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913F" w14:textId="254E26B7" w:rsidR="00CE139E" w:rsidRDefault="004D6107" w:rsidP="004D6107">
      <w:pPr>
        <w:jc w:val="right"/>
        <w:sectPr w:rsidR="00CE139E" w:rsidSect="00A14655">
          <w:footerReference w:type="default" r:id="rId11"/>
          <w:pgSz w:w="11906" w:h="16838" w:code="9"/>
          <w:pgMar w:top="1134" w:right="851" w:bottom="851" w:left="851" w:header="567" w:footer="567" w:gutter="0"/>
          <w:cols w:space="720"/>
          <w:titlePg/>
          <w:docGrid w:linePitch="360"/>
        </w:sectPr>
      </w:pPr>
      <w:r>
        <w:rPr>
          <w:noProof/>
        </w:rPr>
        <w:drawing>
          <wp:inline distT="0" distB="0" distL="0" distR="0" wp14:anchorId="42300ACE" wp14:editId="6E6BEE6A">
            <wp:extent cx="1983745" cy="457200"/>
            <wp:effectExtent l="0" t="0" r="0" b="0"/>
            <wp:docPr id="1321648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48600" name="Picture 132164860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6073" cy="460041"/>
                    </a:xfrm>
                    <a:prstGeom prst="rect">
                      <a:avLst/>
                    </a:prstGeom>
                  </pic:spPr>
                </pic:pic>
              </a:graphicData>
            </a:graphic>
          </wp:inline>
        </w:drawing>
      </w:r>
      <w:r w:rsidR="00085C7D" w:rsidRPr="00CE139E">
        <w:rPr>
          <w:noProof/>
        </w:rPr>
        <mc:AlternateContent>
          <mc:Choice Requires="wps">
            <w:drawing>
              <wp:anchor distT="45720" distB="45720" distL="114300" distR="114300" simplePos="0" relativeHeight="251658240" behindDoc="0" locked="0" layoutInCell="1" allowOverlap="1" wp14:anchorId="5C76012F" wp14:editId="0CC01998">
                <wp:simplePos x="0" y="0"/>
                <wp:positionH relativeFrom="margin">
                  <wp:align>left</wp:align>
                </wp:positionH>
                <wp:positionV relativeFrom="paragraph">
                  <wp:posOffset>2870835</wp:posOffset>
                </wp:positionV>
                <wp:extent cx="6200775" cy="4848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4848225"/>
                        </a:xfrm>
                        <a:prstGeom prst="rect">
                          <a:avLst/>
                        </a:prstGeom>
                        <a:noFill/>
                        <a:ln w="9525">
                          <a:noFill/>
                          <a:miter lim="800000"/>
                          <a:headEnd/>
                          <a:tailEnd/>
                        </a:ln>
                      </wps:spPr>
                      <wps:txbx>
                        <w:txbxContent>
                          <w:p w14:paraId="5723B6C1"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INVITATION</w:t>
                            </w:r>
                          </w:p>
                          <w:p w14:paraId="1026EA8D"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FOR</w:t>
                            </w:r>
                          </w:p>
                          <w:p w14:paraId="4000CDEF"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EXPRESSIONS OF INTEREST (EOI)</w:t>
                            </w:r>
                          </w:p>
                          <w:p w14:paraId="077AE2D7" w14:textId="16F09835" w:rsidR="00DD1A4F" w:rsidRPr="00C74ED0" w:rsidRDefault="00A60401" w:rsidP="0073647B">
                            <w:pPr>
                              <w:pStyle w:val="Subtitle"/>
                              <w:jc w:val="center"/>
                            </w:pPr>
                            <w:r>
                              <w:rPr>
                                <w:rFonts w:eastAsiaTheme="majorEastAsia" w:cstheme="majorBidi"/>
                                <w:spacing w:val="-10"/>
                                <w:kern w:val="28"/>
                                <w:sz w:val="48"/>
                                <w:szCs w:val="48"/>
                              </w:rPr>
                              <w:t>for</w:t>
                            </w:r>
                            <w:r w:rsidR="00EA35C4" w:rsidRPr="00C1523B">
                              <w:rPr>
                                <w:rFonts w:eastAsiaTheme="majorEastAsia" w:cstheme="majorBidi"/>
                                <w:spacing w:val="-10"/>
                                <w:kern w:val="28"/>
                                <w:sz w:val="48"/>
                                <w:szCs w:val="48"/>
                              </w:rPr>
                              <w:t xml:space="preserve"> </w:t>
                            </w:r>
                            <w:r w:rsidR="006368E5">
                              <w:rPr>
                                <w:rFonts w:eastAsiaTheme="majorEastAsia" w:cstheme="majorBidi"/>
                                <w:spacing w:val="-10"/>
                                <w:kern w:val="28"/>
                                <w:sz w:val="48"/>
                                <w:szCs w:val="48"/>
                              </w:rPr>
                              <w:t>d</w:t>
                            </w:r>
                            <w:r w:rsidR="0073647B" w:rsidRPr="0073647B">
                              <w:rPr>
                                <w:rFonts w:eastAsiaTheme="majorEastAsia" w:cstheme="majorBidi"/>
                                <w:spacing w:val="-10"/>
                                <w:kern w:val="28"/>
                                <w:sz w:val="48"/>
                                <w:szCs w:val="48"/>
                              </w:rPr>
                              <w:t xml:space="preserve">evelopment of </w:t>
                            </w:r>
                            <w:r>
                              <w:rPr>
                                <w:rFonts w:eastAsiaTheme="majorEastAsia" w:cstheme="majorBidi"/>
                                <w:spacing w:val="-10"/>
                                <w:kern w:val="28"/>
                                <w:sz w:val="48"/>
                                <w:szCs w:val="48"/>
                              </w:rPr>
                              <w:t>e</w:t>
                            </w:r>
                            <w:r w:rsidR="0073647B" w:rsidRPr="0073647B">
                              <w:rPr>
                                <w:rFonts w:eastAsiaTheme="majorEastAsia" w:cstheme="majorBidi"/>
                                <w:spacing w:val="-10"/>
                                <w:kern w:val="28"/>
                                <w:sz w:val="48"/>
                                <w:szCs w:val="48"/>
                              </w:rPr>
                              <w:t xml:space="preserve">-Learning </w:t>
                            </w:r>
                            <w:r>
                              <w:rPr>
                                <w:rFonts w:eastAsiaTheme="majorEastAsia" w:cstheme="majorBidi"/>
                                <w:spacing w:val="-10"/>
                                <w:kern w:val="28"/>
                                <w:sz w:val="48"/>
                                <w:szCs w:val="48"/>
                              </w:rPr>
                              <w:t>m</w:t>
                            </w:r>
                            <w:r w:rsidR="0073647B" w:rsidRPr="0073647B">
                              <w:rPr>
                                <w:rFonts w:eastAsiaTheme="majorEastAsia" w:cstheme="majorBidi"/>
                                <w:spacing w:val="-10"/>
                                <w:kern w:val="28"/>
                                <w:sz w:val="48"/>
                                <w:szCs w:val="48"/>
                              </w:rPr>
                              <w:t>odule</w:t>
                            </w:r>
                            <w:r w:rsidR="006368E5">
                              <w:rPr>
                                <w:rFonts w:eastAsiaTheme="majorEastAsia" w:cstheme="majorBidi"/>
                                <w:spacing w:val="-10"/>
                                <w:kern w:val="28"/>
                                <w:sz w:val="48"/>
                                <w:szCs w:val="48"/>
                              </w:rPr>
                              <w:t>s</w:t>
                            </w:r>
                            <w:r w:rsidR="0073647B" w:rsidRPr="0073647B">
                              <w:rPr>
                                <w:rFonts w:eastAsiaTheme="majorEastAsia" w:cstheme="majorBidi"/>
                                <w:spacing w:val="-10"/>
                                <w:kern w:val="28"/>
                                <w:sz w:val="48"/>
                                <w:szCs w:val="48"/>
                              </w:rPr>
                              <w:t xml:space="preserve"> for the Australia Assists Program</w:t>
                            </w:r>
                          </w:p>
                          <w:p w14:paraId="0B099FB2" w14:textId="77777777" w:rsidR="00914FC6" w:rsidRDefault="00914FC6" w:rsidP="00914FC6">
                            <w:pPr>
                              <w:spacing w:before="360"/>
                              <w:rPr>
                                <w:b/>
                                <w:bCs/>
                              </w:rPr>
                            </w:pPr>
                          </w:p>
                          <w:p w14:paraId="227F36A1" w14:textId="78C079B2" w:rsidR="00914FC6" w:rsidRPr="00914FC6" w:rsidRDefault="00914FC6" w:rsidP="00914FC6">
                            <w:pPr>
                              <w:spacing w:before="360"/>
                              <w:rPr>
                                <w:b/>
                                <w:bCs/>
                              </w:rPr>
                            </w:pPr>
                            <w:r w:rsidRPr="00914FC6">
                              <w:rPr>
                                <w:b/>
                                <w:bCs/>
                              </w:rPr>
                              <w:t>Structure of Invitation</w:t>
                            </w:r>
                          </w:p>
                          <w:p w14:paraId="055F85F9" w14:textId="696B0A5B" w:rsidR="00914FC6" w:rsidRPr="007D1376" w:rsidRDefault="00914FC6" w:rsidP="00A60401">
                            <w:r w:rsidRPr="007D1376">
                              <w:t>Part A</w:t>
                            </w:r>
                            <w:r w:rsidR="007805CF">
                              <w:t xml:space="preserve"> </w:t>
                            </w:r>
                            <w:r w:rsidR="007805CF" w:rsidRPr="007D1376">
                              <w:t>–</w:t>
                            </w:r>
                            <w:r w:rsidR="007805CF">
                              <w:t xml:space="preserve"> S</w:t>
                            </w:r>
                            <w:r w:rsidR="006368E5">
                              <w:t xml:space="preserve">pecification </w:t>
                            </w:r>
                          </w:p>
                          <w:p w14:paraId="3CA35FDF" w14:textId="23F92C99" w:rsidR="00914FC6" w:rsidRPr="007D1376" w:rsidRDefault="00914FC6" w:rsidP="00A60401">
                            <w:r w:rsidRPr="007D1376">
                              <w:t xml:space="preserve">Part B – </w:t>
                            </w:r>
                            <w:r w:rsidR="006368E5">
                              <w:t>EOI Process</w:t>
                            </w:r>
                          </w:p>
                          <w:p w14:paraId="713D18C5" w14:textId="6F55EDEA" w:rsidR="00DD1A4F" w:rsidRPr="00914FC6" w:rsidRDefault="00914FC6" w:rsidP="00A60401">
                            <w:r w:rsidRPr="007D1376">
                              <w:t>Part C –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6012F" id="_x0000_t202" coordsize="21600,21600" o:spt="202" path="m,l,21600r21600,l21600,xe">
                <v:stroke joinstyle="miter"/>
                <v:path gradientshapeok="t" o:connecttype="rect"/>
              </v:shapetype>
              <v:shape id="Text Box 2" o:spid="_x0000_s1026" type="#_x0000_t202" style="position:absolute;left:0;text-align:left;margin-left:0;margin-top:226.05pt;width:488.25pt;height:381.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" filled="f" stroked="f">
                <v:textbox>
                  <w:txbxContent>
                    <w:p w14:paraId="5723B6C1"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INVITATION</w:t>
                      </w:r>
                    </w:p>
                    <w:p w14:paraId="1026EA8D"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FOR</w:t>
                      </w:r>
                    </w:p>
                    <w:p w14:paraId="4000CDEF" w14:textId="77777777" w:rsidR="00EA35C4" w:rsidRPr="00C1523B" w:rsidRDefault="00EA35C4" w:rsidP="006D4849">
                      <w:pPr>
                        <w:pStyle w:val="Subtitle"/>
                        <w:jc w:val="center"/>
                        <w:rPr>
                          <w:rFonts w:eastAsiaTheme="majorEastAsia" w:cstheme="majorBidi"/>
                          <w:spacing w:val="-10"/>
                          <w:kern w:val="28"/>
                          <w:sz w:val="48"/>
                          <w:szCs w:val="48"/>
                        </w:rPr>
                      </w:pPr>
                      <w:r w:rsidRPr="00C1523B">
                        <w:rPr>
                          <w:rFonts w:eastAsiaTheme="majorEastAsia" w:cstheme="majorBidi"/>
                          <w:spacing w:val="-10"/>
                          <w:kern w:val="28"/>
                          <w:sz w:val="48"/>
                          <w:szCs w:val="48"/>
                        </w:rPr>
                        <w:t>EXPRESSIONS OF INTEREST (EOI)</w:t>
                      </w:r>
                    </w:p>
                    <w:p w14:paraId="077AE2D7" w14:textId="16F09835" w:rsidR="00DD1A4F" w:rsidRPr="00C74ED0" w:rsidRDefault="00A60401" w:rsidP="0073647B">
                      <w:pPr>
                        <w:pStyle w:val="Subtitle"/>
                        <w:jc w:val="center"/>
                      </w:pPr>
                      <w:r>
                        <w:rPr>
                          <w:rFonts w:eastAsiaTheme="majorEastAsia" w:cstheme="majorBidi"/>
                          <w:spacing w:val="-10"/>
                          <w:kern w:val="28"/>
                          <w:sz w:val="48"/>
                          <w:szCs w:val="48"/>
                        </w:rPr>
                        <w:t>for</w:t>
                      </w:r>
                      <w:r w:rsidR="00EA35C4" w:rsidRPr="00C1523B">
                        <w:rPr>
                          <w:rFonts w:eastAsiaTheme="majorEastAsia" w:cstheme="majorBidi"/>
                          <w:spacing w:val="-10"/>
                          <w:kern w:val="28"/>
                          <w:sz w:val="48"/>
                          <w:szCs w:val="48"/>
                        </w:rPr>
                        <w:t xml:space="preserve"> </w:t>
                      </w:r>
                      <w:r w:rsidR="006368E5">
                        <w:rPr>
                          <w:rFonts w:eastAsiaTheme="majorEastAsia" w:cstheme="majorBidi"/>
                          <w:spacing w:val="-10"/>
                          <w:kern w:val="28"/>
                          <w:sz w:val="48"/>
                          <w:szCs w:val="48"/>
                        </w:rPr>
                        <w:t>d</w:t>
                      </w:r>
                      <w:r w:rsidR="0073647B" w:rsidRPr="0073647B">
                        <w:rPr>
                          <w:rFonts w:eastAsiaTheme="majorEastAsia" w:cstheme="majorBidi"/>
                          <w:spacing w:val="-10"/>
                          <w:kern w:val="28"/>
                          <w:sz w:val="48"/>
                          <w:szCs w:val="48"/>
                        </w:rPr>
                        <w:t xml:space="preserve">evelopment of </w:t>
                      </w:r>
                      <w:r>
                        <w:rPr>
                          <w:rFonts w:eastAsiaTheme="majorEastAsia" w:cstheme="majorBidi"/>
                          <w:spacing w:val="-10"/>
                          <w:kern w:val="28"/>
                          <w:sz w:val="48"/>
                          <w:szCs w:val="48"/>
                        </w:rPr>
                        <w:t>e</w:t>
                      </w:r>
                      <w:r w:rsidR="0073647B" w:rsidRPr="0073647B">
                        <w:rPr>
                          <w:rFonts w:eastAsiaTheme="majorEastAsia" w:cstheme="majorBidi"/>
                          <w:spacing w:val="-10"/>
                          <w:kern w:val="28"/>
                          <w:sz w:val="48"/>
                          <w:szCs w:val="48"/>
                        </w:rPr>
                        <w:t xml:space="preserve">-Learning </w:t>
                      </w:r>
                      <w:r>
                        <w:rPr>
                          <w:rFonts w:eastAsiaTheme="majorEastAsia" w:cstheme="majorBidi"/>
                          <w:spacing w:val="-10"/>
                          <w:kern w:val="28"/>
                          <w:sz w:val="48"/>
                          <w:szCs w:val="48"/>
                        </w:rPr>
                        <w:t>m</w:t>
                      </w:r>
                      <w:r w:rsidR="0073647B" w:rsidRPr="0073647B">
                        <w:rPr>
                          <w:rFonts w:eastAsiaTheme="majorEastAsia" w:cstheme="majorBidi"/>
                          <w:spacing w:val="-10"/>
                          <w:kern w:val="28"/>
                          <w:sz w:val="48"/>
                          <w:szCs w:val="48"/>
                        </w:rPr>
                        <w:t>odule</w:t>
                      </w:r>
                      <w:r w:rsidR="006368E5">
                        <w:rPr>
                          <w:rFonts w:eastAsiaTheme="majorEastAsia" w:cstheme="majorBidi"/>
                          <w:spacing w:val="-10"/>
                          <w:kern w:val="28"/>
                          <w:sz w:val="48"/>
                          <w:szCs w:val="48"/>
                        </w:rPr>
                        <w:t>s</w:t>
                      </w:r>
                      <w:r w:rsidR="0073647B" w:rsidRPr="0073647B">
                        <w:rPr>
                          <w:rFonts w:eastAsiaTheme="majorEastAsia" w:cstheme="majorBidi"/>
                          <w:spacing w:val="-10"/>
                          <w:kern w:val="28"/>
                          <w:sz w:val="48"/>
                          <w:szCs w:val="48"/>
                        </w:rPr>
                        <w:t xml:space="preserve"> for the Australia Assists Program</w:t>
                      </w:r>
                    </w:p>
                    <w:p w14:paraId="0B099FB2" w14:textId="77777777" w:rsidR="00914FC6" w:rsidRDefault="00914FC6" w:rsidP="00914FC6">
                      <w:pPr>
                        <w:spacing w:before="360"/>
                        <w:rPr>
                          <w:b/>
                          <w:bCs/>
                        </w:rPr>
                      </w:pPr>
                    </w:p>
                    <w:p w14:paraId="227F36A1" w14:textId="78C079B2" w:rsidR="00914FC6" w:rsidRPr="00914FC6" w:rsidRDefault="00914FC6" w:rsidP="00914FC6">
                      <w:pPr>
                        <w:spacing w:before="360"/>
                        <w:rPr>
                          <w:b/>
                          <w:bCs/>
                        </w:rPr>
                      </w:pPr>
                      <w:r w:rsidRPr="00914FC6">
                        <w:rPr>
                          <w:b/>
                          <w:bCs/>
                        </w:rPr>
                        <w:t>Structure of Invitation</w:t>
                      </w:r>
                    </w:p>
                    <w:p w14:paraId="055F85F9" w14:textId="696B0A5B" w:rsidR="00914FC6" w:rsidRPr="007D1376" w:rsidRDefault="00914FC6" w:rsidP="00A60401">
                      <w:r w:rsidRPr="007D1376">
                        <w:t>Part A</w:t>
                      </w:r>
                      <w:r w:rsidR="007805CF">
                        <w:t xml:space="preserve"> </w:t>
                      </w:r>
                      <w:r w:rsidR="007805CF" w:rsidRPr="007D1376">
                        <w:t>–</w:t>
                      </w:r>
                      <w:r w:rsidR="007805CF">
                        <w:t xml:space="preserve"> S</w:t>
                      </w:r>
                      <w:r w:rsidR="006368E5">
                        <w:t xml:space="preserve">pecification </w:t>
                      </w:r>
                    </w:p>
                    <w:p w14:paraId="3CA35FDF" w14:textId="23F92C99" w:rsidR="00914FC6" w:rsidRPr="007D1376" w:rsidRDefault="00914FC6" w:rsidP="00A60401">
                      <w:r w:rsidRPr="007D1376">
                        <w:t xml:space="preserve">Part B – </w:t>
                      </w:r>
                      <w:r w:rsidR="006368E5">
                        <w:t>EOI Process</w:t>
                      </w:r>
                    </w:p>
                    <w:p w14:paraId="713D18C5" w14:textId="6F55EDEA" w:rsidR="00DD1A4F" w:rsidRPr="00914FC6" w:rsidRDefault="00914FC6" w:rsidP="00A60401">
                      <w:r w:rsidRPr="007D1376">
                        <w:t>Part C – Response</w:t>
                      </w:r>
                    </w:p>
                  </w:txbxContent>
                </v:textbox>
                <w10:wrap anchorx="margin"/>
              </v:shape>
            </w:pict>
          </mc:Fallback>
        </mc:AlternateContent>
      </w:r>
      <w:r w:rsidR="00C1523B">
        <w:rPr>
          <w:noProof/>
        </w:rPr>
        <w:drawing>
          <wp:anchor distT="0" distB="0" distL="114300" distR="114300" simplePos="0" relativeHeight="251658241" behindDoc="1" locked="0" layoutInCell="1" allowOverlap="1" wp14:anchorId="427D4F19" wp14:editId="5500D10D">
            <wp:simplePos x="0" y="0"/>
            <wp:positionH relativeFrom="page">
              <wp:align>left</wp:align>
            </wp:positionH>
            <wp:positionV relativeFrom="paragraph">
              <wp:posOffset>-720090</wp:posOffset>
            </wp:positionV>
            <wp:extent cx="8250925" cy="10677525"/>
            <wp:effectExtent l="0" t="0" r="0" b="0"/>
            <wp:wrapNone/>
            <wp:docPr id="846402530" name="Picture 1" descr="A group of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02530" name="Picture 1" descr="A group of white squar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53486" cy="10680839"/>
                    </a:xfrm>
                    <a:prstGeom prst="rect">
                      <a:avLst/>
                    </a:prstGeom>
                  </pic:spPr>
                </pic:pic>
              </a:graphicData>
            </a:graphic>
            <wp14:sizeRelH relativeFrom="page">
              <wp14:pctWidth>0</wp14:pctWidth>
            </wp14:sizeRelH>
            <wp14:sizeRelV relativeFrom="page">
              <wp14:pctHeight>0</wp14:pctHeight>
            </wp14:sizeRelV>
          </wp:anchor>
        </w:drawing>
      </w:r>
    </w:p>
    <w:p w14:paraId="2D0FFDBD" w14:textId="77777777" w:rsidR="00583CBE" w:rsidRDefault="007C018D" w:rsidP="007C018D">
      <w:pPr>
        <w:pStyle w:val="Title"/>
      </w:pPr>
      <w:r>
        <w:lastRenderedPageBreak/>
        <w:t>Contents</w:t>
      </w:r>
    </w:p>
    <w:p w14:paraId="21389CAA" w14:textId="1E97C05C" w:rsidR="00323FD2" w:rsidRDefault="00E1480C">
      <w:pPr>
        <w:pStyle w:val="TOC1"/>
        <w:rPr>
          <w:rFonts w:eastAsiaTheme="minorEastAsia"/>
          <w:b w:val="0"/>
          <w:noProof/>
          <w:sz w:val="22"/>
          <w:szCs w:val="22"/>
        </w:rPr>
      </w:pPr>
      <w:r>
        <w:fldChar w:fldCharType="begin"/>
      </w:r>
      <w:r>
        <w:instrText xml:space="preserve"> TOC \h \z \t "Heading 1,1,Heading 2,2" </w:instrText>
      </w:r>
      <w:r>
        <w:fldChar w:fldCharType="separate"/>
      </w:r>
      <w:hyperlink w:anchor="_Toc88229344" w:history="1">
        <w:r w:rsidR="00323FD2" w:rsidRPr="007C13A1">
          <w:rPr>
            <w:rStyle w:val="Hyperlink"/>
            <w:noProof/>
          </w:rPr>
          <w:t>1</w:t>
        </w:r>
        <w:r w:rsidR="00323FD2">
          <w:rPr>
            <w:rFonts w:eastAsiaTheme="minorEastAsia"/>
            <w:b w:val="0"/>
            <w:noProof/>
            <w:sz w:val="22"/>
            <w:szCs w:val="22"/>
          </w:rPr>
          <w:tab/>
        </w:r>
        <w:r w:rsidR="00323FD2" w:rsidRPr="007C13A1">
          <w:rPr>
            <w:rStyle w:val="Hyperlink"/>
            <w:noProof/>
          </w:rPr>
          <w:t>Invitation</w:t>
        </w:r>
        <w:r w:rsidR="00323FD2">
          <w:rPr>
            <w:noProof/>
            <w:webHidden/>
          </w:rPr>
          <w:tab/>
        </w:r>
        <w:r w:rsidR="00323FD2">
          <w:rPr>
            <w:noProof/>
            <w:webHidden/>
          </w:rPr>
          <w:fldChar w:fldCharType="begin"/>
        </w:r>
        <w:r w:rsidR="00323FD2">
          <w:rPr>
            <w:noProof/>
            <w:webHidden/>
          </w:rPr>
          <w:instrText xml:space="preserve"> PAGEREF _Toc88229344 \h </w:instrText>
        </w:r>
        <w:r w:rsidR="00323FD2">
          <w:rPr>
            <w:noProof/>
            <w:webHidden/>
          </w:rPr>
        </w:r>
        <w:r w:rsidR="00323FD2">
          <w:rPr>
            <w:noProof/>
            <w:webHidden/>
          </w:rPr>
          <w:fldChar w:fldCharType="separate"/>
        </w:r>
        <w:r w:rsidR="00995B76">
          <w:rPr>
            <w:noProof/>
            <w:webHidden/>
          </w:rPr>
          <w:t>3</w:t>
        </w:r>
        <w:r w:rsidR="00323FD2">
          <w:rPr>
            <w:noProof/>
            <w:webHidden/>
          </w:rPr>
          <w:fldChar w:fldCharType="end"/>
        </w:r>
      </w:hyperlink>
    </w:p>
    <w:p w14:paraId="13DED723" w14:textId="3007F622" w:rsidR="00323FD2" w:rsidRDefault="00323FD2">
      <w:pPr>
        <w:pStyle w:val="TOC2"/>
        <w:rPr>
          <w:rFonts w:eastAsiaTheme="minorEastAsia"/>
          <w:noProof/>
          <w:sz w:val="22"/>
          <w:szCs w:val="22"/>
        </w:rPr>
      </w:pPr>
      <w:hyperlink w:anchor="_Toc88229345" w:history="1">
        <w:r w:rsidRPr="007C13A1">
          <w:rPr>
            <w:rStyle w:val="Hyperlink"/>
            <w:noProof/>
          </w:rPr>
          <w:t>1.1</w:t>
        </w:r>
        <w:r>
          <w:rPr>
            <w:rFonts w:eastAsiaTheme="minorEastAsia"/>
            <w:noProof/>
            <w:sz w:val="22"/>
            <w:szCs w:val="22"/>
          </w:rPr>
          <w:tab/>
        </w:r>
        <w:r w:rsidRPr="007C13A1">
          <w:rPr>
            <w:rStyle w:val="Hyperlink"/>
            <w:noProof/>
          </w:rPr>
          <w:t>Tetra Tech International Development Pty Ltd Requirements</w:t>
        </w:r>
        <w:r>
          <w:rPr>
            <w:noProof/>
            <w:webHidden/>
          </w:rPr>
          <w:tab/>
        </w:r>
        <w:r>
          <w:rPr>
            <w:noProof/>
            <w:webHidden/>
          </w:rPr>
          <w:fldChar w:fldCharType="begin"/>
        </w:r>
        <w:r>
          <w:rPr>
            <w:noProof/>
            <w:webHidden/>
          </w:rPr>
          <w:instrText xml:space="preserve"> PAGEREF _Toc88229345 \h </w:instrText>
        </w:r>
        <w:r>
          <w:rPr>
            <w:noProof/>
            <w:webHidden/>
          </w:rPr>
        </w:r>
        <w:r>
          <w:rPr>
            <w:noProof/>
            <w:webHidden/>
          </w:rPr>
          <w:fldChar w:fldCharType="separate"/>
        </w:r>
        <w:r w:rsidR="00995B76">
          <w:rPr>
            <w:noProof/>
            <w:webHidden/>
          </w:rPr>
          <w:t>3</w:t>
        </w:r>
        <w:r>
          <w:rPr>
            <w:noProof/>
            <w:webHidden/>
          </w:rPr>
          <w:fldChar w:fldCharType="end"/>
        </w:r>
      </w:hyperlink>
    </w:p>
    <w:p w14:paraId="66F02816" w14:textId="39E4EAAC" w:rsidR="00323FD2" w:rsidRDefault="00323FD2">
      <w:pPr>
        <w:pStyle w:val="TOC2"/>
        <w:rPr>
          <w:rFonts w:eastAsiaTheme="minorEastAsia"/>
          <w:noProof/>
          <w:sz w:val="22"/>
          <w:szCs w:val="22"/>
        </w:rPr>
      </w:pPr>
      <w:hyperlink w:anchor="_Toc88229346" w:history="1">
        <w:r w:rsidRPr="007C13A1">
          <w:rPr>
            <w:rStyle w:val="Hyperlink"/>
            <w:noProof/>
          </w:rPr>
          <w:t>1.2</w:t>
        </w:r>
        <w:r>
          <w:rPr>
            <w:rFonts w:eastAsiaTheme="minorEastAsia"/>
            <w:noProof/>
            <w:sz w:val="22"/>
            <w:szCs w:val="22"/>
          </w:rPr>
          <w:tab/>
        </w:r>
        <w:r w:rsidRPr="007C13A1">
          <w:rPr>
            <w:rStyle w:val="Hyperlink"/>
            <w:noProof/>
          </w:rPr>
          <w:t>Accuracy of Invitation</w:t>
        </w:r>
        <w:r>
          <w:rPr>
            <w:noProof/>
            <w:webHidden/>
          </w:rPr>
          <w:tab/>
        </w:r>
        <w:r>
          <w:rPr>
            <w:noProof/>
            <w:webHidden/>
          </w:rPr>
          <w:fldChar w:fldCharType="begin"/>
        </w:r>
        <w:r>
          <w:rPr>
            <w:noProof/>
            <w:webHidden/>
          </w:rPr>
          <w:instrText xml:space="preserve"> PAGEREF _Toc88229346 \h </w:instrText>
        </w:r>
        <w:r>
          <w:rPr>
            <w:noProof/>
            <w:webHidden/>
          </w:rPr>
        </w:r>
        <w:r>
          <w:rPr>
            <w:noProof/>
            <w:webHidden/>
          </w:rPr>
          <w:fldChar w:fldCharType="separate"/>
        </w:r>
        <w:r w:rsidR="00995B76">
          <w:rPr>
            <w:noProof/>
            <w:webHidden/>
          </w:rPr>
          <w:t>3</w:t>
        </w:r>
        <w:r>
          <w:rPr>
            <w:noProof/>
            <w:webHidden/>
          </w:rPr>
          <w:fldChar w:fldCharType="end"/>
        </w:r>
      </w:hyperlink>
    </w:p>
    <w:p w14:paraId="263ED40C" w14:textId="40F46997" w:rsidR="00323FD2" w:rsidRDefault="00323FD2">
      <w:pPr>
        <w:pStyle w:val="TOC2"/>
        <w:rPr>
          <w:rFonts w:eastAsiaTheme="minorEastAsia"/>
          <w:noProof/>
          <w:sz w:val="22"/>
          <w:szCs w:val="22"/>
        </w:rPr>
      </w:pPr>
      <w:hyperlink w:anchor="_Toc88229347" w:history="1">
        <w:r w:rsidRPr="007C13A1">
          <w:rPr>
            <w:rStyle w:val="Hyperlink"/>
            <w:noProof/>
          </w:rPr>
          <w:t>1.3</w:t>
        </w:r>
        <w:r>
          <w:rPr>
            <w:rFonts w:eastAsiaTheme="minorEastAsia"/>
            <w:noProof/>
            <w:sz w:val="22"/>
            <w:szCs w:val="22"/>
          </w:rPr>
          <w:tab/>
        </w:r>
        <w:r w:rsidRPr="007C13A1">
          <w:rPr>
            <w:rStyle w:val="Hyperlink"/>
            <w:noProof/>
          </w:rPr>
          <w:t>Your Use of Invitation</w:t>
        </w:r>
        <w:r>
          <w:rPr>
            <w:noProof/>
            <w:webHidden/>
          </w:rPr>
          <w:tab/>
        </w:r>
        <w:r>
          <w:rPr>
            <w:noProof/>
            <w:webHidden/>
          </w:rPr>
          <w:fldChar w:fldCharType="begin"/>
        </w:r>
        <w:r>
          <w:rPr>
            <w:noProof/>
            <w:webHidden/>
          </w:rPr>
          <w:instrText xml:space="preserve"> PAGEREF _Toc88229347 \h </w:instrText>
        </w:r>
        <w:r>
          <w:rPr>
            <w:noProof/>
            <w:webHidden/>
          </w:rPr>
        </w:r>
        <w:r>
          <w:rPr>
            <w:noProof/>
            <w:webHidden/>
          </w:rPr>
          <w:fldChar w:fldCharType="separate"/>
        </w:r>
        <w:r w:rsidR="00995B76">
          <w:rPr>
            <w:noProof/>
            <w:webHidden/>
          </w:rPr>
          <w:t>3</w:t>
        </w:r>
        <w:r>
          <w:rPr>
            <w:noProof/>
            <w:webHidden/>
          </w:rPr>
          <w:fldChar w:fldCharType="end"/>
        </w:r>
      </w:hyperlink>
    </w:p>
    <w:p w14:paraId="53599418" w14:textId="02A96BD1" w:rsidR="00323FD2" w:rsidRDefault="00323FD2">
      <w:pPr>
        <w:pStyle w:val="TOC2"/>
        <w:rPr>
          <w:rFonts w:eastAsiaTheme="minorEastAsia"/>
          <w:noProof/>
          <w:sz w:val="22"/>
          <w:szCs w:val="22"/>
        </w:rPr>
      </w:pPr>
      <w:hyperlink w:anchor="_Toc88229348" w:history="1">
        <w:r w:rsidRPr="007C13A1">
          <w:rPr>
            <w:rStyle w:val="Hyperlink"/>
            <w:noProof/>
          </w:rPr>
          <w:t>1.4</w:t>
        </w:r>
        <w:r>
          <w:rPr>
            <w:rFonts w:eastAsiaTheme="minorEastAsia"/>
            <w:noProof/>
            <w:sz w:val="22"/>
            <w:szCs w:val="22"/>
          </w:rPr>
          <w:tab/>
        </w:r>
        <w:r w:rsidRPr="007C13A1">
          <w:rPr>
            <w:rStyle w:val="Hyperlink"/>
            <w:noProof/>
          </w:rPr>
          <w:t>EOI Process does not create a contract</w:t>
        </w:r>
        <w:r>
          <w:rPr>
            <w:noProof/>
            <w:webHidden/>
          </w:rPr>
          <w:tab/>
        </w:r>
        <w:r>
          <w:rPr>
            <w:noProof/>
            <w:webHidden/>
          </w:rPr>
          <w:fldChar w:fldCharType="begin"/>
        </w:r>
        <w:r>
          <w:rPr>
            <w:noProof/>
            <w:webHidden/>
          </w:rPr>
          <w:instrText xml:space="preserve"> PAGEREF _Toc88229348 \h </w:instrText>
        </w:r>
        <w:r>
          <w:rPr>
            <w:noProof/>
            <w:webHidden/>
          </w:rPr>
        </w:r>
        <w:r>
          <w:rPr>
            <w:noProof/>
            <w:webHidden/>
          </w:rPr>
          <w:fldChar w:fldCharType="separate"/>
        </w:r>
        <w:r w:rsidR="00995B76">
          <w:rPr>
            <w:noProof/>
            <w:webHidden/>
          </w:rPr>
          <w:t>3</w:t>
        </w:r>
        <w:r>
          <w:rPr>
            <w:noProof/>
            <w:webHidden/>
          </w:rPr>
          <w:fldChar w:fldCharType="end"/>
        </w:r>
      </w:hyperlink>
    </w:p>
    <w:p w14:paraId="2E933E5A" w14:textId="0115E988" w:rsidR="00323FD2" w:rsidRDefault="00323FD2">
      <w:pPr>
        <w:pStyle w:val="TOC1"/>
        <w:rPr>
          <w:rFonts w:eastAsiaTheme="minorEastAsia"/>
          <w:b w:val="0"/>
          <w:noProof/>
          <w:sz w:val="22"/>
          <w:szCs w:val="22"/>
        </w:rPr>
      </w:pPr>
      <w:hyperlink w:anchor="_Toc88229349" w:history="1">
        <w:r w:rsidRPr="007C13A1">
          <w:rPr>
            <w:rStyle w:val="Hyperlink"/>
            <w:noProof/>
          </w:rPr>
          <w:t>2</w:t>
        </w:r>
        <w:r>
          <w:rPr>
            <w:rFonts w:eastAsiaTheme="minorEastAsia"/>
            <w:b w:val="0"/>
            <w:noProof/>
            <w:sz w:val="22"/>
            <w:szCs w:val="22"/>
          </w:rPr>
          <w:tab/>
        </w:r>
        <w:r w:rsidRPr="007C13A1">
          <w:rPr>
            <w:rStyle w:val="Hyperlink"/>
            <w:noProof/>
          </w:rPr>
          <w:t>Structure of Invitation</w:t>
        </w:r>
        <w:r>
          <w:rPr>
            <w:noProof/>
            <w:webHidden/>
          </w:rPr>
          <w:tab/>
        </w:r>
        <w:r>
          <w:rPr>
            <w:noProof/>
            <w:webHidden/>
          </w:rPr>
          <w:fldChar w:fldCharType="begin"/>
        </w:r>
        <w:r>
          <w:rPr>
            <w:noProof/>
            <w:webHidden/>
          </w:rPr>
          <w:instrText xml:space="preserve"> PAGEREF _Toc88229349 \h </w:instrText>
        </w:r>
        <w:r>
          <w:rPr>
            <w:noProof/>
            <w:webHidden/>
          </w:rPr>
        </w:r>
        <w:r>
          <w:rPr>
            <w:noProof/>
            <w:webHidden/>
          </w:rPr>
          <w:fldChar w:fldCharType="separate"/>
        </w:r>
        <w:r w:rsidR="00995B76">
          <w:rPr>
            <w:noProof/>
            <w:webHidden/>
          </w:rPr>
          <w:t>3</w:t>
        </w:r>
        <w:r>
          <w:rPr>
            <w:noProof/>
            <w:webHidden/>
          </w:rPr>
          <w:fldChar w:fldCharType="end"/>
        </w:r>
      </w:hyperlink>
    </w:p>
    <w:p w14:paraId="61CBD02B" w14:textId="3ADD21E0" w:rsidR="00323FD2" w:rsidRDefault="00323FD2">
      <w:pPr>
        <w:pStyle w:val="TOC1"/>
        <w:rPr>
          <w:rFonts w:eastAsiaTheme="minorEastAsia"/>
          <w:b w:val="0"/>
          <w:noProof/>
          <w:sz w:val="22"/>
          <w:szCs w:val="22"/>
        </w:rPr>
      </w:pPr>
      <w:hyperlink w:anchor="_Toc88229350" w:history="1">
        <w:r w:rsidRPr="007C13A1">
          <w:rPr>
            <w:rStyle w:val="Hyperlink"/>
            <w:noProof/>
          </w:rPr>
          <w:t>3</w:t>
        </w:r>
        <w:r>
          <w:rPr>
            <w:rFonts w:eastAsiaTheme="minorEastAsia"/>
            <w:b w:val="0"/>
            <w:noProof/>
            <w:sz w:val="22"/>
            <w:szCs w:val="22"/>
          </w:rPr>
          <w:tab/>
        </w:r>
        <w:r w:rsidRPr="007C13A1">
          <w:rPr>
            <w:rStyle w:val="Hyperlink"/>
            <w:noProof/>
          </w:rPr>
          <w:t>Communication</w:t>
        </w:r>
        <w:r>
          <w:rPr>
            <w:noProof/>
            <w:webHidden/>
          </w:rPr>
          <w:tab/>
        </w:r>
        <w:r>
          <w:rPr>
            <w:noProof/>
            <w:webHidden/>
          </w:rPr>
          <w:fldChar w:fldCharType="begin"/>
        </w:r>
        <w:r>
          <w:rPr>
            <w:noProof/>
            <w:webHidden/>
          </w:rPr>
          <w:instrText xml:space="preserve"> PAGEREF _Toc88229350 \h </w:instrText>
        </w:r>
        <w:r>
          <w:rPr>
            <w:noProof/>
            <w:webHidden/>
          </w:rPr>
        </w:r>
        <w:r>
          <w:rPr>
            <w:noProof/>
            <w:webHidden/>
          </w:rPr>
          <w:fldChar w:fldCharType="separate"/>
        </w:r>
        <w:r w:rsidR="00995B76">
          <w:rPr>
            <w:noProof/>
            <w:webHidden/>
          </w:rPr>
          <w:t>3</w:t>
        </w:r>
        <w:r>
          <w:rPr>
            <w:noProof/>
            <w:webHidden/>
          </w:rPr>
          <w:fldChar w:fldCharType="end"/>
        </w:r>
      </w:hyperlink>
    </w:p>
    <w:p w14:paraId="62FDFAC7" w14:textId="73B0BB9A" w:rsidR="00323FD2" w:rsidRDefault="00323FD2">
      <w:pPr>
        <w:pStyle w:val="TOC2"/>
        <w:rPr>
          <w:rFonts w:eastAsiaTheme="minorEastAsia"/>
          <w:noProof/>
          <w:sz w:val="22"/>
          <w:szCs w:val="22"/>
        </w:rPr>
      </w:pPr>
      <w:hyperlink w:anchor="_Toc88229351" w:history="1">
        <w:r w:rsidRPr="007C13A1">
          <w:rPr>
            <w:rStyle w:val="Hyperlink"/>
            <w:noProof/>
          </w:rPr>
          <w:t>3.1</w:t>
        </w:r>
        <w:r>
          <w:rPr>
            <w:rFonts w:eastAsiaTheme="minorEastAsia"/>
            <w:noProof/>
            <w:sz w:val="22"/>
            <w:szCs w:val="22"/>
          </w:rPr>
          <w:tab/>
        </w:r>
        <w:r w:rsidRPr="007C13A1">
          <w:rPr>
            <w:rStyle w:val="Hyperlink"/>
            <w:noProof/>
          </w:rPr>
          <w:t>Contact Person</w:t>
        </w:r>
        <w:r>
          <w:rPr>
            <w:noProof/>
            <w:webHidden/>
          </w:rPr>
          <w:tab/>
        </w:r>
        <w:r>
          <w:rPr>
            <w:noProof/>
            <w:webHidden/>
          </w:rPr>
          <w:fldChar w:fldCharType="begin"/>
        </w:r>
        <w:r>
          <w:rPr>
            <w:noProof/>
            <w:webHidden/>
          </w:rPr>
          <w:instrText xml:space="preserve"> PAGEREF _Toc88229351 \h </w:instrText>
        </w:r>
        <w:r>
          <w:rPr>
            <w:noProof/>
            <w:webHidden/>
          </w:rPr>
        </w:r>
        <w:r>
          <w:rPr>
            <w:noProof/>
            <w:webHidden/>
          </w:rPr>
          <w:fldChar w:fldCharType="separate"/>
        </w:r>
        <w:r w:rsidR="00995B76">
          <w:rPr>
            <w:noProof/>
            <w:webHidden/>
          </w:rPr>
          <w:t>3</w:t>
        </w:r>
        <w:r>
          <w:rPr>
            <w:noProof/>
            <w:webHidden/>
          </w:rPr>
          <w:fldChar w:fldCharType="end"/>
        </w:r>
      </w:hyperlink>
    </w:p>
    <w:p w14:paraId="448A997B" w14:textId="261D2462" w:rsidR="00323FD2" w:rsidRDefault="00323FD2">
      <w:pPr>
        <w:pStyle w:val="TOC2"/>
        <w:rPr>
          <w:rFonts w:eastAsiaTheme="minorEastAsia"/>
          <w:noProof/>
          <w:sz w:val="22"/>
          <w:szCs w:val="22"/>
        </w:rPr>
      </w:pPr>
      <w:hyperlink w:anchor="_Toc88229352" w:history="1">
        <w:r w:rsidRPr="007C13A1">
          <w:rPr>
            <w:rStyle w:val="Hyperlink"/>
            <w:noProof/>
          </w:rPr>
          <w:t>3.2</w:t>
        </w:r>
        <w:r>
          <w:rPr>
            <w:rFonts w:eastAsiaTheme="minorEastAsia"/>
            <w:noProof/>
            <w:sz w:val="22"/>
            <w:szCs w:val="22"/>
          </w:rPr>
          <w:tab/>
        </w:r>
        <w:r w:rsidRPr="007C13A1">
          <w:rPr>
            <w:rStyle w:val="Hyperlink"/>
            <w:noProof/>
          </w:rPr>
          <w:t>Requests for Clarification</w:t>
        </w:r>
        <w:r>
          <w:rPr>
            <w:noProof/>
            <w:webHidden/>
          </w:rPr>
          <w:tab/>
        </w:r>
        <w:r>
          <w:rPr>
            <w:noProof/>
            <w:webHidden/>
          </w:rPr>
          <w:fldChar w:fldCharType="begin"/>
        </w:r>
        <w:r>
          <w:rPr>
            <w:noProof/>
            <w:webHidden/>
          </w:rPr>
          <w:instrText xml:space="preserve"> PAGEREF _Toc88229352 \h </w:instrText>
        </w:r>
        <w:r>
          <w:rPr>
            <w:noProof/>
            <w:webHidden/>
          </w:rPr>
        </w:r>
        <w:r>
          <w:rPr>
            <w:noProof/>
            <w:webHidden/>
          </w:rPr>
          <w:fldChar w:fldCharType="separate"/>
        </w:r>
        <w:r w:rsidR="00995B76">
          <w:rPr>
            <w:noProof/>
            <w:webHidden/>
          </w:rPr>
          <w:t>3</w:t>
        </w:r>
        <w:r>
          <w:rPr>
            <w:noProof/>
            <w:webHidden/>
          </w:rPr>
          <w:fldChar w:fldCharType="end"/>
        </w:r>
      </w:hyperlink>
    </w:p>
    <w:p w14:paraId="142EE0D3" w14:textId="531595D2" w:rsidR="00323FD2" w:rsidRDefault="00323FD2">
      <w:pPr>
        <w:pStyle w:val="TOC2"/>
        <w:rPr>
          <w:rFonts w:eastAsiaTheme="minorEastAsia"/>
          <w:noProof/>
          <w:sz w:val="22"/>
          <w:szCs w:val="22"/>
        </w:rPr>
      </w:pPr>
      <w:hyperlink w:anchor="_Toc88229353" w:history="1">
        <w:r w:rsidRPr="007C13A1">
          <w:rPr>
            <w:rStyle w:val="Hyperlink"/>
            <w:noProof/>
          </w:rPr>
          <w:t>3.3</w:t>
        </w:r>
        <w:r>
          <w:rPr>
            <w:rFonts w:eastAsiaTheme="minorEastAsia"/>
            <w:noProof/>
            <w:sz w:val="22"/>
            <w:szCs w:val="22"/>
          </w:rPr>
          <w:tab/>
        </w:r>
        <w:r w:rsidRPr="007C13A1">
          <w:rPr>
            <w:rStyle w:val="Hyperlink"/>
            <w:noProof/>
          </w:rPr>
          <w:t>Briefing and Site Visits</w:t>
        </w:r>
        <w:r>
          <w:rPr>
            <w:noProof/>
            <w:webHidden/>
          </w:rPr>
          <w:tab/>
        </w:r>
        <w:r>
          <w:rPr>
            <w:noProof/>
            <w:webHidden/>
          </w:rPr>
          <w:fldChar w:fldCharType="begin"/>
        </w:r>
        <w:r>
          <w:rPr>
            <w:noProof/>
            <w:webHidden/>
          </w:rPr>
          <w:instrText xml:space="preserve"> PAGEREF _Toc88229353 \h </w:instrText>
        </w:r>
        <w:r>
          <w:rPr>
            <w:noProof/>
            <w:webHidden/>
          </w:rPr>
        </w:r>
        <w:r>
          <w:rPr>
            <w:noProof/>
            <w:webHidden/>
          </w:rPr>
          <w:fldChar w:fldCharType="separate"/>
        </w:r>
        <w:r w:rsidR="00995B76">
          <w:rPr>
            <w:noProof/>
            <w:webHidden/>
          </w:rPr>
          <w:t>4</w:t>
        </w:r>
        <w:r>
          <w:rPr>
            <w:noProof/>
            <w:webHidden/>
          </w:rPr>
          <w:fldChar w:fldCharType="end"/>
        </w:r>
      </w:hyperlink>
    </w:p>
    <w:p w14:paraId="6573A9A9" w14:textId="67D9C1A9" w:rsidR="00323FD2" w:rsidRDefault="00323FD2">
      <w:pPr>
        <w:pStyle w:val="TOC1"/>
        <w:rPr>
          <w:rFonts w:eastAsiaTheme="minorEastAsia"/>
          <w:b w:val="0"/>
          <w:noProof/>
          <w:sz w:val="22"/>
          <w:szCs w:val="22"/>
        </w:rPr>
      </w:pPr>
      <w:hyperlink w:anchor="_Toc88229354" w:history="1">
        <w:r w:rsidRPr="007C13A1">
          <w:rPr>
            <w:rStyle w:val="Hyperlink"/>
            <w:noProof/>
          </w:rPr>
          <w:t>4</w:t>
        </w:r>
        <w:r>
          <w:rPr>
            <w:rFonts w:eastAsiaTheme="minorEastAsia"/>
            <w:b w:val="0"/>
            <w:noProof/>
            <w:sz w:val="22"/>
            <w:szCs w:val="22"/>
          </w:rPr>
          <w:tab/>
        </w:r>
        <w:r w:rsidRPr="007C13A1">
          <w:rPr>
            <w:rStyle w:val="Hyperlink"/>
            <w:noProof/>
          </w:rPr>
          <w:t>Your Response</w:t>
        </w:r>
        <w:r>
          <w:rPr>
            <w:noProof/>
            <w:webHidden/>
          </w:rPr>
          <w:tab/>
        </w:r>
        <w:r>
          <w:rPr>
            <w:noProof/>
            <w:webHidden/>
          </w:rPr>
          <w:fldChar w:fldCharType="begin"/>
        </w:r>
        <w:r>
          <w:rPr>
            <w:noProof/>
            <w:webHidden/>
          </w:rPr>
          <w:instrText xml:space="preserve"> PAGEREF _Toc88229354 \h </w:instrText>
        </w:r>
        <w:r>
          <w:rPr>
            <w:noProof/>
            <w:webHidden/>
          </w:rPr>
        </w:r>
        <w:r>
          <w:rPr>
            <w:noProof/>
            <w:webHidden/>
          </w:rPr>
          <w:fldChar w:fldCharType="separate"/>
        </w:r>
        <w:r w:rsidR="00995B76">
          <w:rPr>
            <w:noProof/>
            <w:webHidden/>
          </w:rPr>
          <w:t>4</w:t>
        </w:r>
        <w:r>
          <w:rPr>
            <w:noProof/>
            <w:webHidden/>
          </w:rPr>
          <w:fldChar w:fldCharType="end"/>
        </w:r>
      </w:hyperlink>
    </w:p>
    <w:p w14:paraId="21409C47" w14:textId="747B7364" w:rsidR="00323FD2" w:rsidRDefault="00323FD2">
      <w:pPr>
        <w:pStyle w:val="TOC2"/>
        <w:rPr>
          <w:rFonts w:eastAsiaTheme="minorEastAsia"/>
          <w:noProof/>
          <w:sz w:val="22"/>
          <w:szCs w:val="22"/>
        </w:rPr>
      </w:pPr>
      <w:hyperlink w:anchor="_Toc88229355" w:history="1">
        <w:r w:rsidRPr="007C13A1">
          <w:rPr>
            <w:rStyle w:val="Hyperlink"/>
            <w:noProof/>
          </w:rPr>
          <w:t>4.1</w:t>
        </w:r>
        <w:r>
          <w:rPr>
            <w:rFonts w:eastAsiaTheme="minorEastAsia"/>
            <w:noProof/>
            <w:sz w:val="22"/>
            <w:szCs w:val="22"/>
          </w:rPr>
          <w:tab/>
        </w:r>
        <w:r w:rsidRPr="007C13A1">
          <w:rPr>
            <w:rStyle w:val="Hyperlink"/>
            <w:noProof/>
          </w:rPr>
          <w:t>Format of Response</w:t>
        </w:r>
        <w:r>
          <w:rPr>
            <w:noProof/>
            <w:webHidden/>
          </w:rPr>
          <w:tab/>
        </w:r>
        <w:r>
          <w:rPr>
            <w:noProof/>
            <w:webHidden/>
          </w:rPr>
          <w:fldChar w:fldCharType="begin"/>
        </w:r>
        <w:r>
          <w:rPr>
            <w:noProof/>
            <w:webHidden/>
          </w:rPr>
          <w:instrText xml:space="preserve"> PAGEREF _Toc88229355 \h </w:instrText>
        </w:r>
        <w:r>
          <w:rPr>
            <w:noProof/>
            <w:webHidden/>
          </w:rPr>
        </w:r>
        <w:r>
          <w:rPr>
            <w:noProof/>
            <w:webHidden/>
          </w:rPr>
          <w:fldChar w:fldCharType="separate"/>
        </w:r>
        <w:r w:rsidR="00995B76">
          <w:rPr>
            <w:noProof/>
            <w:webHidden/>
          </w:rPr>
          <w:t>4</w:t>
        </w:r>
        <w:r>
          <w:rPr>
            <w:noProof/>
            <w:webHidden/>
          </w:rPr>
          <w:fldChar w:fldCharType="end"/>
        </w:r>
      </w:hyperlink>
    </w:p>
    <w:p w14:paraId="46B80824" w14:textId="7E3AF02C" w:rsidR="00323FD2" w:rsidRDefault="00323FD2">
      <w:pPr>
        <w:pStyle w:val="TOC2"/>
        <w:rPr>
          <w:rFonts w:eastAsiaTheme="minorEastAsia"/>
          <w:noProof/>
          <w:sz w:val="22"/>
          <w:szCs w:val="22"/>
        </w:rPr>
      </w:pPr>
      <w:hyperlink w:anchor="_Toc88229356" w:history="1">
        <w:r w:rsidRPr="007C13A1">
          <w:rPr>
            <w:rStyle w:val="Hyperlink"/>
            <w:noProof/>
          </w:rPr>
          <w:t>4.2</w:t>
        </w:r>
        <w:r>
          <w:rPr>
            <w:rFonts w:eastAsiaTheme="minorEastAsia"/>
            <w:noProof/>
            <w:sz w:val="22"/>
            <w:szCs w:val="22"/>
          </w:rPr>
          <w:tab/>
        </w:r>
        <w:r w:rsidRPr="007C13A1">
          <w:rPr>
            <w:rStyle w:val="Hyperlink"/>
            <w:noProof/>
          </w:rPr>
          <w:t>Cost of Preparing Your Response</w:t>
        </w:r>
        <w:r>
          <w:rPr>
            <w:noProof/>
            <w:webHidden/>
          </w:rPr>
          <w:tab/>
        </w:r>
        <w:r>
          <w:rPr>
            <w:noProof/>
            <w:webHidden/>
          </w:rPr>
          <w:fldChar w:fldCharType="begin"/>
        </w:r>
        <w:r>
          <w:rPr>
            <w:noProof/>
            <w:webHidden/>
          </w:rPr>
          <w:instrText xml:space="preserve"> PAGEREF _Toc88229356 \h </w:instrText>
        </w:r>
        <w:r>
          <w:rPr>
            <w:noProof/>
            <w:webHidden/>
          </w:rPr>
        </w:r>
        <w:r>
          <w:rPr>
            <w:noProof/>
            <w:webHidden/>
          </w:rPr>
          <w:fldChar w:fldCharType="separate"/>
        </w:r>
        <w:r w:rsidR="00995B76">
          <w:rPr>
            <w:noProof/>
            <w:webHidden/>
          </w:rPr>
          <w:t>4</w:t>
        </w:r>
        <w:r>
          <w:rPr>
            <w:noProof/>
            <w:webHidden/>
          </w:rPr>
          <w:fldChar w:fldCharType="end"/>
        </w:r>
      </w:hyperlink>
    </w:p>
    <w:p w14:paraId="1D1D1756" w14:textId="07CB9B8A" w:rsidR="00323FD2" w:rsidRDefault="00323FD2">
      <w:pPr>
        <w:pStyle w:val="TOC1"/>
        <w:rPr>
          <w:rFonts w:eastAsiaTheme="minorEastAsia"/>
          <w:b w:val="0"/>
          <w:noProof/>
          <w:sz w:val="22"/>
          <w:szCs w:val="22"/>
        </w:rPr>
      </w:pPr>
      <w:hyperlink w:anchor="_Toc88229357" w:history="1">
        <w:r w:rsidRPr="007C13A1">
          <w:rPr>
            <w:rStyle w:val="Hyperlink"/>
            <w:noProof/>
          </w:rPr>
          <w:t>5</w:t>
        </w:r>
        <w:r>
          <w:rPr>
            <w:rFonts w:eastAsiaTheme="minorEastAsia"/>
            <w:b w:val="0"/>
            <w:noProof/>
            <w:sz w:val="22"/>
            <w:szCs w:val="22"/>
          </w:rPr>
          <w:tab/>
        </w:r>
        <w:r w:rsidRPr="007C13A1">
          <w:rPr>
            <w:rStyle w:val="Hyperlink"/>
            <w:noProof/>
          </w:rPr>
          <w:t>Lodging a Response</w:t>
        </w:r>
        <w:r>
          <w:rPr>
            <w:noProof/>
            <w:webHidden/>
          </w:rPr>
          <w:tab/>
        </w:r>
        <w:r>
          <w:rPr>
            <w:noProof/>
            <w:webHidden/>
          </w:rPr>
          <w:fldChar w:fldCharType="begin"/>
        </w:r>
        <w:r>
          <w:rPr>
            <w:noProof/>
            <w:webHidden/>
          </w:rPr>
          <w:instrText xml:space="preserve"> PAGEREF _Toc88229357 \h </w:instrText>
        </w:r>
        <w:r>
          <w:rPr>
            <w:noProof/>
            <w:webHidden/>
          </w:rPr>
        </w:r>
        <w:r>
          <w:rPr>
            <w:noProof/>
            <w:webHidden/>
          </w:rPr>
          <w:fldChar w:fldCharType="separate"/>
        </w:r>
        <w:r w:rsidR="00995B76">
          <w:rPr>
            <w:noProof/>
            <w:webHidden/>
          </w:rPr>
          <w:t>4</w:t>
        </w:r>
        <w:r>
          <w:rPr>
            <w:noProof/>
            <w:webHidden/>
          </w:rPr>
          <w:fldChar w:fldCharType="end"/>
        </w:r>
      </w:hyperlink>
    </w:p>
    <w:p w14:paraId="0014F1F2" w14:textId="7DD6DAC8" w:rsidR="00323FD2" w:rsidRDefault="00323FD2">
      <w:pPr>
        <w:pStyle w:val="TOC2"/>
        <w:rPr>
          <w:rFonts w:eastAsiaTheme="minorEastAsia"/>
          <w:noProof/>
          <w:sz w:val="22"/>
          <w:szCs w:val="22"/>
        </w:rPr>
      </w:pPr>
      <w:hyperlink w:anchor="_Toc88229358" w:history="1">
        <w:r w:rsidRPr="007C13A1">
          <w:rPr>
            <w:rStyle w:val="Hyperlink"/>
            <w:noProof/>
          </w:rPr>
          <w:t>5.1</w:t>
        </w:r>
        <w:r>
          <w:rPr>
            <w:rFonts w:eastAsiaTheme="minorEastAsia"/>
            <w:noProof/>
            <w:sz w:val="22"/>
            <w:szCs w:val="22"/>
          </w:rPr>
          <w:tab/>
        </w:r>
        <w:r w:rsidRPr="007C13A1">
          <w:rPr>
            <w:rStyle w:val="Hyperlink"/>
            <w:noProof/>
          </w:rPr>
          <w:t>Lodgement</w:t>
        </w:r>
        <w:r>
          <w:rPr>
            <w:noProof/>
            <w:webHidden/>
          </w:rPr>
          <w:tab/>
        </w:r>
        <w:r>
          <w:rPr>
            <w:noProof/>
            <w:webHidden/>
          </w:rPr>
          <w:fldChar w:fldCharType="begin"/>
        </w:r>
        <w:r>
          <w:rPr>
            <w:noProof/>
            <w:webHidden/>
          </w:rPr>
          <w:instrText xml:space="preserve"> PAGEREF _Toc88229358 \h </w:instrText>
        </w:r>
        <w:r>
          <w:rPr>
            <w:noProof/>
            <w:webHidden/>
          </w:rPr>
        </w:r>
        <w:r>
          <w:rPr>
            <w:noProof/>
            <w:webHidden/>
          </w:rPr>
          <w:fldChar w:fldCharType="separate"/>
        </w:r>
        <w:r w:rsidR="00995B76">
          <w:rPr>
            <w:noProof/>
            <w:webHidden/>
          </w:rPr>
          <w:t>4</w:t>
        </w:r>
        <w:r>
          <w:rPr>
            <w:noProof/>
            <w:webHidden/>
          </w:rPr>
          <w:fldChar w:fldCharType="end"/>
        </w:r>
      </w:hyperlink>
    </w:p>
    <w:p w14:paraId="3E929121" w14:textId="6EE95852" w:rsidR="00323FD2" w:rsidRDefault="00323FD2">
      <w:pPr>
        <w:pStyle w:val="TOC2"/>
        <w:rPr>
          <w:rFonts w:eastAsiaTheme="minorEastAsia"/>
          <w:noProof/>
          <w:sz w:val="22"/>
          <w:szCs w:val="22"/>
        </w:rPr>
      </w:pPr>
      <w:hyperlink w:anchor="_Toc88229359" w:history="1">
        <w:r w:rsidRPr="007C13A1">
          <w:rPr>
            <w:rStyle w:val="Hyperlink"/>
            <w:noProof/>
          </w:rPr>
          <w:t>5.2</w:t>
        </w:r>
        <w:r>
          <w:rPr>
            <w:rFonts w:eastAsiaTheme="minorEastAsia"/>
            <w:noProof/>
            <w:sz w:val="22"/>
            <w:szCs w:val="22"/>
          </w:rPr>
          <w:tab/>
        </w:r>
        <w:r w:rsidRPr="007C13A1">
          <w:rPr>
            <w:rStyle w:val="Hyperlink"/>
            <w:noProof/>
          </w:rPr>
          <w:t>Late Responses</w:t>
        </w:r>
        <w:r>
          <w:rPr>
            <w:noProof/>
            <w:webHidden/>
          </w:rPr>
          <w:tab/>
        </w:r>
        <w:r>
          <w:rPr>
            <w:noProof/>
            <w:webHidden/>
          </w:rPr>
          <w:fldChar w:fldCharType="begin"/>
        </w:r>
        <w:r>
          <w:rPr>
            <w:noProof/>
            <w:webHidden/>
          </w:rPr>
          <w:instrText xml:space="preserve"> PAGEREF _Toc88229359 \h </w:instrText>
        </w:r>
        <w:r>
          <w:rPr>
            <w:noProof/>
            <w:webHidden/>
          </w:rPr>
        </w:r>
        <w:r>
          <w:rPr>
            <w:noProof/>
            <w:webHidden/>
          </w:rPr>
          <w:fldChar w:fldCharType="separate"/>
        </w:r>
        <w:r w:rsidR="00995B76">
          <w:rPr>
            <w:noProof/>
            <w:webHidden/>
          </w:rPr>
          <w:t>4</w:t>
        </w:r>
        <w:r>
          <w:rPr>
            <w:noProof/>
            <w:webHidden/>
          </w:rPr>
          <w:fldChar w:fldCharType="end"/>
        </w:r>
      </w:hyperlink>
    </w:p>
    <w:p w14:paraId="17D66C05" w14:textId="374CA043" w:rsidR="00323FD2" w:rsidRDefault="00323FD2">
      <w:pPr>
        <w:pStyle w:val="TOC2"/>
        <w:rPr>
          <w:rFonts w:eastAsiaTheme="minorEastAsia"/>
          <w:noProof/>
          <w:sz w:val="22"/>
          <w:szCs w:val="22"/>
        </w:rPr>
      </w:pPr>
      <w:hyperlink w:anchor="_Toc88229360" w:history="1">
        <w:r w:rsidRPr="007C13A1">
          <w:rPr>
            <w:rStyle w:val="Hyperlink"/>
            <w:noProof/>
          </w:rPr>
          <w:t>5.3</w:t>
        </w:r>
        <w:r>
          <w:rPr>
            <w:rFonts w:eastAsiaTheme="minorEastAsia"/>
            <w:noProof/>
            <w:sz w:val="22"/>
            <w:szCs w:val="22"/>
          </w:rPr>
          <w:tab/>
        </w:r>
        <w:r w:rsidRPr="007C13A1">
          <w:rPr>
            <w:rStyle w:val="Hyperlink"/>
            <w:noProof/>
          </w:rPr>
          <w:t>Tetra Tech International Development’s Use of Your Response Materials</w:t>
        </w:r>
        <w:r>
          <w:rPr>
            <w:noProof/>
            <w:webHidden/>
          </w:rPr>
          <w:tab/>
        </w:r>
        <w:r>
          <w:rPr>
            <w:noProof/>
            <w:webHidden/>
          </w:rPr>
          <w:fldChar w:fldCharType="begin"/>
        </w:r>
        <w:r>
          <w:rPr>
            <w:noProof/>
            <w:webHidden/>
          </w:rPr>
          <w:instrText xml:space="preserve"> PAGEREF _Toc88229360 \h </w:instrText>
        </w:r>
        <w:r>
          <w:rPr>
            <w:noProof/>
            <w:webHidden/>
          </w:rPr>
        </w:r>
        <w:r>
          <w:rPr>
            <w:noProof/>
            <w:webHidden/>
          </w:rPr>
          <w:fldChar w:fldCharType="separate"/>
        </w:r>
        <w:r w:rsidR="00995B76">
          <w:rPr>
            <w:noProof/>
            <w:webHidden/>
          </w:rPr>
          <w:t>5</w:t>
        </w:r>
        <w:r>
          <w:rPr>
            <w:noProof/>
            <w:webHidden/>
          </w:rPr>
          <w:fldChar w:fldCharType="end"/>
        </w:r>
      </w:hyperlink>
    </w:p>
    <w:p w14:paraId="17FAB271" w14:textId="319AF785" w:rsidR="00323FD2" w:rsidRDefault="00323FD2">
      <w:pPr>
        <w:pStyle w:val="TOC2"/>
        <w:rPr>
          <w:rFonts w:eastAsiaTheme="minorEastAsia"/>
          <w:noProof/>
          <w:sz w:val="22"/>
          <w:szCs w:val="22"/>
        </w:rPr>
      </w:pPr>
      <w:hyperlink w:anchor="_Toc88229361" w:history="1">
        <w:r w:rsidRPr="007C13A1">
          <w:rPr>
            <w:rStyle w:val="Hyperlink"/>
            <w:noProof/>
          </w:rPr>
          <w:t>5.4</w:t>
        </w:r>
        <w:r>
          <w:rPr>
            <w:rFonts w:eastAsiaTheme="minorEastAsia"/>
            <w:noProof/>
            <w:sz w:val="22"/>
            <w:szCs w:val="22"/>
          </w:rPr>
          <w:tab/>
        </w:r>
        <w:r w:rsidRPr="007C13A1">
          <w:rPr>
            <w:rStyle w:val="Hyperlink"/>
            <w:noProof/>
          </w:rPr>
          <w:t>Sub-contracting</w:t>
        </w:r>
        <w:r>
          <w:rPr>
            <w:noProof/>
            <w:webHidden/>
          </w:rPr>
          <w:tab/>
        </w:r>
        <w:r>
          <w:rPr>
            <w:noProof/>
            <w:webHidden/>
          </w:rPr>
          <w:fldChar w:fldCharType="begin"/>
        </w:r>
        <w:r>
          <w:rPr>
            <w:noProof/>
            <w:webHidden/>
          </w:rPr>
          <w:instrText xml:space="preserve"> PAGEREF _Toc88229361 \h </w:instrText>
        </w:r>
        <w:r>
          <w:rPr>
            <w:noProof/>
            <w:webHidden/>
          </w:rPr>
        </w:r>
        <w:r>
          <w:rPr>
            <w:noProof/>
            <w:webHidden/>
          </w:rPr>
          <w:fldChar w:fldCharType="separate"/>
        </w:r>
        <w:r w:rsidR="00995B76">
          <w:rPr>
            <w:noProof/>
            <w:webHidden/>
          </w:rPr>
          <w:t>5</w:t>
        </w:r>
        <w:r>
          <w:rPr>
            <w:noProof/>
            <w:webHidden/>
          </w:rPr>
          <w:fldChar w:fldCharType="end"/>
        </w:r>
      </w:hyperlink>
    </w:p>
    <w:p w14:paraId="079C5C7D" w14:textId="74B2E9BB" w:rsidR="00323FD2" w:rsidRDefault="00323FD2">
      <w:pPr>
        <w:pStyle w:val="TOC1"/>
        <w:rPr>
          <w:rFonts w:eastAsiaTheme="minorEastAsia"/>
          <w:b w:val="0"/>
          <w:noProof/>
          <w:sz w:val="22"/>
          <w:szCs w:val="22"/>
        </w:rPr>
      </w:pPr>
      <w:hyperlink w:anchor="_Toc88229362" w:history="1">
        <w:r w:rsidRPr="007C13A1">
          <w:rPr>
            <w:rStyle w:val="Hyperlink"/>
            <w:noProof/>
          </w:rPr>
          <w:t>6</w:t>
        </w:r>
        <w:r>
          <w:rPr>
            <w:rFonts w:eastAsiaTheme="minorEastAsia"/>
            <w:b w:val="0"/>
            <w:noProof/>
            <w:sz w:val="22"/>
            <w:szCs w:val="22"/>
          </w:rPr>
          <w:tab/>
        </w:r>
        <w:r w:rsidRPr="007C13A1">
          <w:rPr>
            <w:rStyle w:val="Hyperlink"/>
            <w:noProof/>
          </w:rPr>
          <w:t>EOI Process Conduct</w:t>
        </w:r>
        <w:r>
          <w:rPr>
            <w:noProof/>
            <w:webHidden/>
          </w:rPr>
          <w:tab/>
        </w:r>
        <w:r>
          <w:rPr>
            <w:noProof/>
            <w:webHidden/>
          </w:rPr>
          <w:fldChar w:fldCharType="begin"/>
        </w:r>
        <w:r>
          <w:rPr>
            <w:noProof/>
            <w:webHidden/>
          </w:rPr>
          <w:instrText xml:space="preserve"> PAGEREF _Toc88229362 \h </w:instrText>
        </w:r>
        <w:r>
          <w:rPr>
            <w:noProof/>
            <w:webHidden/>
          </w:rPr>
        </w:r>
        <w:r>
          <w:rPr>
            <w:noProof/>
            <w:webHidden/>
          </w:rPr>
          <w:fldChar w:fldCharType="separate"/>
        </w:r>
        <w:r w:rsidR="00995B76">
          <w:rPr>
            <w:noProof/>
            <w:webHidden/>
          </w:rPr>
          <w:t>5</w:t>
        </w:r>
        <w:r>
          <w:rPr>
            <w:noProof/>
            <w:webHidden/>
          </w:rPr>
          <w:fldChar w:fldCharType="end"/>
        </w:r>
      </w:hyperlink>
    </w:p>
    <w:p w14:paraId="1494ED2C" w14:textId="1B756565" w:rsidR="00323FD2" w:rsidRDefault="00323FD2">
      <w:pPr>
        <w:pStyle w:val="TOC2"/>
        <w:rPr>
          <w:rFonts w:eastAsiaTheme="minorEastAsia"/>
          <w:noProof/>
          <w:sz w:val="22"/>
          <w:szCs w:val="22"/>
        </w:rPr>
      </w:pPr>
      <w:hyperlink w:anchor="_Toc88229363" w:history="1">
        <w:r w:rsidRPr="007C13A1">
          <w:rPr>
            <w:rStyle w:val="Hyperlink"/>
            <w:noProof/>
          </w:rPr>
          <w:t>6.1</w:t>
        </w:r>
        <w:r>
          <w:rPr>
            <w:rFonts w:eastAsiaTheme="minorEastAsia"/>
            <w:noProof/>
            <w:sz w:val="22"/>
            <w:szCs w:val="22"/>
          </w:rPr>
          <w:tab/>
        </w:r>
        <w:r w:rsidRPr="007C13A1">
          <w:rPr>
            <w:rStyle w:val="Hyperlink"/>
            <w:noProof/>
          </w:rPr>
          <w:t>Your Conduct</w:t>
        </w:r>
        <w:r>
          <w:rPr>
            <w:noProof/>
            <w:webHidden/>
          </w:rPr>
          <w:tab/>
        </w:r>
        <w:r>
          <w:rPr>
            <w:noProof/>
            <w:webHidden/>
          </w:rPr>
          <w:fldChar w:fldCharType="begin"/>
        </w:r>
        <w:r>
          <w:rPr>
            <w:noProof/>
            <w:webHidden/>
          </w:rPr>
          <w:instrText xml:space="preserve"> PAGEREF _Toc88229363 \h </w:instrText>
        </w:r>
        <w:r>
          <w:rPr>
            <w:noProof/>
            <w:webHidden/>
          </w:rPr>
        </w:r>
        <w:r>
          <w:rPr>
            <w:noProof/>
            <w:webHidden/>
          </w:rPr>
          <w:fldChar w:fldCharType="separate"/>
        </w:r>
        <w:r w:rsidR="00995B76">
          <w:rPr>
            <w:noProof/>
            <w:webHidden/>
          </w:rPr>
          <w:t>5</w:t>
        </w:r>
        <w:r>
          <w:rPr>
            <w:noProof/>
            <w:webHidden/>
          </w:rPr>
          <w:fldChar w:fldCharType="end"/>
        </w:r>
      </w:hyperlink>
    </w:p>
    <w:p w14:paraId="305B6895" w14:textId="2E99CCCD" w:rsidR="00323FD2" w:rsidRDefault="00323FD2">
      <w:pPr>
        <w:pStyle w:val="TOC2"/>
        <w:rPr>
          <w:rFonts w:eastAsiaTheme="minorEastAsia"/>
          <w:noProof/>
          <w:sz w:val="22"/>
          <w:szCs w:val="22"/>
        </w:rPr>
      </w:pPr>
      <w:hyperlink w:anchor="_Toc88229364" w:history="1">
        <w:r w:rsidRPr="007C13A1">
          <w:rPr>
            <w:rStyle w:val="Hyperlink"/>
            <w:noProof/>
          </w:rPr>
          <w:t>6.2</w:t>
        </w:r>
        <w:r>
          <w:rPr>
            <w:rFonts w:eastAsiaTheme="minorEastAsia"/>
            <w:noProof/>
            <w:sz w:val="22"/>
            <w:szCs w:val="22"/>
          </w:rPr>
          <w:tab/>
        </w:r>
        <w:r w:rsidRPr="007C13A1">
          <w:rPr>
            <w:rStyle w:val="Hyperlink"/>
            <w:noProof/>
          </w:rPr>
          <w:t>Tetra Tech International Development Conduct</w:t>
        </w:r>
        <w:r>
          <w:rPr>
            <w:noProof/>
            <w:webHidden/>
          </w:rPr>
          <w:tab/>
        </w:r>
        <w:r>
          <w:rPr>
            <w:noProof/>
            <w:webHidden/>
          </w:rPr>
          <w:fldChar w:fldCharType="begin"/>
        </w:r>
        <w:r>
          <w:rPr>
            <w:noProof/>
            <w:webHidden/>
          </w:rPr>
          <w:instrText xml:space="preserve"> PAGEREF _Toc88229364 \h </w:instrText>
        </w:r>
        <w:r>
          <w:rPr>
            <w:noProof/>
            <w:webHidden/>
          </w:rPr>
        </w:r>
        <w:r>
          <w:rPr>
            <w:noProof/>
            <w:webHidden/>
          </w:rPr>
          <w:fldChar w:fldCharType="separate"/>
        </w:r>
        <w:r w:rsidR="00995B76">
          <w:rPr>
            <w:noProof/>
            <w:webHidden/>
          </w:rPr>
          <w:t>5</w:t>
        </w:r>
        <w:r>
          <w:rPr>
            <w:noProof/>
            <w:webHidden/>
          </w:rPr>
          <w:fldChar w:fldCharType="end"/>
        </w:r>
      </w:hyperlink>
    </w:p>
    <w:p w14:paraId="3DC7ED6D" w14:textId="432AB2F6" w:rsidR="00323FD2" w:rsidRDefault="00323FD2">
      <w:pPr>
        <w:pStyle w:val="TOC2"/>
        <w:rPr>
          <w:rFonts w:eastAsiaTheme="minorEastAsia"/>
          <w:noProof/>
          <w:sz w:val="22"/>
          <w:szCs w:val="22"/>
        </w:rPr>
      </w:pPr>
      <w:hyperlink w:anchor="_Toc88229365" w:history="1">
        <w:r w:rsidRPr="007C13A1">
          <w:rPr>
            <w:rStyle w:val="Hyperlink"/>
            <w:noProof/>
          </w:rPr>
          <w:t>6.3</w:t>
        </w:r>
        <w:r>
          <w:rPr>
            <w:rFonts w:eastAsiaTheme="minorEastAsia"/>
            <w:noProof/>
            <w:sz w:val="22"/>
            <w:szCs w:val="22"/>
          </w:rPr>
          <w:tab/>
        </w:r>
        <w:r w:rsidRPr="007C13A1">
          <w:rPr>
            <w:rStyle w:val="Hyperlink"/>
            <w:noProof/>
          </w:rPr>
          <w:t>Confidentiality</w:t>
        </w:r>
        <w:r>
          <w:rPr>
            <w:noProof/>
            <w:webHidden/>
          </w:rPr>
          <w:tab/>
        </w:r>
        <w:r>
          <w:rPr>
            <w:noProof/>
            <w:webHidden/>
          </w:rPr>
          <w:fldChar w:fldCharType="begin"/>
        </w:r>
        <w:r>
          <w:rPr>
            <w:noProof/>
            <w:webHidden/>
          </w:rPr>
          <w:instrText xml:space="preserve"> PAGEREF _Toc88229365 \h </w:instrText>
        </w:r>
        <w:r>
          <w:rPr>
            <w:noProof/>
            <w:webHidden/>
          </w:rPr>
        </w:r>
        <w:r>
          <w:rPr>
            <w:noProof/>
            <w:webHidden/>
          </w:rPr>
          <w:fldChar w:fldCharType="separate"/>
        </w:r>
        <w:r w:rsidR="00995B76">
          <w:rPr>
            <w:noProof/>
            <w:webHidden/>
          </w:rPr>
          <w:t>5</w:t>
        </w:r>
        <w:r>
          <w:rPr>
            <w:noProof/>
            <w:webHidden/>
          </w:rPr>
          <w:fldChar w:fldCharType="end"/>
        </w:r>
      </w:hyperlink>
    </w:p>
    <w:p w14:paraId="39EC4B82" w14:textId="6B105903" w:rsidR="00323FD2" w:rsidRDefault="00323FD2">
      <w:pPr>
        <w:pStyle w:val="TOC1"/>
        <w:rPr>
          <w:rFonts w:eastAsiaTheme="minorEastAsia"/>
          <w:b w:val="0"/>
          <w:noProof/>
          <w:sz w:val="22"/>
          <w:szCs w:val="22"/>
        </w:rPr>
      </w:pPr>
      <w:hyperlink w:anchor="_Toc88229366" w:history="1">
        <w:r w:rsidRPr="007C13A1">
          <w:rPr>
            <w:rStyle w:val="Hyperlink"/>
            <w:noProof/>
          </w:rPr>
          <w:t>7</w:t>
        </w:r>
        <w:r>
          <w:rPr>
            <w:rFonts w:eastAsiaTheme="minorEastAsia"/>
            <w:b w:val="0"/>
            <w:noProof/>
            <w:sz w:val="22"/>
            <w:szCs w:val="22"/>
          </w:rPr>
          <w:tab/>
        </w:r>
        <w:r w:rsidRPr="007C13A1">
          <w:rPr>
            <w:rStyle w:val="Hyperlink"/>
            <w:noProof/>
          </w:rPr>
          <w:t>Evaluation Process</w:t>
        </w:r>
        <w:r>
          <w:rPr>
            <w:noProof/>
            <w:webHidden/>
          </w:rPr>
          <w:tab/>
        </w:r>
        <w:r>
          <w:rPr>
            <w:noProof/>
            <w:webHidden/>
          </w:rPr>
          <w:fldChar w:fldCharType="begin"/>
        </w:r>
        <w:r>
          <w:rPr>
            <w:noProof/>
            <w:webHidden/>
          </w:rPr>
          <w:instrText xml:space="preserve"> PAGEREF _Toc88229366 \h </w:instrText>
        </w:r>
        <w:r>
          <w:rPr>
            <w:noProof/>
            <w:webHidden/>
          </w:rPr>
        </w:r>
        <w:r>
          <w:rPr>
            <w:noProof/>
            <w:webHidden/>
          </w:rPr>
          <w:fldChar w:fldCharType="separate"/>
        </w:r>
        <w:r w:rsidR="00995B76">
          <w:rPr>
            <w:noProof/>
            <w:webHidden/>
          </w:rPr>
          <w:t>6</w:t>
        </w:r>
        <w:r>
          <w:rPr>
            <w:noProof/>
            <w:webHidden/>
          </w:rPr>
          <w:fldChar w:fldCharType="end"/>
        </w:r>
      </w:hyperlink>
    </w:p>
    <w:p w14:paraId="39199D0F" w14:textId="759AC25F" w:rsidR="00323FD2" w:rsidRDefault="00323FD2">
      <w:pPr>
        <w:pStyle w:val="TOC2"/>
        <w:rPr>
          <w:rFonts w:eastAsiaTheme="minorEastAsia"/>
          <w:noProof/>
          <w:sz w:val="22"/>
          <w:szCs w:val="22"/>
        </w:rPr>
      </w:pPr>
      <w:hyperlink w:anchor="_Toc88229367" w:history="1">
        <w:r w:rsidRPr="007C13A1">
          <w:rPr>
            <w:rStyle w:val="Hyperlink"/>
            <w:noProof/>
          </w:rPr>
          <w:t>7.1</w:t>
        </w:r>
        <w:r>
          <w:rPr>
            <w:rFonts w:eastAsiaTheme="minorEastAsia"/>
            <w:noProof/>
            <w:sz w:val="22"/>
            <w:szCs w:val="22"/>
          </w:rPr>
          <w:tab/>
        </w:r>
        <w:r w:rsidRPr="007C13A1">
          <w:rPr>
            <w:rStyle w:val="Hyperlink"/>
            <w:noProof/>
          </w:rPr>
          <w:t>Evaluation</w:t>
        </w:r>
        <w:r>
          <w:rPr>
            <w:noProof/>
            <w:webHidden/>
          </w:rPr>
          <w:tab/>
        </w:r>
        <w:r>
          <w:rPr>
            <w:noProof/>
            <w:webHidden/>
          </w:rPr>
          <w:fldChar w:fldCharType="begin"/>
        </w:r>
        <w:r>
          <w:rPr>
            <w:noProof/>
            <w:webHidden/>
          </w:rPr>
          <w:instrText xml:space="preserve"> PAGEREF _Toc88229367 \h </w:instrText>
        </w:r>
        <w:r>
          <w:rPr>
            <w:noProof/>
            <w:webHidden/>
          </w:rPr>
        </w:r>
        <w:r>
          <w:rPr>
            <w:noProof/>
            <w:webHidden/>
          </w:rPr>
          <w:fldChar w:fldCharType="separate"/>
        </w:r>
        <w:r w:rsidR="00995B76">
          <w:rPr>
            <w:noProof/>
            <w:webHidden/>
          </w:rPr>
          <w:t>6</w:t>
        </w:r>
        <w:r>
          <w:rPr>
            <w:noProof/>
            <w:webHidden/>
          </w:rPr>
          <w:fldChar w:fldCharType="end"/>
        </w:r>
      </w:hyperlink>
    </w:p>
    <w:p w14:paraId="26AB1255" w14:textId="5289750F" w:rsidR="00323FD2" w:rsidRDefault="00323FD2">
      <w:pPr>
        <w:pStyle w:val="TOC2"/>
        <w:rPr>
          <w:rFonts w:eastAsiaTheme="minorEastAsia"/>
          <w:noProof/>
          <w:sz w:val="22"/>
          <w:szCs w:val="22"/>
        </w:rPr>
      </w:pPr>
      <w:hyperlink w:anchor="_Toc88229368" w:history="1">
        <w:r w:rsidRPr="007C13A1">
          <w:rPr>
            <w:rStyle w:val="Hyperlink"/>
            <w:noProof/>
          </w:rPr>
          <w:t>7.2</w:t>
        </w:r>
        <w:r>
          <w:rPr>
            <w:rFonts w:eastAsiaTheme="minorEastAsia"/>
            <w:noProof/>
            <w:sz w:val="22"/>
            <w:szCs w:val="22"/>
          </w:rPr>
          <w:tab/>
        </w:r>
        <w:r w:rsidRPr="007C13A1">
          <w:rPr>
            <w:rStyle w:val="Hyperlink"/>
            <w:noProof/>
          </w:rPr>
          <w:t>Discontinue Process</w:t>
        </w:r>
        <w:r>
          <w:rPr>
            <w:noProof/>
            <w:webHidden/>
          </w:rPr>
          <w:tab/>
        </w:r>
        <w:r>
          <w:rPr>
            <w:noProof/>
            <w:webHidden/>
          </w:rPr>
          <w:fldChar w:fldCharType="begin"/>
        </w:r>
        <w:r>
          <w:rPr>
            <w:noProof/>
            <w:webHidden/>
          </w:rPr>
          <w:instrText xml:space="preserve"> PAGEREF _Toc88229368 \h </w:instrText>
        </w:r>
        <w:r>
          <w:rPr>
            <w:noProof/>
            <w:webHidden/>
          </w:rPr>
        </w:r>
        <w:r>
          <w:rPr>
            <w:noProof/>
            <w:webHidden/>
          </w:rPr>
          <w:fldChar w:fldCharType="separate"/>
        </w:r>
        <w:r w:rsidR="00995B76">
          <w:rPr>
            <w:noProof/>
            <w:webHidden/>
          </w:rPr>
          <w:t>7</w:t>
        </w:r>
        <w:r>
          <w:rPr>
            <w:noProof/>
            <w:webHidden/>
          </w:rPr>
          <w:fldChar w:fldCharType="end"/>
        </w:r>
      </w:hyperlink>
    </w:p>
    <w:p w14:paraId="0BEAFE1B" w14:textId="406A0822" w:rsidR="00323FD2" w:rsidRDefault="00323FD2">
      <w:pPr>
        <w:pStyle w:val="TOC2"/>
        <w:rPr>
          <w:rFonts w:eastAsiaTheme="minorEastAsia"/>
          <w:noProof/>
          <w:sz w:val="22"/>
          <w:szCs w:val="22"/>
        </w:rPr>
      </w:pPr>
      <w:hyperlink w:anchor="_Toc88229369" w:history="1">
        <w:r w:rsidRPr="007C13A1">
          <w:rPr>
            <w:rStyle w:val="Hyperlink"/>
            <w:noProof/>
          </w:rPr>
          <w:t>7.3</w:t>
        </w:r>
        <w:r>
          <w:rPr>
            <w:rFonts w:eastAsiaTheme="minorEastAsia"/>
            <w:noProof/>
            <w:sz w:val="22"/>
            <w:szCs w:val="22"/>
          </w:rPr>
          <w:tab/>
        </w:r>
        <w:r w:rsidRPr="007C13A1">
          <w:rPr>
            <w:rStyle w:val="Hyperlink"/>
            <w:noProof/>
          </w:rPr>
          <w:t>Shortlisting</w:t>
        </w:r>
        <w:r>
          <w:rPr>
            <w:noProof/>
            <w:webHidden/>
          </w:rPr>
          <w:tab/>
        </w:r>
        <w:r>
          <w:rPr>
            <w:noProof/>
            <w:webHidden/>
          </w:rPr>
          <w:fldChar w:fldCharType="begin"/>
        </w:r>
        <w:r>
          <w:rPr>
            <w:noProof/>
            <w:webHidden/>
          </w:rPr>
          <w:instrText xml:space="preserve"> PAGEREF _Toc88229369 \h </w:instrText>
        </w:r>
        <w:r>
          <w:rPr>
            <w:noProof/>
            <w:webHidden/>
          </w:rPr>
        </w:r>
        <w:r>
          <w:rPr>
            <w:noProof/>
            <w:webHidden/>
          </w:rPr>
          <w:fldChar w:fldCharType="separate"/>
        </w:r>
        <w:r w:rsidR="00995B76">
          <w:rPr>
            <w:noProof/>
            <w:webHidden/>
          </w:rPr>
          <w:t>7</w:t>
        </w:r>
        <w:r>
          <w:rPr>
            <w:noProof/>
            <w:webHidden/>
          </w:rPr>
          <w:fldChar w:fldCharType="end"/>
        </w:r>
      </w:hyperlink>
    </w:p>
    <w:p w14:paraId="51230043" w14:textId="6F3A09A0" w:rsidR="00323FD2" w:rsidRDefault="00323FD2">
      <w:pPr>
        <w:pStyle w:val="TOC2"/>
        <w:rPr>
          <w:rFonts w:eastAsiaTheme="minorEastAsia"/>
          <w:noProof/>
          <w:sz w:val="22"/>
          <w:szCs w:val="22"/>
        </w:rPr>
      </w:pPr>
      <w:hyperlink w:anchor="_Toc88229370" w:history="1">
        <w:r w:rsidRPr="007C13A1">
          <w:rPr>
            <w:rStyle w:val="Hyperlink"/>
            <w:noProof/>
          </w:rPr>
          <w:t>7.4</w:t>
        </w:r>
        <w:r>
          <w:rPr>
            <w:rFonts w:eastAsiaTheme="minorEastAsia"/>
            <w:noProof/>
            <w:sz w:val="22"/>
            <w:szCs w:val="22"/>
          </w:rPr>
          <w:tab/>
        </w:r>
        <w:r w:rsidRPr="007C13A1">
          <w:rPr>
            <w:rStyle w:val="Hyperlink"/>
            <w:noProof/>
          </w:rPr>
          <w:t>Negotiation</w:t>
        </w:r>
        <w:r>
          <w:rPr>
            <w:noProof/>
            <w:webHidden/>
          </w:rPr>
          <w:tab/>
        </w:r>
        <w:r>
          <w:rPr>
            <w:noProof/>
            <w:webHidden/>
          </w:rPr>
          <w:fldChar w:fldCharType="begin"/>
        </w:r>
        <w:r>
          <w:rPr>
            <w:noProof/>
            <w:webHidden/>
          </w:rPr>
          <w:instrText xml:space="preserve"> PAGEREF _Toc88229370 \h </w:instrText>
        </w:r>
        <w:r>
          <w:rPr>
            <w:noProof/>
            <w:webHidden/>
          </w:rPr>
        </w:r>
        <w:r>
          <w:rPr>
            <w:noProof/>
            <w:webHidden/>
          </w:rPr>
          <w:fldChar w:fldCharType="separate"/>
        </w:r>
        <w:r w:rsidR="00995B76">
          <w:rPr>
            <w:noProof/>
            <w:webHidden/>
          </w:rPr>
          <w:t>7</w:t>
        </w:r>
        <w:r>
          <w:rPr>
            <w:noProof/>
            <w:webHidden/>
          </w:rPr>
          <w:fldChar w:fldCharType="end"/>
        </w:r>
      </w:hyperlink>
    </w:p>
    <w:p w14:paraId="46CDFBDB" w14:textId="540C029D" w:rsidR="00323FD2" w:rsidRDefault="00323FD2">
      <w:pPr>
        <w:pStyle w:val="TOC2"/>
        <w:rPr>
          <w:rFonts w:eastAsiaTheme="minorEastAsia"/>
          <w:noProof/>
          <w:sz w:val="22"/>
          <w:szCs w:val="22"/>
        </w:rPr>
      </w:pPr>
      <w:hyperlink w:anchor="_Toc88229371" w:history="1">
        <w:r w:rsidRPr="007C13A1">
          <w:rPr>
            <w:rStyle w:val="Hyperlink"/>
            <w:noProof/>
          </w:rPr>
          <w:t>7.5</w:t>
        </w:r>
        <w:r>
          <w:rPr>
            <w:rFonts w:eastAsiaTheme="minorEastAsia"/>
            <w:noProof/>
            <w:sz w:val="22"/>
            <w:szCs w:val="22"/>
          </w:rPr>
          <w:tab/>
        </w:r>
        <w:r w:rsidRPr="007C13A1">
          <w:rPr>
            <w:rStyle w:val="Hyperlink"/>
            <w:noProof/>
          </w:rPr>
          <w:t>Secondary Procurement Process</w:t>
        </w:r>
        <w:r>
          <w:rPr>
            <w:noProof/>
            <w:webHidden/>
          </w:rPr>
          <w:tab/>
        </w:r>
        <w:r>
          <w:rPr>
            <w:noProof/>
            <w:webHidden/>
          </w:rPr>
          <w:fldChar w:fldCharType="begin"/>
        </w:r>
        <w:r>
          <w:rPr>
            <w:noProof/>
            <w:webHidden/>
          </w:rPr>
          <w:instrText xml:space="preserve"> PAGEREF _Toc88229371 \h </w:instrText>
        </w:r>
        <w:r>
          <w:rPr>
            <w:noProof/>
            <w:webHidden/>
          </w:rPr>
        </w:r>
        <w:r>
          <w:rPr>
            <w:noProof/>
            <w:webHidden/>
          </w:rPr>
          <w:fldChar w:fldCharType="separate"/>
        </w:r>
        <w:r w:rsidR="00995B76">
          <w:rPr>
            <w:noProof/>
            <w:webHidden/>
          </w:rPr>
          <w:t>7</w:t>
        </w:r>
        <w:r>
          <w:rPr>
            <w:noProof/>
            <w:webHidden/>
          </w:rPr>
          <w:fldChar w:fldCharType="end"/>
        </w:r>
      </w:hyperlink>
    </w:p>
    <w:p w14:paraId="6743E184" w14:textId="37646B59" w:rsidR="00323FD2" w:rsidRDefault="00323FD2">
      <w:pPr>
        <w:pStyle w:val="TOC2"/>
        <w:rPr>
          <w:rFonts w:eastAsiaTheme="minorEastAsia"/>
          <w:noProof/>
          <w:sz w:val="22"/>
          <w:szCs w:val="22"/>
        </w:rPr>
      </w:pPr>
      <w:hyperlink w:anchor="_Toc88229372" w:history="1">
        <w:r w:rsidRPr="007C13A1">
          <w:rPr>
            <w:rStyle w:val="Hyperlink"/>
            <w:noProof/>
          </w:rPr>
          <w:t>7.6</w:t>
        </w:r>
        <w:r>
          <w:rPr>
            <w:rFonts w:eastAsiaTheme="minorEastAsia"/>
            <w:noProof/>
            <w:sz w:val="22"/>
            <w:szCs w:val="22"/>
          </w:rPr>
          <w:tab/>
        </w:r>
        <w:r w:rsidRPr="007C13A1">
          <w:rPr>
            <w:rStyle w:val="Hyperlink"/>
            <w:noProof/>
          </w:rPr>
          <w:t>Further Approach to Market</w:t>
        </w:r>
        <w:r>
          <w:rPr>
            <w:noProof/>
            <w:webHidden/>
          </w:rPr>
          <w:tab/>
        </w:r>
        <w:r>
          <w:rPr>
            <w:noProof/>
            <w:webHidden/>
          </w:rPr>
          <w:fldChar w:fldCharType="begin"/>
        </w:r>
        <w:r>
          <w:rPr>
            <w:noProof/>
            <w:webHidden/>
          </w:rPr>
          <w:instrText xml:space="preserve"> PAGEREF _Toc88229372 \h </w:instrText>
        </w:r>
        <w:r>
          <w:rPr>
            <w:noProof/>
            <w:webHidden/>
          </w:rPr>
        </w:r>
        <w:r>
          <w:rPr>
            <w:noProof/>
            <w:webHidden/>
          </w:rPr>
          <w:fldChar w:fldCharType="separate"/>
        </w:r>
        <w:r w:rsidR="00995B76">
          <w:rPr>
            <w:noProof/>
            <w:webHidden/>
          </w:rPr>
          <w:t>7</w:t>
        </w:r>
        <w:r>
          <w:rPr>
            <w:noProof/>
            <w:webHidden/>
          </w:rPr>
          <w:fldChar w:fldCharType="end"/>
        </w:r>
      </w:hyperlink>
    </w:p>
    <w:p w14:paraId="322F6071" w14:textId="4C2C210E" w:rsidR="00323FD2" w:rsidRDefault="00323FD2">
      <w:pPr>
        <w:pStyle w:val="TOC1"/>
        <w:rPr>
          <w:rFonts w:eastAsiaTheme="minorEastAsia"/>
          <w:b w:val="0"/>
          <w:noProof/>
          <w:sz w:val="22"/>
          <w:szCs w:val="22"/>
        </w:rPr>
      </w:pPr>
      <w:hyperlink w:anchor="_Toc88229373" w:history="1">
        <w:r w:rsidRPr="007C13A1">
          <w:rPr>
            <w:rStyle w:val="Hyperlink"/>
            <w:noProof/>
          </w:rPr>
          <w:t>8</w:t>
        </w:r>
        <w:r>
          <w:rPr>
            <w:rFonts w:eastAsiaTheme="minorEastAsia"/>
            <w:b w:val="0"/>
            <w:noProof/>
            <w:sz w:val="22"/>
            <w:szCs w:val="22"/>
          </w:rPr>
          <w:tab/>
        </w:r>
        <w:r w:rsidRPr="007C13A1">
          <w:rPr>
            <w:rStyle w:val="Hyperlink"/>
            <w:noProof/>
          </w:rPr>
          <w:t>Procurement Policies</w:t>
        </w:r>
        <w:r>
          <w:rPr>
            <w:noProof/>
            <w:webHidden/>
          </w:rPr>
          <w:tab/>
        </w:r>
        <w:r>
          <w:rPr>
            <w:noProof/>
            <w:webHidden/>
          </w:rPr>
          <w:fldChar w:fldCharType="begin"/>
        </w:r>
        <w:r>
          <w:rPr>
            <w:noProof/>
            <w:webHidden/>
          </w:rPr>
          <w:instrText xml:space="preserve"> PAGEREF _Toc88229373 \h </w:instrText>
        </w:r>
        <w:r>
          <w:rPr>
            <w:noProof/>
            <w:webHidden/>
          </w:rPr>
        </w:r>
        <w:r>
          <w:rPr>
            <w:noProof/>
            <w:webHidden/>
          </w:rPr>
          <w:fldChar w:fldCharType="separate"/>
        </w:r>
        <w:r w:rsidR="00995B76">
          <w:rPr>
            <w:noProof/>
            <w:webHidden/>
          </w:rPr>
          <w:t>7</w:t>
        </w:r>
        <w:r>
          <w:rPr>
            <w:noProof/>
            <w:webHidden/>
          </w:rPr>
          <w:fldChar w:fldCharType="end"/>
        </w:r>
      </w:hyperlink>
    </w:p>
    <w:p w14:paraId="5E93A092" w14:textId="277C4091" w:rsidR="00323FD2" w:rsidRDefault="00323FD2">
      <w:pPr>
        <w:pStyle w:val="TOC1"/>
        <w:rPr>
          <w:rFonts w:eastAsiaTheme="minorEastAsia"/>
          <w:b w:val="0"/>
          <w:noProof/>
          <w:sz w:val="22"/>
          <w:szCs w:val="22"/>
        </w:rPr>
      </w:pPr>
      <w:hyperlink w:anchor="_Toc88229374" w:history="1">
        <w:r w:rsidRPr="007C13A1">
          <w:rPr>
            <w:rStyle w:val="Hyperlink"/>
            <w:noProof/>
          </w:rPr>
          <w:t>9</w:t>
        </w:r>
        <w:r>
          <w:rPr>
            <w:rFonts w:eastAsiaTheme="minorEastAsia"/>
            <w:b w:val="0"/>
            <w:noProof/>
            <w:sz w:val="22"/>
            <w:szCs w:val="22"/>
          </w:rPr>
          <w:tab/>
        </w:r>
        <w:r w:rsidRPr="007C13A1">
          <w:rPr>
            <w:rStyle w:val="Hyperlink"/>
            <w:noProof/>
          </w:rPr>
          <w:t>Glossary</w:t>
        </w:r>
        <w:r>
          <w:rPr>
            <w:noProof/>
            <w:webHidden/>
          </w:rPr>
          <w:tab/>
        </w:r>
        <w:r>
          <w:rPr>
            <w:noProof/>
            <w:webHidden/>
          </w:rPr>
          <w:fldChar w:fldCharType="begin"/>
        </w:r>
        <w:r>
          <w:rPr>
            <w:noProof/>
            <w:webHidden/>
          </w:rPr>
          <w:instrText xml:space="preserve"> PAGEREF _Toc88229374 \h </w:instrText>
        </w:r>
        <w:r>
          <w:rPr>
            <w:noProof/>
            <w:webHidden/>
          </w:rPr>
        </w:r>
        <w:r>
          <w:rPr>
            <w:noProof/>
            <w:webHidden/>
          </w:rPr>
          <w:fldChar w:fldCharType="separate"/>
        </w:r>
        <w:r w:rsidR="00995B76">
          <w:rPr>
            <w:noProof/>
            <w:webHidden/>
          </w:rPr>
          <w:t>7</w:t>
        </w:r>
        <w:r>
          <w:rPr>
            <w:noProof/>
            <w:webHidden/>
          </w:rPr>
          <w:fldChar w:fldCharType="end"/>
        </w:r>
      </w:hyperlink>
    </w:p>
    <w:p w14:paraId="6083F2DA" w14:textId="130C6DEC" w:rsidR="00323FD2" w:rsidRDefault="00323FD2">
      <w:pPr>
        <w:pStyle w:val="TOC2"/>
        <w:rPr>
          <w:rFonts w:eastAsiaTheme="minorEastAsia"/>
          <w:noProof/>
          <w:sz w:val="22"/>
          <w:szCs w:val="22"/>
        </w:rPr>
      </w:pPr>
      <w:hyperlink w:anchor="_Toc88229375" w:history="1">
        <w:r w:rsidRPr="007C13A1">
          <w:rPr>
            <w:rStyle w:val="Hyperlink"/>
            <w:noProof/>
          </w:rPr>
          <w:t>9.1</w:t>
        </w:r>
        <w:r>
          <w:rPr>
            <w:rFonts w:eastAsiaTheme="minorEastAsia"/>
            <w:noProof/>
            <w:sz w:val="22"/>
            <w:szCs w:val="22"/>
          </w:rPr>
          <w:tab/>
        </w:r>
        <w:r w:rsidRPr="007C13A1">
          <w:rPr>
            <w:rStyle w:val="Hyperlink"/>
            <w:noProof/>
          </w:rPr>
          <w:t>Definitions</w:t>
        </w:r>
        <w:r>
          <w:rPr>
            <w:noProof/>
            <w:webHidden/>
          </w:rPr>
          <w:tab/>
        </w:r>
        <w:r>
          <w:rPr>
            <w:noProof/>
            <w:webHidden/>
          </w:rPr>
          <w:fldChar w:fldCharType="begin"/>
        </w:r>
        <w:r>
          <w:rPr>
            <w:noProof/>
            <w:webHidden/>
          </w:rPr>
          <w:instrText xml:space="preserve"> PAGEREF _Toc88229375 \h </w:instrText>
        </w:r>
        <w:r>
          <w:rPr>
            <w:noProof/>
            <w:webHidden/>
          </w:rPr>
        </w:r>
        <w:r>
          <w:rPr>
            <w:noProof/>
            <w:webHidden/>
          </w:rPr>
          <w:fldChar w:fldCharType="separate"/>
        </w:r>
        <w:r w:rsidR="00995B76">
          <w:rPr>
            <w:noProof/>
            <w:webHidden/>
          </w:rPr>
          <w:t>7</w:t>
        </w:r>
        <w:r>
          <w:rPr>
            <w:noProof/>
            <w:webHidden/>
          </w:rPr>
          <w:fldChar w:fldCharType="end"/>
        </w:r>
      </w:hyperlink>
    </w:p>
    <w:p w14:paraId="41089207" w14:textId="154E08A2" w:rsidR="00323FD2" w:rsidRDefault="00323FD2">
      <w:pPr>
        <w:pStyle w:val="TOC1"/>
        <w:rPr>
          <w:rFonts w:eastAsiaTheme="minorEastAsia"/>
          <w:b w:val="0"/>
          <w:noProof/>
          <w:sz w:val="22"/>
          <w:szCs w:val="22"/>
        </w:rPr>
      </w:pPr>
      <w:hyperlink w:anchor="_Toc88229376" w:history="1">
        <w:r w:rsidRPr="007C13A1">
          <w:rPr>
            <w:rStyle w:val="Hyperlink"/>
            <w:rFonts w:ascii="Arial Bold" w:hAnsi="Arial Bold"/>
            <w:noProof/>
          </w:rPr>
          <w:t>PART B – SPECIFICATIONS</w:t>
        </w:r>
        <w:r>
          <w:rPr>
            <w:noProof/>
            <w:webHidden/>
          </w:rPr>
          <w:tab/>
        </w:r>
        <w:r>
          <w:rPr>
            <w:noProof/>
            <w:webHidden/>
          </w:rPr>
          <w:fldChar w:fldCharType="begin"/>
        </w:r>
        <w:r>
          <w:rPr>
            <w:noProof/>
            <w:webHidden/>
          </w:rPr>
          <w:instrText xml:space="preserve"> PAGEREF _Toc88229376 \h </w:instrText>
        </w:r>
        <w:r>
          <w:rPr>
            <w:noProof/>
            <w:webHidden/>
          </w:rPr>
        </w:r>
        <w:r>
          <w:rPr>
            <w:noProof/>
            <w:webHidden/>
          </w:rPr>
          <w:fldChar w:fldCharType="separate"/>
        </w:r>
        <w:r w:rsidR="00995B76">
          <w:rPr>
            <w:noProof/>
            <w:webHidden/>
          </w:rPr>
          <w:t>9</w:t>
        </w:r>
        <w:r>
          <w:rPr>
            <w:noProof/>
            <w:webHidden/>
          </w:rPr>
          <w:fldChar w:fldCharType="end"/>
        </w:r>
      </w:hyperlink>
    </w:p>
    <w:p w14:paraId="00D6E18D" w14:textId="43F5B4FF" w:rsidR="00323FD2" w:rsidRDefault="00323FD2">
      <w:pPr>
        <w:pStyle w:val="TOC1"/>
        <w:rPr>
          <w:rFonts w:eastAsiaTheme="minorEastAsia"/>
          <w:b w:val="0"/>
          <w:noProof/>
          <w:sz w:val="22"/>
          <w:szCs w:val="22"/>
        </w:rPr>
      </w:pPr>
      <w:hyperlink w:anchor="_Toc88229377" w:history="1">
        <w:r w:rsidRPr="007C13A1">
          <w:rPr>
            <w:rStyle w:val="Hyperlink"/>
            <w:rFonts w:ascii="Arial Bold" w:hAnsi="Arial Bold"/>
            <w:noProof/>
          </w:rPr>
          <w:t>PART C – RESPONSE</w:t>
        </w:r>
        <w:r>
          <w:rPr>
            <w:noProof/>
            <w:webHidden/>
          </w:rPr>
          <w:tab/>
        </w:r>
        <w:r>
          <w:rPr>
            <w:noProof/>
            <w:webHidden/>
          </w:rPr>
          <w:fldChar w:fldCharType="begin"/>
        </w:r>
        <w:r>
          <w:rPr>
            <w:noProof/>
            <w:webHidden/>
          </w:rPr>
          <w:instrText xml:space="preserve"> PAGEREF _Toc88229377 \h </w:instrText>
        </w:r>
        <w:r>
          <w:rPr>
            <w:noProof/>
            <w:webHidden/>
          </w:rPr>
        </w:r>
        <w:r>
          <w:rPr>
            <w:noProof/>
            <w:webHidden/>
          </w:rPr>
          <w:fldChar w:fldCharType="separate"/>
        </w:r>
        <w:r w:rsidR="00995B76">
          <w:rPr>
            <w:noProof/>
            <w:webHidden/>
          </w:rPr>
          <w:t>10</w:t>
        </w:r>
        <w:r>
          <w:rPr>
            <w:noProof/>
            <w:webHidden/>
          </w:rPr>
          <w:fldChar w:fldCharType="end"/>
        </w:r>
      </w:hyperlink>
    </w:p>
    <w:p w14:paraId="6CBD54DE" w14:textId="4E978AE1" w:rsidR="007C018D" w:rsidRPr="007C018D" w:rsidRDefault="00E1480C" w:rsidP="007C018D">
      <w:pPr>
        <w:sectPr w:rsidR="007C018D" w:rsidRPr="007C018D" w:rsidSect="00E1480C">
          <w:footerReference w:type="default" r:id="rId14"/>
          <w:pgSz w:w="11906" w:h="16838" w:code="9"/>
          <w:pgMar w:top="1440" w:right="1080" w:bottom="1440" w:left="1080" w:header="567" w:footer="567" w:gutter="0"/>
          <w:pgNumType w:fmt="lowerRoman" w:start="1"/>
          <w:cols w:space="720"/>
          <w:docGrid w:linePitch="360"/>
        </w:sectPr>
      </w:pPr>
      <w:r>
        <w:rPr>
          <w:b/>
        </w:rPr>
        <w:fldChar w:fldCharType="end"/>
      </w:r>
    </w:p>
    <w:p w14:paraId="4FE24877" w14:textId="25284277" w:rsidR="00B4005E" w:rsidRPr="007D1376" w:rsidRDefault="00323FD2" w:rsidP="00323FD2">
      <w:pPr>
        <w:pStyle w:val="Title"/>
        <w:rPr>
          <w:caps/>
        </w:rPr>
      </w:pPr>
      <w:bookmarkStart w:id="0" w:name="_Toc464563374"/>
      <w:r w:rsidRPr="007D1376">
        <w:lastRenderedPageBreak/>
        <w:t xml:space="preserve">Part A – </w:t>
      </w:r>
      <w:bookmarkEnd w:id="0"/>
      <w:r w:rsidR="006368E5">
        <w:t xml:space="preserve">Specification </w:t>
      </w:r>
    </w:p>
    <w:p w14:paraId="272A48F8" w14:textId="13AF8859" w:rsidR="00E205A1" w:rsidRPr="00946182" w:rsidRDefault="00E205A1" w:rsidP="00E205A1">
      <w:pPr>
        <w:pStyle w:val="NoNumbersHeading1"/>
        <w:rPr>
          <w:rFonts w:eastAsiaTheme="minorHAnsi"/>
          <w:b w:val="0"/>
        </w:rPr>
      </w:pPr>
      <w:r w:rsidRPr="00946182">
        <w:rPr>
          <w:rFonts w:eastAsiaTheme="minorHAnsi"/>
        </w:rPr>
        <w:t>Background</w:t>
      </w:r>
    </w:p>
    <w:p w14:paraId="1C3E0798" w14:textId="77777777" w:rsidR="00E205A1" w:rsidRDefault="00E205A1" w:rsidP="00E205A1">
      <w:pPr>
        <w:pStyle w:val="BodyText"/>
      </w:pPr>
      <w:r>
        <w:t>The Australia Assists Program is an Australian Government initiative that deploys skilled humanitarian specialists to support multilateral agencies, governments, and civil society to prepare for, respond to, and recover from disasters and crises. Phase 2 (2024–2029) builds upon the success of the first phase, enhancing Australia’s humanitarian impact by deploying personnel to meet priority needs across the Indo-Pacific region and globally.</w:t>
      </w:r>
    </w:p>
    <w:p w14:paraId="5F9B8A90" w14:textId="12B62039" w:rsidR="00E205A1" w:rsidRPr="007D1376" w:rsidRDefault="00E205A1" w:rsidP="00E205A1">
      <w:pPr>
        <w:spacing w:line="240" w:lineRule="atLeast"/>
        <w:rPr>
          <w:rFonts w:cs="Arial"/>
        </w:rPr>
      </w:pPr>
      <w:r>
        <w:t>Australia Assists is seeking expressions of interest from experienced suppliers to support the development of high-quality e-learning content. This initiative aims to strengthen learning outcomes by leveraging subject matter expertise (SME), multimedia integration, and sound pedagogical design. The developed content will be hosted on the existing Australia Assists e-learning platform, and the supplier will collaborate closely with internal teams to ensure seamless integration and consistency in style and user experience. Australia Assists is committed to strengthening learning and development under the program through accessible, engaging, and contextually relevant training products.</w:t>
      </w:r>
    </w:p>
    <w:p w14:paraId="793E3CB2" w14:textId="77777777" w:rsidR="0073647B" w:rsidRPr="007805CF" w:rsidRDefault="0073647B" w:rsidP="007805CF">
      <w:pPr>
        <w:pStyle w:val="NoNumbersHeading1"/>
        <w:rPr>
          <w:b w:val="0"/>
        </w:rPr>
      </w:pPr>
      <w:r w:rsidRPr="007805CF">
        <w:t>Purpose</w:t>
      </w:r>
    </w:p>
    <w:p w14:paraId="764FC84C" w14:textId="70E9CB6D" w:rsidR="00A45A73" w:rsidRDefault="00A45A73" w:rsidP="00A45A73">
      <w:pPr>
        <w:pStyle w:val="BodyText"/>
      </w:pPr>
      <w:r>
        <w:t xml:space="preserve">Tetra Tech International Development, as the managing contractor for the Australia Assists Program, is seeking Expressions of Interest from qualified organisations and individuals to support the design and development of foundation-level e-learning content and training packages for Australia Assists </w:t>
      </w:r>
      <w:proofErr w:type="spellStart"/>
      <w:r>
        <w:t>deployees</w:t>
      </w:r>
      <w:proofErr w:type="spellEnd"/>
      <w:r>
        <w:t xml:space="preserve">. The primary goal is to equip </w:t>
      </w:r>
      <w:proofErr w:type="spellStart"/>
      <w:r>
        <w:t>deployees</w:t>
      </w:r>
      <w:proofErr w:type="spellEnd"/>
      <w:r>
        <w:t xml:space="preserve"> with the knowledge and skills needed to effectively represent Australia’s humanitarian and development priorities while collaborating with international and regional partners, in alignment with DFAT’s International Development Policy and Humanitarian Strategy.</w:t>
      </w:r>
    </w:p>
    <w:p w14:paraId="0AF32369" w14:textId="4B5725D1" w:rsidR="00A45A73" w:rsidRDefault="30CE4709" w:rsidP="00A45A73">
      <w:pPr>
        <w:pStyle w:val="BodyText"/>
      </w:pPr>
      <w:r>
        <w:t xml:space="preserve">This engagement will involve partnering with subject matter experts to develop interactive, SCORM-compliant e-learning modules that facilitate improved learning outcomes through multimedia content and sound pedagogical practices. Among these, is a flagship module focusing on representing Australia while on </w:t>
      </w:r>
      <w:proofErr w:type="gramStart"/>
      <w:r>
        <w:t>deployment</w:t>
      </w:r>
      <w:r w:rsidR="00DC07CB">
        <w:t>, and</w:t>
      </w:r>
      <w:proofErr w:type="gramEnd"/>
      <w:r>
        <w:t xml:space="preserve"> will be developed alongside other key training modules supporting safety, communication, deployment processes, reporting, and regional support activities.</w:t>
      </w:r>
    </w:p>
    <w:p w14:paraId="021B74E9" w14:textId="77777777" w:rsidR="00A45A73" w:rsidRDefault="00A45A73" w:rsidP="007805CF">
      <w:pPr>
        <w:pStyle w:val="NoNumbersHeading1"/>
      </w:pPr>
      <w:r w:rsidRPr="00A45A73">
        <w:rPr>
          <w:rFonts w:eastAsia="Arial"/>
        </w:rPr>
        <w:t>Indicative Scope of Services</w:t>
      </w:r>
    </w:p>
    <w:p w14:paraId="54946245" w14:textId="49A8712D" w:rsidR="00D148A1" w:rsidRPr="00D148A1" w:rsidRDefault="00400556" w:rsidP="00D148A1">
      <w:pPr>
        <w:pStyle w:val="Heading4"/>
        <w:numPr>
          <w:ilvl w:val="0"/>
          <w:numId w:val="0"/>
        </w:numPr>
        <w:ind w:left="864" w:hanging="864"/>
        <w:rPr>
          <w:rFonts w:ascii="Arial" w:eastAsia="Arial" w:hAnsi="Arial" w:cs="Arial"/>
          <w:lang w:val="en-AU"/>
        </w:rPr>
      </w:pPr>
      <w:r>
        <w:rPr>
          <w:rFonts w:ascii="Arial" w:eastAsia="Arial" w:hAnsi="Arial" w:cs="Arial"/>
          <w:lang w:val="en-AU"/>
        </w:rPr>
        <w:t>T</w:t>
      </w:r>
      <w:r w:rsidR="00D148A1" w:rsidRPr="00D148A1">
        <w:rPr>
          <w:rFonts w:ascii="Arial" w:eastAsia="Arial" w:hAnsi="Arial" w:cs="Arial"/>
          <w:lang w:val="en-AU"/>
        </w:rPr>
        <w:t>he scope of work comprises two distinct streams:</w:t>
      </w:r>
      <w:r w:rsidR="008B6080">
        <w:rPr>
          <w:rFonts w:ascii="Arial" w:eastAsia="Arial" w:hAnsi="Arial" w:cs="Arial"/>
          <w:lang w:val="en-AU"/>
        </w:rPr>
        <w:br/>
      </w:r>
    </w:p>
    <w:p w14:paraId="5B8AD10C" w14:textId="77777777" w:rsidR="00D148A1" w:rsidRPr="00D148A1" w:rsidRDefault="00D148A1" w:rsidP="00DD74DD">
      <w:pPr>
        <w:pStyle w:val="Heading4"/>
        <w:numPr>
          <w:ilvl w:val="0"/>
          <w:numId w:val="23"/>
        </w:numPr>
        <w:rPr>
          <w:rFonts w:ascii="Arial" w:eastAsia="Arial" w:hAnsi="Arial" w:cs="Arial"/>
          <w:lang w:val="en-AU"/>
        </w:rPr>
      </w:pPr>
      <w:r w:rsidRPr="00D148A1">
        <w:rPr>
          <w:rFonts w:ascii="Arial" w:eastAsia="Arial" w:hAnsi="Arial" w:cs="Arial"/>
          <w:lang w:val="en-AU"/>
        </w:rPr>
        <w:t>Technical support for developing e-learning modules over the medium term.</w:t>
      </w:r>
    </w:p>
    <w:p w14:paraId="7782AD58" w14:textId="77777777" w:rsidR="00D148A1" w:rsidRDefault="00D148A1" w:rsidP="00DD74DD">
      <w:pPr>
        <w:pStyle w:val="Heading4"/>
        <w:numPr>
          <w:ilvl w:val="0"/>
          <w:numId w:val="23"/>
        </w:numPr>
        <w:rPr>
          <w:rFonts w:ascii="Arial" w:eastAsia="Arial" w:hAnsi="Arial" w:cs="Arial"/>
          <w:lang w:val="en-AU"/>
        </w:rPr>
      </w:pPr>
      <w:r w:rsidRPr="00D148A1">
        <w:rPr>
          <w:rFonts w:ascii="Arial" w:eastAsia="Arial" w:hAnsi="Arial" w:cs="Arial"/>
          <w:lang w:val="en-AU"/>
        </w:rPr>
        <w:t>Subject matter expertise for the ‘Representing Australia Assists’ module.</w:t>
      </w:r>
    </w:p>
    <w:p w14:paraId="533BCE7B" w14:textId="77777777" w:rsidR="00400556" w:rsidRPr="00D148A1" w:rsidRDefault="00400556" w:rsidP="00400556">
      <w:pPr>
        <w:rPr>
          <w:lang w:val="en-AU"/>
        </w:rPr>
      </w:pPr>
    </w:p>
    <w:p w14:paraId="6B411010" w14:textId="4C94F3B9" w:rsidR="00D148A1" w:rsidRPr="00D148A1" w:rsidRDefault="00D148A1" w:rsidP="00400556">
      <w:pPr>
        <w:pStyle w:val="BodyText"/>
      </w:pPr>
      <w:r w:rsidRPr="00D148A1">
        <w:t>Suppliers may respond to one or both streams. Expertise in both is not required, but responses covering both</w:t>
      </w:r>
      <w:r w:rsidR="00400556">
        <w:t xml:space="preserve"> </w:t>
      </w:r>
      <w:r w:rsidRPr="00D148A1">
        <w:t>will be welcomed where appropriate. Detailed scope and deliverables will be provided to shortlisted organisations.</w:t>
      </w:r>
    </w:p>
    <w:p w14:paraId="407B8477" w14:textId="01BC4CE8" w:rsidR="008D1FCC" w:rsidRPr="0015220B" w:rsidRDefault="00422268" w:rsidP="0015220B">
      <w:pPr>
        <w:pStyle w:val="Heading4"/>
        <w:numPr>
          <w:ilvl w:val="0"/>
          <w:numId w:val="0"/>
        </w:numPr>
        <w:ind w:left="864" w:hanging="864"/>
        <w:rPr>
          <w:rFonts w:ascii="Arial" w:eastAsia="Arial" w:hAnsi="Arial" w:cs="Arial"/>
          <w:b/>
          <w:bCs/>
          <w:lang w:val="en-AU"/>
        </w:rPr>
      </w:pPr>
      <w:r>
        <w:rPr>
          <w:rFonts w:ascii="Arial" w:eastAsia="Arial" w:hAnsi="Arial" w:cs="Arial"/>
          <w:b/>
          <w:bCs/>
          <w:lang w:val="en-AU"/>
        </w:rPr>
        <w:t>Stream</w:t>
      </w:r>
      <w:r w:rsidR="008D1FCC" w:rsidRPr="0015220B">
        <w:rPr>
          <w:rFonts w:ascii="Arial" w:eastAsia="Arial" w:hAnsi="Arial" w:cs="Arial"/>
          <w:b/>
          <w:bCs/>
          <w:lang w:val="en-AU"/>
        </w:rPr>
        <w:t xml:space="preserve"> 1: E-Learning Technical Support</w:t>
      </w:r>
    </w:p>
    <w:p w14:paraId="02DF38BC" w14:textId="77777777" w:rsidR="00343B40" w:rsidRDefault="008D1FCC" w:rsidP="008D1FCC">
      <w:pPr>
        <w:pStyle w:val="NormalWeb"/>
        <w:rPr>
          <w:rFonts w:ascii="Arial" w:eastAsia="Arial" w:hAnsi="Arial" w:cs="Arial"/>
          <w:sz w:val="20"/>
          <w:szCs w:val="20"/>
          <w:lang w:eastAsia="en-US"/>
        </w:rPr>
      </w:pPr>
      <w:r w:rsidRPr="0015220B">
        <w:rPr>
          <w:rFonts w:ascii="Arial" w:eastAsia="Arial" w:hAnsi="Arial" w:cs="Arial"/>
          <w:b/>
          <w:bCs/>
          <w:sz w:val="20"/>
          <w:szCs w:val="20"/>
          <w:lang w:eastAsia="en-US"/>
        </w:rPr>
        <w:t>Scope:</w:t>
      </w:r>
      <w:r w:rsidRPr="0015220B">
        <w:rPr>
          <w:rFonts w:ascii="Arial" w:eastAsia="Arial" w:hAnsi="Arial" w:cs="Arial"/>
          <w:sz w:val="20"/>
          <w:szCs w:val="20"/>
          <w:lang w:eastAsia="en-US"/>
        </w:rPr>
        <w:br/>
        <w:t>Provide end-to-end design and development of SCORM-compliant e-learning modules for the Australia Assists platform.</w:t>
      </w:r>
    </w:p>
    <w:p w14:paraId="5D95AFBB" w14:textId="09D31BD4" w:rsidR="008D1FCC" w:rsidRPr="0015220B" w:rsidRDefault="008D1FCC" w:rsidP="008D1FCC">
      <w:pPr>
        <w:pStyle w:val="NormalWeb"/>
        <w:rPr>
          <w:rFonts w:ascii="Arial" w:eastAsia="Arial" w:hAnsi="Arial" w:cs="Arial"/>
          <w:sz w:val="20"/>
          <w:szCs w:val="20"/>
          <w:lang w:eastAsia="en-US"/>
        </w:rPr>
      </w:pPr>
      <w:r w:rsidRPr="0015220B">
        <w:rPr>
          <w:rFonts w:ascii="Arial" w:eastAsia="Arial" w:hAnsi="Arial" w:cs="Arial"/>
          <w:sz w:val="20"/>
          <w:szCs w:val="20"/>
          <w:lang w:eastAsia="en-US"/>
        </w:rPr>
        <w:br/>
      </w:r>
      <w:r w:rsidRPr="0015220B">
        <w:rPr>
          <w:rFonts w:ascii="Arial" w:eastAsia="Arial" w:hAnsi="Arial" w:cs="Arial"/>
          <w:b/>
          <w:bCs/>
          <w:sz w:val="20"/>
          <w:szCs w:val="20"/>
          <w:lang w:eastAsia="en-US"/>
        </w:rPr>
        <w:t>Indicative Requirements:</w:t>
      </w:r>
    </w:p>
    <w:p w14:paraId="5283855B" w14:textId="77777777" w:rsidR="008D1FCC" w:rsidRPr="0015220B" w:rsidRDefault="008D1FCC" w:rsidP="00DD74DD">
      <w:pPr>
        <w:numPr>
          <w:ilvl w:val="0"/>
          <w:numId w:val="18"/>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Collaborate with subject matter experts to convert technical content into engaging modules.</w:t>
      </w:r>
    </w:p>
    <w:p w14:paraId="1A9FC788" w14:textId="77777777" w:rsidR="008D1FCC" w:rsidRPr="0015220B" w:rsidRDefault="008D1FCC" w:rsidP="00DD74DD">
      <w:pPr>
        <w:numPr>
          <w:ilvl w:val="0"/>
          <w:numId w:val="18"/>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Design and develop SCORM-compliant packages for upload to the existing platform.</w:t>
      </w:r>
    </w:p>
    <w:p w14:paraId="7EB66D37" w14:textId="77777777" w:rsidR="008D1FCC" w:rsidRPr="0015220B" w:rsidRDefault="008D1FCC" w:rsidP="00DD74DD">
      <w:pPr>
        <w:numPr>
          <w:ilvl w:val="0"/>
          <w:numId w:val="18"/>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lastRenderedPageBreak/>
        <w:t>Create multimedia assets (videos, illustrations, animations).</w:t>
      </w:r>
    </w:p>
    <w:p w14:paraId="3788DBC1" w14:textId="77777777" w:rsidR="008D1FCC" w:rsidRPr="0015220B" w:rsidRDefault="008D1FCC" w:rsidP="00DD74DD">
      <w:pPr>
        <w:numPr>
          <w:ilvl w:val="0"/>
          <w:numId w:val="18"/>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Apply instructional design best practices for engagement and assessment.</w:t>
      </w:r>
    </w:p>
    <w:p w14:paraId="18634FDC" w14:textId="77777777" w:rsidR="008D1FCC" w:rsidRPr="0015220B" w:rsidRDefault="008D1FCC" w:rsidP="00DD74DD">
      <w:pPr>
        <w:numPr>
          <w:ilvl w:val="0"/>
          <w:numId w:val="18"/>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Ensure compatibility with platform branding and technical standards.</w:t>
      </w:r>
    </w:p>
    <w:p w14:paraId="34FB6F1C" w14:textId="77777777" w:rsidR="008D1FCC" w:rsidRPr="0015220B" w:rsidRDefault="008D1FCC" w:rsidP="00DD74DD">
      <w:pPr>
        <w:numPr>
          <w:ilvl w:val="0"/>
          <w:numId w:val="18"/>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Manage iterative review cycles and deliver final content with documentation.</w:t>
      </w:r>
    </w:p>
    <w:p w14:paraId="2CE243E3" w14:textId="44E82815" w:rsidR="008D1FCC" w:rsidRPr="0015220B" w:rsidRDefault="008D1FCC" w:rsidP="008D1FCC">
      <w:pPr>
        <w:pStyle w:val="NormalWeb"/>
        <w:rPr>
          <w:rFonts w:ascii="Arial" w:eastAsia="Arial" w:hAnsi="Arial" w:cs="Arial"/>
          <w:sz w:val="20"/>
          <w:szCs w:val="20"/>
          <w:lang w:eastAsia="en-US"/>
        </w:rPr>
      </w:pPr>
      <w:r w:rsidRPr="0015220B">
        <w:rPr>
          <w:rFonts w:ascii="Arial" w:eastAsia="Arial" w:hAnsi="Arial" w:cs="Arial"/>
          <w:b/>
          <w:bCs/>
          <w:sz w:val="20"/>
          <w:szCs w:val="20"/>
          <w:lang w:eastAsia="en-US"/>
        </w:rPr>
        <w:t>Volume:</w:t>
      </w:r>
      <w:r w:rsidRPr="0015220B">
        <w:rPr>
          <w:rFonts w:ascii="Arial" w:eastAsia="Arial" w:hAnsi="Arial" w:cs="Arial"/>
          <w:sz w:val="20"/>
          <w:szCs w:val="20"/>
          <w:lang w:eastAsia="en-US"/>
        </w:rPr>
        <w:br/>
      </w:r>
      <w:r w:rsidR="00343B40">
        <w:rPr>
          <w:rFonts w:ascii="Arial" w:eastAsia="Arial" w:hAnsi="Arial" w:cs="Arial"/>
          <w:sz w:val="20"/>
          <w:szCs w:val="20"/>
          <w:lang w:eastAsia="en-US"/>
        </w:rPr>
        <w:t>Up to 5 modules in FY26.</w:t>
      </w:r>
    </w:p>
    <w:p w14:paraId="7F533693" w14:textId="77777777" w:rsidR="008D1FCC" w:rsidRPr="0015220B" w:rsidRDefault="008D1FCC" w:rsidP="008D1FCC">
      <w:pPr>
        <w:pStyle w:val="NormalWeb"/>
        <w:rPr>
          <w:rFonts w:ascii="Arial" w:eastAsia="Arial" w:hAnsi="Arial" w:cs="Arial"/>
          <w:sz w:val="20"/>
          <w:szCs w:val="20"/>
          <w:lang w:eastAsia="en-US"/>
        </w:rPr>
      </w:pPr>
      <w:r w:rsidRPr="0015220B">
        <w:rPr>
          <w:rFonts w:ascii="Arial" w:eastAsia="Arial" w:hAnsi="Arial" w:cs="Arial"/>
          <w:b/>
          <w:bCs/>
          <w:sz w:val="20"/>
          <w:szCs w:val="20"/>
          <w:lang w:eastAsia="en-US"/>
        </w:rPr>
        <w:t>Examples of Planned Modules:</w:t>
      </w:r>
    </w:p>
    <w:p w14:paraId="3661A0CF" w14:textId="77777777" w:rsidR="008D1FCC" w:rsidRPr="0015220B" w:rsidRDefault="008D1FCC" w:rsidP="00DD74DD">
      <w:pPr>
        <w:numPr>
          <w:ilvl w:val="0"/>
          <w:numId w:val="19"/>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 xml:space="preserve">Introduction to Australia Assists and </w:t>
      </w:r>
      <w:proofErr w:type="spellStart"/>
      <w:r w:rsidRPr="0015220B">
        <w:rPr>
          <w:rFonts w:ascii="Arial" w:eastAsia="Arial" w:hAnsi="Arial" w:cs="Arial"/>
          <w:lang w:val="en-AU"/>
        </w:rPr>
        <w:t>deployee</w:t>
      </w:r>
      <w:proofErr w:type="spellEnd"/>
      <w:r w:rsidRPr="0015220B">
        <w:rPr>
          <w:rFonts w:ascii="Arial" w:eastAsia="Arial" w:hAnsi="Arial" w:cs="Arial"/>
          <w:lang w:val="en-AU"/>
        </w:rPr>
        <w:t xml:space="preserve"> responsibilities</w:t>
      </w:r>
    </w:p>
    <w:p w14:paraId="5A630555" w14:textId="77777777" w:rsidR="008D1FCC" w:rsidRPr="0015220B" w:rsidRDefault="008D1FCC" w:rsidP="00DD74DD">
      <w:pPr>
        <w:numPr>
          <w:ilvl w:val="0"/>
          <w:numId w:val="19"/>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Risk management and security protocols</w:t>
      </w:r>
    </w:p>
    <w:p w14:paraId="23D06971" w14:textId="77777777" w:rsidR="008D1FCC" w:rsidRPr="0015220B" w:rsidRDefault="008D1FCC" w:rsidP="00DD74DD">
      <w:pPr>
        <w:numPr>
          <w:ilvl w:val="0"/>
          <w:numId w:val="19"/>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Communication strategies in complex environments</w:t>
      </w:r>
    </w:p>
    <w:p w14:paraId="0D69EC8B" w14:textId="77777777" w:rsidR="008D1FCC" w:rsidRPr="0015220B" w:rsidRDefault="008D1FCC" w:rsidP="00DD74DD">
      <w:pPr>
        <w:numPr>
          <w:ilvl w:val="0"/>
          <w:numId w:val="19"/>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Deployment preparation and reporting</w:t>
      </w:r>
    </w:p>
    <w:p w14:paraId="42CA36DC" w14:textId="257B5E4D" w:rsidR="008D1FCC" w:rsidRPr="0015220B" w:rsidRDefault="008D1FCC" w:rsidP="00DD74DD">
      <w:pPr>
        <w:numPr>
          <w:ilvl w:val="0"/>
          <w:numId w:val="19"/>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Regional assistance and contextual knowledge</w:t>
      </w:r>
    </w:p>
    <w:p w14:paraId="62A75D67" w14:textId="55FCCB86" w:rsidR="008D1FCC" w:rsidRPr="0015220B" w:rsidRDefault="00422268" w:rsidP="0015220B">
      <w:pPr>
        <w:pStyle w:val="Heading4"/>
        <w:numPr>
          <w:ilvl w:val="0"/>
          <w:numId w:val="0"/>
        </w:numPr>
        <w:ind w:left="864" w:hanging="864"/>
        <w:rPr>
          <w:rFonts w:ascii="Arial" w:eastAsia="Arial" w:hAnsi="Arial" w:cs="Arial"/>
          <w:b/>
          <w:bCs/>
          <w:lang w:val="en-AU"/>
        </w:rPr>
      </w:pPr>
      <w:r>
        <w:rPr>
          <w:rFonts w:ascii="Arial" w:eastAsia="Arial" w:hAnsi="Arial" w:cs="Arial"/>
          <w:b/>
          <w:bCs/>
          <w:lang w:val="en-AU"/>
        </w:rPr>
        <w:t>Stream</w:t>
      </w:r>
      <w:r w:rsidR="008D1FCC" w:rsidRPr="0015220B">
        <w:rPr>
          <w:rFonts w:ascii="Arial" w:eastAsia="Arial" w:hAnsi="Arial" w:cs="Arial"/>
          <w:b/>
          <w:bCs/>
          <w:lang w:val="en-AU"/>
        </w:rPr>
        <w:t xml:space="preserve"> 2: Subject Matter Expertise – ‘Representing Australia Assists’ Module</w:t>
      </w:r>
    </w:p>
    <w:p w14:paraId="73E865C0" w14:textId="77777777" w:rsidR="002511D7" w:rsidRDefault="008D1FCC" w:rsidP="008D1FCC">
      <w:pPr>
        <w:pStyle w:val="NormalWeb"/>
        <w:rPr>
          <w:rFonts w:ascii="Arial" w:eastAsia="Arial" w:hAnsi="Arial" w:cs="Arial"/>
          <w:b/>
          <w:bCs/>
          <w:sz w:val="20"/>
          <w:szCs w:val="20"/>
          <w:lang w:eastAsia="en-US"/>
        </w:rPr>
      </w:pPr>
      <w:r w:rsidRPr="0015220B">
        <w:rPr>
          <w:rFonts w:ascii="Arial" w:eastAsia="Arial" w:hAnsi="Arial" w:cs="Arial"/>
          <w:b/>
          <w:bCs/>
          <w:sz w:val="20"/>
          <w:szCs w:val="20"/>
          <w:lang w:eastAsia="en-US"/>
        </w:rPr>
        <w:t>Scope:</w:t>
      </w:r>
      <w:r w:rsidRPr="0015220B">
        <w:rPr>
          <w:rFonts w:ascii="Arial" w:eastAsia="Arial" w:hAnsi="Arial" w:cs="Arial"/>
          <w:sz w:val="20"/>
          <w:szCs w:val="20"/>
          <w:lang w:eastAsia="en-US"/>
        </w:rPr>
        <w:br/>
        <w:t xml:space="preserve">Design and deliver an e-learning course introducing </w:t>
      </w:r>
      <w:proofErr w:type="spellStart"/>
      <w:r w:rsidRPr="0015220B">
        <w:rPr>
          <w:rFonts w:ascii="Arial" w:eastAsia="Arial" w:hAnsi="Arial" w:cs="Arial"/>
          <w:sz w:val="20"/>
          <w:szCs w:val="20"/>
          <w:lang w:eastAsia="en-US"/>
        </w:rPr>
        <w:t>deployees</w:t>
      </w:r>
      <w:proofErr w:type="spellEnd"/>
      <w:r w:rsidRPr="0015220B">
        <w:rPr>
          <w:rFonts w:ascii="Arial" w:eastAsia="Arial" w:hAnsi="Arial" w:cs="Arial"/>
          <w:sz w:val="20"/>
          <w:szCs w:val="20"/>
          <w:lang w:eastAsia="en-US"/>
        </w:rPr>
        <w:t xml:space="preserve"> to cross-cutting priorities.</w:t>
      </w:r>
      <w:r w:rsidRPr="0015220B">
        <w:rPr>
          <w:rFonts w:ascii="Arial" w:eastAsia="Arial" w:hAnsi="Arial" w:cs="Arial"/>
          <w:sz w:val="20"/>
          <w:szCs w:val="20"/>
          <w:lang w:eastAsia="en-US"/>
        </w:rPr>
        <w:br/>
      </w:r>
    </w:p>
    <w:p w14:paraId="49B71D32" w14:textId="35F0DA03" w:rsidR="008D1FCC" w:rsidRPr="0015220B" w:rsidRDefault="008D1FCC" w:rsidP="008D1FCC">
      <w:pPr>
        <w:pStyle w:val="NormalWeb"/>
        <w:rPr>
          <w:rFonts w:ascii="Arial" w:eastAsia="Arial" w:hAnsi="Arial" w:cs="Arial"/>
          <w:sz w:val="20"/>
          <w:szCs w:val="20"/>
          <w:lang w:eastAsia="en-US"/>
        </w:rPr>
      </w:pPr>
      <w:r w:rsidRPr="0015220B">
        <w:rPr>
          <w:rFonts w:ascii="Arial" w:eastAsia="Arial" w:hAnsi="Arial" w:cs="Arial"/>
          <w:b/>
          <w:bCs/>
          <w:sz w:val="20"/>
          <w:szCs w:val="20"/>
          <w:lang w:eastAsia="en-US"/>
        </w:rPr>
        <w:t>Indicative Content Areas:</w:t>
      </w:r>
    </w:p>
    <w:p w14:paraId="10E7ECC5" w14:textId="77777777" w:rsidR="008D1FCC" w:rsidRPr="0015220B" w:rsidRDefault="008D1FCC" w:rsidP="00DD74DD">
      <w:pPr>
        <w:numPr>
          <w:ilvl w:val="0"/>
          <w:numId w:val="20"/>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Overview of Australia Assists and its role in humanitarian architecture</w:t>
      </w:r>
    </w:p>
    <w:p w14:paraId="2C7300BC" w14:textId="77777777" w:rsidR="008D1FCC" w:rsidRPr="0015220B" w:rsidRDefault="008D1FCC" w:rsidP="00DD74DD">
      <w:pPr>
        <w:numPr>
          <w:ilvl w:val="0"/>
          <w:numId w:val="20"/>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Expectations for representing the program</w:t>
      </w:r>
    </w:p>
    <w:p w14:paraId="52EFE47E" w14:textId="77777777" w:rsidR="008D1FCC" w:rsidRPr="0015220B" w:rsidRDefault="008D1FCC" w:rsidP="00DD74DD">
      <w:pPr>
        <w:numPr>
          <w:ilvl w:val="0"/>
          <w:numId w:val="20"/>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 xml:space="preserve">Cross-cutting themes: </w:t>
      </w:r>
    </w:p>
    <w:p w14:paraId="581D9874" w14:textId="77777777" w:rsidR="008D1FCC" w:rsidRPr="0015220B" w:rsidRDefault="008D1FCC" w:rsidP="00DD74DD">
      <w:pPr>
        <w:numPr>
          <w:ilvl w:val="1"/>
          <w:numId w:val="20"/>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Gender Equality, Disability and Social Inclusion (GEDSI)</w:t>
      </w:r>
    </w:p>
    <w:p w14:paraId="026E7C73" w14:textId="77777777" w:rsidR="008D1FCC" w:rsidRPr="0015220B" w:rsidRDefault="008D1FCC" w:rsidP="00DD74DD">
      <w:pPr>
        <w:numPr>
          <w:ilvl w:val="1"/>
          <w:numId w:val="20"/>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Localisation</w:t>
      </w:r>
    </w:p>
    <w:p w14:paraId="63A9073D" w14:textId="77777777" w:rsidR="008D1FCC" w:rsidRPr="0015220B" w:rsidRDefault="008D1FCC" w:rsidP="00DD74DD">
      <w:pPr>
        <w:numPr>
          <w:ilvl w:val="1"/>
          <w:numId w:val="20"/>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Climate Change and Greening Humanitarian Action</w:t>
      </w:r>
    </w:p>
    <w:p w14:paraId="6687A998" w14:textId="77777777" w:rsidR="008D1FCC" w:rsidRPr="0015220B" w:rsidRDefault="008D1FCC" w:rsidP="00DD74DD">
      <w:pPr>
        <w:numPr>
          <w:ilvl w:val="1"/>
          <w:numId w:val="20"/>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First Nations Engagement</w:t>
      </w:r>
    </w:p>
    <w:p w14:paraId="7D82156A" w14:textId="77777777" w:rsidR="008D1FCC" w:rsidRPr="0015220B" w:rsidRDefault="008D1FCC" w:rsidP="00DD74DD">
      <w:pPr>
        <w:numPr>
          <w:ilvl w:val="0"/>
          <w:numId w:val="20"/>
        </w:numPr>
        <w:spacing w:before="100" w:beforeAutospacing="1" w:after="100" w:afterAutospacing="1" w:line="240" w:lineRule="auto"/>
        <w:rPr>
          <w:rFonts w:ascii="Arial" w:eastAsia="Arial" w:hAnsi="Arial" w:cs="Arial"/>
          <w:lang w:val="en-AU"/>
        </w:rPr>
      </w:pPr>
      <w:r w:rsidRPr="0015220B">
        <w:rPr>
          <w:rFonts w:ascii="Arial" w:eastAsia="Arial" w:hAnsi="Arial" w:cs="Arial"/>
          <w:lang w:val="en-AU"/>
        </w:rPr>
        <w:t xml:space="preserve">Case studies and foundational concepts (adaptation, resilience, </w:t>
      </w:r>
      <w:proofErr w:type="gramStart"/>
      <w:r w:rsidRPr="0015220B">
        <w:rPr>
          <w:rFonts w:ascii="Arial" w:eastAsia="Arial" w:hAnsi="Arial" w:cs="Arial"/>
          <w:lang w:val="en-AU"/>
        </w:rPr>
        <w:t>locally-led</w:t>
      </w:r>
      <w:proofErr w:type="gramEnd"/>
      <w:r w:rsidRPr="0015220B">
        <w:rPr>
          <w:rFonts w:ascii="Arial" w:eastAsia="Arial" w:hAnsi="Arial" w:cs="Arial"/>
          <w:lang w:val="en-AU"/>
        </w:rPr>
        <w:t xml:space="preserve"> action)</w:t>
      </w:r>
    </w:p>
    <w:p w14:paraId="027C849D" w14:textId="77777777" w:rsidR="008D1FCC" w:rsidRPr="0015220B" w:rsidRDefault="008D1FCC" w:rsidP="008D1FCC">
      <w:pPr>
        <w:pStyle w:val="NormalWeb"/>
        <w:rPr>
          <w:rFonts w:ascii="Arial" w:eastAsia="Arial" w:hAnsi="Arial" w:cs="Arial"/>
          <w:sz w:val="20"/>
          <w:szCs w:val="20"/>
          <w:lang w:eastAsia="en-US"/>
        </w:rPr>
      </w:pPr>
      <w:r w:rsidRPr="0015220B">
        <w:rPr>
          <w:rFonts w:ascii="Arial" w:eastAsia="Arial" w:hAnsi="Arial" w:cs="Arial"/>
          <w:sz w:val="20"/>
          <w:szCs w:val="20"/>
          <w:lang w:eastAsia="en-US"/>
        </w:rPr>
        <w:t>This course will complement onboarding materials and serve roster members during pre-deployment.</w:t>
      </w:r>
    </w:p>
    <w:p w14:paraId="050E2E39" w14:textId="77777777" w:rsidR="0073647B" w:rsidRDefault="0073647B" w:rsidP="0073647B">
      <w:pPr>
        <w:pStyle w:val="BodyText"/>
        <w:spacing w:line="240" w:lineRule="atLeast"/>
        <w:rPr>
          <w:b/>
          <w:bCs/>
        </w:rPr>
      </w:pPr>
      <w:r w:rsidRPr="0073647B">
        <w:rPr>
          <w:b/>
          <w:bCs/>
        </w:rPr>
        <w:t>Required Expertise</w:t>
      </w:r>
    </w:p>
    <w:p w14:paraId="4E4CCA62" w14:textId="77777777" w:rsidR="008C3AE2" w:rsidRPr="0015220B" w:rsidRDefault="008C3AE2" w:rsidP="008C3AE2">
      <w:pPr>
        <w:pStyle w:val="BodyText"/>
        <w:spacing w:line="240" w:lineRule="atLeast"/>
      </w:pPr>
      <w:r w:rsidRPr="0015220B">
        <w:t>Tetra Tech seeks a range of technical and thematic expertise to inform the design and delivery of e-learning modules. Respondents may apply as individuals or as part of a consortium. The following areas of expertise are required:</w:t>
      </w:r>
    </w:p>
    <w:p w14:paraId="72FCEA3E" w14:textId="77777777" w:rsidR="008C3AE2" w:rsidRPr="0015220B" w:rsidRDefault="008C3AE2" w:rsidP="00DD74DD">
      <w:pPr>
        <w:pStyle w:val="BodyText"/>
        <w:numPr>
          <w:ilvl w:val="0"/>
          <w:numId w:val="21"/>
        </w:numPr>
        <w:spacing w:line="240" w:lineRule="atLeast"/>
      </w:pPr>
      <w:r w:rsidRPr="008C3AE2">
        <w:rPr>
          <w:b/>
          <w:bCs/>
        </w:rPr>
        <w:t>Humanitarian Learning Specialist</w:t>
      </w:r>
      <w:r w:rsidRPr="0015220B">
        <w:br/>
        <w:t>Expertise in instructional design, adult learning principles, curriculum development, and contextual application in humanitarian settings.</w:t>
      </w:r>
    </w:p>
    <w:p w14:paraId="6BB3302D" w14:textId="77777777" w:rsidR="008C3AE2" w:rsidRPr="0015220B" w:rsidRDefault="008C3AE2" w:rsidP="00DD74DD">
      <w:pPr>
        <w:pStyle w:val="BodyText"/>
        <w:numPr>
          <w:ilvl w:val="0"/>
          <w:numId w:val="21"/>
        </w:numPr>
        <w:spacing w:line="240" w:lineRule="atLeast"/>
      </w:pPr>
      <w:r w:rsidRPr="008C3AE2">
        <w:rPr>
          <w:b/>
          <w:bCs/>
        </w:rPr>
        <w:t>Digital Learning &amp; Multimedia Developer</w:t>
      </w:r>
      <w:r w:rsidRPr="0015220B">
        <w:br/>
        <w:t>Skilled in SCORM-compliant e-learning development, LMS integration, and creation of engaging multimedia assets (videos, animations, interactive content). Familiarity with accessibility standards (e.g., WCAG) is essential.</w:t>
      </w:r>
    </w:p>
    <w:p w14:paraId="544C1EAA" w14:textId="77777777" w:rsidR="008C3AE2" w:rsidRPr="0015220B" w:rsidRDefault="008C3AE2" w:rsidP="00DD74DD">
      <w:pPr>
        <w:pStyle w:val="BodyText"/>
        <w:numPr>
          <w:ilvl w:val="0"/>
          <w:numId w:val="21"/>
        </w:numPr>
        <w:spacing w:line="240" w:lineRule="atLeast"/>
      </w:pPr>
      <w:r w:rsidRPr="008C3AE2">
        <w:rPr>
          <w:b/>
          <w:bCs/>
        </w:rPr>
        <w:t>GEDSI Advisor</w:t>
      </w:r>
      <w:r w:rsidRPr="0015220B">
        <w:br/>
        <w:t>Experience in mainstreaming gender equality, disability inclusion, and social inclusion in training content and design.</w:t>
      </w:r>
    </w:p>
    <w:p w14:paraId="07414464" w14:textId="77777777" w:rsidR="008C3AE2" w:rsidRPr="0015220B" w:rsidRDefault="008C3AE2" w:rsidP="00DD74DD">
      <w:pPr>
        <w:pStyle w:val="BodyText"/>
        <w:numPr>
          <w:ilvl w:val="0"/>
          <w:numId w:val="21"/>
        </w:numPr>
        <w:spacing w:line="240" w:lineRule="atLeast"/>
      </w:pPr>
      <w:r w:rsidRPr="008C3AE2">
        <w:rPr>
          <w:b/>
          <w:bCs/>
        </w:rPr>
        <w:t>Localisation Specialist</w:t>
      </w:r>
      <w:r w:rsidRPr="0015220B">
        <w:br/>
        <w:t>Knowledge of locally led humanitarian approaches and strategies for empowering local actors.</w:t>
      </w:r>
    </w:p>
    <w:p w14:paraId="6DE961A1" w14:textId="77777777" w:rsidR="008C3AE2" w:rsidRPr="0015220B" w:rsidRDefault="008C3AE2" w:rsidP="00DD74DD">
      <w:pPr>
        <w:pStyle w:val="BodyText"/>
        <w:numPr>
          <w:ilvl w:val="0"/>
          <w:numId w:val="21"/>
        </w:numPr>
        <w:spacing w:line="240" w:lineRule="atLeast"/>
      </w:pPr>
      <w:r w:rsidRPr="008C3AE2">
        <w:rPr>
          <w:b/>
          <w:bCs/>
        </w:rPr>
        <w:lastRenderedPageBreak/>
        <w:t>Climate &amp; Greening Advisor</w:t>
      </w:r>
      <w:r w:rsidRPr="0015220B">
        <w:br/>
        <w:t>Expertise in climate resilience, mitigation, adaptation, and greening humanitarian action.</w:t>
      </w:r>
    </w:p>
    <w:p w14:paraId="2D534B42" w14:textId="77777777" w:rsidR="008C3AE2" w:rsidRPr="0015220B" w:rsidRDefault="008C3AE2" w:rsidP="00DD74DD">
      <w:pPr>
        <w:pStyle w:val="BodyText"/>
        <w:numPr>
          <w:ilvl w:val="0"/>
          <w:numId w:val="21"/>
        </w:numPr>
        <w:spacing w:line="240" w:lineRule="atLeast"/>
      </w:pPr>
      <w:r w:rsidRPr="008C3AE2">
        <w:rPr>
          <w:b/>
          <w:bCs/>
        </w:rPr>
        <w:t>First Nations Engagement Specialist</w:t>
      </w:r>
      <w:r w:rsidRPr="0015220B">
        <w:br/>
        <w:t>Cultural capability and experience in partnership approaches with First Nations communities.</w:t>
      </w:r>
    </w:p>
    <w:p w14:paraId="6F7B00DC" w14:textId="77777777" w:rsidR="008C3AE2" w:rsidRPr="0015220B" w:rsidRDefault="008C3AE2" w:rsidP="00DD74DD">
      <w:pPr>
        <w:pStyle w:val="BodyText"/>
        <w:numPr>
          <w:ilvl w:val="0"/>
          <w:numId w:val="21"/>
        </w:numPr>
        <w:spacing w:line="240" w:lineRule="atLeast"/>
      </w:pPr>
      <w:r w:rsidRPr="008C3AE2">
        <w:rPr>
          <w:b/>
          <w:bCs/>
        </w:rPr>
        <w:t>Project Manager (Learning Development)</w:t>
      </w:r>
      <w:r w:rsidRPr="008C3AE2">
        <w:rPr>
          <w:b/>
          <w:bCs/>
        </w:rPr>
        <w:br/>
      </w:r>
      <w:r w:rsidRPr="0015220B">
        <w:t>Experience in managing multi-stakeholder e-learning projects, coordinating subject matter experts, overseeing timelines, and ensuring quality and compliance with contractual requirements.</w:t>
      </w:r>
    </w:p>
    <w:p w14:paraId="5CDCE89D" w14:textId="77777777" w:rsidR="008C3AE2" w:rsidRPr="0015220B" w:rsidRDefault="008C3AE2" w:rsidP="008C3AE2">
      <w:pPr>
        <w:pStyle w:val="BodyText"/>
        <w:spacing w:line="240" w:lineRule="atLeast"/>
      </w:pPr>
      <w:r w:rsidRPr="0015220B">
        <w:rPr>
          <w:i/>
          <w:iCs/>
        </w:rPr>
        <w:t>(Optional but desirable)</w:t>
      </w:r>
    </w:p>
    <w:p w14:paraId="21D4B012" w14:textId="77777777" w:rsidR="008C3AE2" w:rsidRPr="0015220B" w:rsidRDefault="008C3AE2" w:rsidP="00DD74DD">
      <w:pPr>
        <w:pStyle w:val="BodyText"/>
        <w:numPr>
          <w:ilvl w:val="0"/>
          <w:numId w:val="22"/>
        </w:numPr>
        <w:spacing w:line="240" w:lineRule="atLeast"/>
      </w:pPr>
      <w:r w:rsidRPr="008C3AE2">
        <w:rPr>
          <w:b/>
          <w:bCs/>
        </w:rPr>
        <w:t>Assessment &amp; Evaluation Specialist</w:t>
      </w:r>
      <w:r w:rsidRPr="0015220B">
        <w:br/>
        <w:t>Ability to design learning assessments and measure training effectiveness.</w:t>
      </w:r>
    </w:p>
    <w:p w14:paraId="63972A10" w14:textId="77777777" w:rsidR="003E02F4" w:rsidRPr="0073647B" w:rsidRDefault="003E02F4" w:rsidP="0073647B">
      <w:pPr>
        <w:pStyle w:val="BodyText"/>
        <w:spacing w:line="240" w:lineRule="atLeast"/>
        <w:rPr>
          <w:b/>
          <w:bCs/>
        </w:rPr>
      </w:pPr>
    </w:p>
    <w:p w14:paraId="17285AA8" w14:textId="29CC6B4B" w:rsidR="0073647B" w:rsidRPr="00E205A1" w:rsidRDefault="00DA0836" w:rsidP="007805CF">
      <w:pPr>
        <w:pStyle w:val="NoNumbersHeading1"/>
      </w:pPr>
      <w:r w:rsidRPr="00E205A1">
        <w:t>Evaluation Criteria</w:t>
      </w:r>
    </w:p>
    <w:p w14:paraId="3F15196D" w14:textId="75B122DF" w:rsidR="00DA0836" w:rsidRPr="00DA0836" w:rsidRDefault="00DA0836" w:rsidP="00DD74DD">
      <w:pPr>
        <w:pStyle w:val="BodyText"/>
        <w:numPr>
          <w:ilvl w:val="0"/>
          <w:numId w:val="2"/>
        </w:numPr>
        <w:spacing w:line="240" w:lineRule="atLeast"/>
        <w:rPr>
          <w:b/>
          <w:bCs/>
        </w:rPr>
      </w:pPr>
      <w:r w:rsidRPr="00DA0836">
        <w:rPr>
          <w:b/>
          <w:bCs/>
        </w:rPr>
        <w:t xml:space="preserve">Evaluation Criteria for </w:t>
      </w:r>
      <w:r w:rsidR="00422268">
        <w:rPr>
          <w:b/>
          <w:bCs/>
        </w:rPr>
        <w:t>Stream</w:t>
      </w:r>
      <w:r w:rsidRPr="00DA0836">
        <w:rPr>
          <w:b/>
          <w:bCs/>
        </w:rPr>
        <w:t xml:space="preserve"> 1: E-learning Technical Support for Module Development</w:t>
      </w:r>
    </w:p>
    <w:p w14:paraId="7919205B" w14:textId="667C7F88" w:rsidR="00132517" w:rsidRPr="0015220B" w:rsidRDefault="00132517" w:rsidP="00DD74DD">
      <w:pPr>
        <w:pStyle w:val="BodyText"/>
        <w:numPr>
          <w:ilvl w:val="1"/>
          <w:numId w:val="16"/>
        </w:numPr>
        <w:spacing w:line="240" w:lineRule="atLeast"/>
        <w:rPr>
          <w:lang w:val="en-US"/>
        </w:rPr>
      </w:pPr>
      <w:r w:rsidRPr="0015220B">
        <w:rPr>
          <w:lang w:val="en-US"/>
        </w:rPr>
        <w:t xml:space="preserve">Proven experience developing SCORM-compliant e-learning modules, including multimedia assets. </w:t>
      </w:r>
    </w:p>
    <w:p w14:paraId="53FB4848" w14:textId="1777ADC4" w:rsidR="00132517" w:rsidRPr="0015220B" w:rsidRDefault="00132517" w:rsidP="00DD74DD">
      <w:pPr>
        <w:pStyle w:val="BodyText"/>
        <w:numPr>
          <w:ilvl w:val="1"/>
          <w:numId w:val="16"/>
        </w:numPr>
        <w:spacing w:line="240" w:lineRule="atLeast"/>
        <w:rPr>
          <w:lang w:val="en-US"/>
        </w:rPr>
      </w:pPr>
      <w:r w:rsidRPr="0015220B">
        <w:rPr>
          <w:lang w:val="en-US"/>
        </w:rPr>
        <w:t xml:space="preserve">Strong instructional design capability applying adult learning principles and accessibility standards. </w:t>
      </w:r>
    </w:p>
    <w:p w14:paraId="6A10CA7F" w14:textId="727D6101" w:rsidR="00132517" w:rsidRPr="0015220B" w:rsidRDefault="00132517" w:rsidP="00DD74DD">
      <w:pPr>
        <w:pStyle w:val="BodyText"/>
        <w:numPr>
          <w:ilvl w:val="1"/>
          <w:numId w:val="16"/>
        </w:numPr>
        <w:spacing w:line="240" w:lineRule="atLeast"/>
        <w:rPr>
          <w:lang w:val="en-US"/>
        </w:rPr>
      </w:pPr>
      <w:r w:rsidRPr="0015220B">
        <w:rPr>
          <w:lang w:val="en-US"/>
        </w:rPr>
        <w:t xml:space="preserve">Demonstrated ability to collaborate with subject matter experts and manage iterative review cycles. </w:t>
      </w:r>
    </w:p>
    <w:p w14:paraId="213549E6" w14:textId="1FE63D8F" w:rsidR="00132517" w:rsidRPr="0015220B" w:rsidRDefault="00132517" w:rsidP="00DD74DD">
      <w:pPr>
        <w:pStyle w:val="BodyText"/>
        <w:numPr>
          <w:ilvl w:val="1"/>
          <w:numId w:val="16"/>
        </w:numPr>
        <w:spacing w:line="240" w:lineRule="atLeast"/>
        <w:rPr>
          <w:lang w:val="en-US"/>
        </w:rPr>
      </w:pPr>
      <w:r w:rsidRPr="0015220B">
        <w:rPr>
          <w:lang w:val="en-US"/>
        </w:rPr>
        <w:t xml:space="preserve">Effective project management skills to deliver on time and within scope. </w:t>
      </w:r>
    </w:p>
    <w:p w14:paraId="1460B547" w14:textId="2BF5500D" w:rsidR="00132517" w:rsidRPr="0015220B" w:rsidRDefault="00132517" w:rsidP="00DD74DD">
      <w:pPr>
        <w:pStyle w:val="BodyText"/>
        <w:numPr>
          <w:ilvl w:val="1"/>
          <w:numId w:val="16"/>
        </w:numPr>
        <w:spacing w:line="240" w:lineRule="atLeast"/>
        <w:rPr>
          <w:lang w:val="en-US"/>
        </w:rPr>
      </w:pPr>
      <w:r w:rsidRPr="0015220B">
        <w:rPr>
          <w:lang w:val="en-US"/>
        </w:rPr>
        <w:t xml:space="preserve">Familiarity with humanitarian or development sector training contexts. </w:t>
      </w:r>
    </w:p>
    <w:p w14:paraId="163E8AA4" w14:textId="199FBC70" w:rsidR="00132517" w:rsidRPr="00DA0836" w:rsidRDefault="00132517" w:rsidP="00DD74DD">
      <w:pPr>
        <w:pStyle w:val="BodyText"/>
        <w:numPr>
          <w:ilvl w:val="1"/>
          <w:numId w:val="16"/>
        </w:numPr>
        <w:spacing w:line="240" w:lineRule="atLeast"/>
      </w:pPr>
      <w:r w:rsidRPr="00132517">
        <w:rPr>
          <w:lang w:val="en-US"/>
        </w:rPr>
        <w:t>Experience integrating content into LMS platforms.</w:t>
      </w:r>
    </w:p>
    <w:p w14:paraId="5EB0F281" w14:textId="68D119DE" w:rsidR="00DA0836" w:rsidRPr="00DA0836" w:rsidRDefault="00DA0836" w:rsidP="00DD74DD">
      <w:pPr>
        <w:pStyle w:val="BodyText"/>
        <w:numPr>
          <w:ilvl w:val="0"/>
          <w:numId w:val="2"/>
        </w:numPr>
        <w:spacing w:line="240" w:lineRule="atLeast"/>
        <w:rPr>
          <w:b/>
          <w:bCs/>
        </w:rPr>
      </w:pPr>
      <w:r w:rsidRPr="00DA0836">
        <w:rPr>
          <w:b/>
          <w:bCs/>
        </w:rPr>
        <w:t xml:space="preserve">Evaluation Criteria for </w:t>
      </w:r>
      <w:r w:rsidR="00422268">
        <w:rPr>
          <w:b/>
          <w:bCs/>
        </w:rPr>
        <w:t>Stream</w:t>
      </w:r>
      <w:r w:rsidRPr="00DA0836">
        <w:rPr>
          <w:b/>
          <w:bCs/>
        </w:rPr>
        <w:t xml:space="preserve"> 2: Subject Matter Expertise for Representing Australia Assists Module</w:t>
      </w:r>
    </w:p>
    <w:p w14:paraId="3FBBF372" w14:textId="5CFC4C8F" w:rsidR="003D280A" w:rsidRPr="0015220B" w:rsidRDefault="003D280A" w:rsidP="00DD74DD">
      <w:pPr>
        <w:pStyle w:val="BodyText"/>
        <w:numPr>
          <w:ilvl w:val="1"/>
          <w:numId w:val="16"/>
        </w:numPr>
        <w:spacing w:line="240" w:lineRule="atLeast"/>
        <w:rPr>
          <w:lang w:val="en-US"/>
        </w:rPr>
      </w:pPr>
      <w:r w:rsidRPr="0015220B">
        <w:rPr>
          <w:lang w:val="en-US"/>
        </w:rPr>
        <w:t xml:space="preserve"> Deep knowledge of humanitarian and development contexts, including DFAT frameworks. </w:t>
      </w:r>
    </w:p>
    <w:p w14:paraId="287735BB" w14:textId="7CBC4B92" w:rsidR="003D280A" w:rsidRPr="0015220B" w:rsidRDefault="003D280A" w:rsidP="00DD74DD">
      <w:pPr>
        <w:pStyle w:val="BodyText"/>
        <w:numPr>
          <w:ilvl w:val="1"/>
          <w:numId w:val="16"/>
        </w:numPr>
        <w:spacing w:line="240" w:lineRule="atLeast"/>
        <w:rPr>
          <w:lang w:val="en-US"/>
        </w:rPr>
      </w:pPr>
      <w:r w:rsidRPr="0015220B">
        <w:rPr>
          <w:lang w:val="en-US"/>
        </w:rPr>
        <w:t xml:space="preserve">Ability to design e-learning content on cross-cutting priorities (GEDSI, </w:t>
      </w:r>
      <w:proofErr w:type="spellStart"/>
      <w:r w:rsidRPr="0015220B">
        <w:rPr>
          <w:lang w:val="en-US"/>
        </w:rPr>
        <w:t>Localisation</w:t>
      </w:r>
      <w:proofErr w:type="spellEnd"/>
      <w:r w:rsidRPr="0015220B">
        <w:rPr>
          <w:lang w:val="en-US"/>
        </w:rPr>
        <w:t xml:space="preserve">, Climate Change, First Nations Engagement). </w:t>
      </w:r>
    </w:p>
    <w:p w14:paraId="00550E32" w14:textId="4E8F3666" w:rsidR="003D280A" w:rsidRPr="0015220B" w:rsidRDefault="003D280A" w:rsidP="00DD74DD">
      <w:pPr>
        <w:pStyle w:val="BodyText"/>
        <w:numPr>
          <w:ilvl w:val="1"/>
          <w:numId w:val="16"/>
        </w:numPr>
        <w:spacing w:line="240" w:lineRule="atLeast"/>
        <w:rPr>
          <w:lang w:val="en-US"/>
        </w:rPr>
      </w:pPr>
      <w:r w:rsidRPr="0015220B">
        <w:rPr>
          <w:lang w:val="en-US"/>
        </w:rPr>
        <w:t xml:space="preserve">Experience creating inclusive, practical training for pre-deployment preparation. </w:t>
      </w:r>
    </w:p>
    <w:p w14:paraId="5A0E3DAC" w14:textId="7AFF66E7" w:rsidR="003D280A" w:rsidRPr="0015220B" w:rsidRDefault="003D280A" w:rsidP="00DD74DD">
      <w:pPr>
        <w:pStyle w:val="BodyText"/>
        <w:numPr>
          <w:ilvl w:val="1"/>
          <w:numId w:val="16"/>
        </w:numPr>
        <w:spacing w:line="240" w:lineRule="atLeast"/>
        <w:rPr>
          <w:lang w:val="en-US"/>
        </w:rPr>
      </w:pPr>
      <w:r w:rsidRPr="0015220B">
        <w:rPr>
          <w:lang w:val="en-US"/>
        </w:rPr>
        <w:t xml:space="preserve">Familiarity with DFAT safeguarding policies and compliance requirements. </w:t>
      </w:r>
    </w:p>
    <w:p w14:paraId="61CF3CB6" w14:textId="067CE064" w:rsidR="003D280A" w:rsidRPr="0015220B" w:rsidRDefault="003D280A" w:rsidP="00DD74DD">
      <w:pPr>
        <w:pStyle w:val="BodyText"/>
        <w:numPr>
          <w:ilvl w:val="1"/>
          <w:numId w:val="16"/>
        </w:numPr>
        <w:spacing w:line="240" w:lineRule="atLeast"/>
        <w:rPr>
          <w:b/>
        </w:rPr>
      </w:pPr>
      <w:r w:rsidRPr="0015220B">
        <w:rPr>
          <w:lang w:val="en-US"/>
        </w:rPr>
        <w:t>Prior experience delivering training for government or international development programs.</w:t>
      </w:r>
    </w:p>
    <w:p w14:paraId="092F2CD0" w14:textId="77777777" w:rsidR="00771C09" w:rsidRDefault="00771C09" w:rsidP="007805CF">
      <w:pPr>
        <w:pStyle w:val="NoNumbersHeading1"/>
      </w:pPr>
      <w:r>
        <w:t xml:space="preserve">How to Apply </w:t>
      </w:r>
    </w:p>
    <w:p w14:paraId="71D6CC6D" w14:textId="2AACE052" w:rsidR="00771C09" w:rsidRDefault="00771C09" w:rsidP="00771C09">
      <w:pPr>
        <w:pStyle w:val="BodyText"/>
        <w:spacing w:line="240" w:lineRule="atLeast"/>
      </w:pPr>
      <w:r>
        <w:t>Applicants are invited to submit Expressions of Interest to</w:t>
      </w:r>
      <w:r w:rsidR="00A60401">
        <w:t xml:space="preserve"> </w:t>
      </w:r>
      <w:hyperlink r:id="rId15" w:history="1">
        <w:r w:rsidR="00D91CC9" w:rsidRPr="0015220B">
          <w:rPr>
            <w:rStyle w:val="Hyperlink"/>
          </w:rPr>
          <w:t>humanitarianadvisory@tetratech.com</w:t>
        </w:r>
      </w:hyperlink>
      <w:r w:rsidR="00D91CC9" w:rsidRPr="0015220B">
        <w:t xml:space="preserve"> </w:t>
      </w:r>
      <w:r w:rsidR="007E6D09" w:rsidRPr="00D91CC9">
        <w:t>using</w:t>
      </w:r>
      <w:r w:rsidR="007E6D09">
        <w:t xml:space="preserve"> the subject Australia Assists E-Learning EOI. </w:t>
      </w:r>
    </w:p>
    <w:p w14:paraId="24D9FEFE" w14:textId="4A886A69" w:rsidR="00DC07CB" w:rsidRDefault="00771C09" w:rsidP="00771C09">
      <w:pPr>
        <w:pStyle w:val="BodyText"/>
        <w:spacing w:line="240" w:lineRule="atLeast"/>
      </w:pPr>
      <w:r>
        <w:t>Expressions of Interest must include:</w:t>
      </w:r>
    </w:p>
    <w:p w14:paraId="01EAE8ED" w14:textId="707A9BE9" w:rsidR="00DC07CB" w:rsidRDefault="00DC07CB" w:rsidP="00DD74DD">
      <w:pPr>
        <w:pStyle w:val="BodyText"/>
        <w:numPr>
          <w:ilvl w:val="0"/>
          <w:numId w:val="17"/>
        </w:numPr>
        <w:spacing w:line="240" w:lineRule="atLeast"/>
      </w:pPr>
      <w:r>
        <w:t>Completion of a response to the EOI using the template ‘Part C’ (see below)</w:t>
      </w:r>
      <w:r w:rsidR="00027342">
        <w:t xml:space="preserve">, inclusive of a capacity statement addressing the evaluation criteria for </w:t>
      </w:r>
      <w:r w:rsidR="00422268">
        <w:t>Stream</w:t>
      </w:r>
      <w:r w:rsidR="00027342">
        <w:t xml:space="preserve"> 1 and/or </w:t>
      </w:r>
      <w:r w:rsidR="00422268">
        <w:t>Stream</w:t>
      </w:r>
      <w:r w:rsidR="00027342">
        <w:t xml:space="preserve"> 2 (3 pages maximum per </w:t>
      </w:r>
      <w:r w:rsidR="00422268">
        <w:t>Stream</w:t>
      </w:r>
      <w:r w:rsidR="00027342">
        <w:t>)</w:t>
      </w:r>
      <w:r w:rsidR="00027342" w:rsidRPr="00027342">
        <w:t xml:space="preserve"> </w:t>
      </w:r>
      <w:r w:rsidR="00027342">
        <w:t>as well as  list of examples of recent comparable projects/relevant experience, including product/client/date and links to work samples (especially highlighting experience with government, industry or international development clients).</w:t>
      </w:r>
    </w:p>
    <w:p w14:paraId="04A42E44" w14:textId="77777777" w:rsidR="00B4005E" w:rsidRPr="007D1376" w:rsidRDefault="00B4005E" w:rsidP="00323FD2">
      <w:pPr>
        <w:pStyle w:val="NoNumbersHeading1"/>
      </w:pPr>
      <w:r w:rsidRPr="007D1376">
        <w:lastRenderedPageBreak/>
        <w:t>Important Dates</w:t>
      </w:r>
    </w:p>
    <w:tbl>
      <w:tblPr>
        <w:tblStyle w:val="TableGrid"/>
        <w:tblW w:w="9067" w:type="dxa"/>
        <w:tblLook w:val="04A0" w:firstRow="1" w:lastRow="0" w:firstColumn="1" w:lastColumn="0" w:noHBand="0" w:noVBand="1"/>
      </w:tblPr>
      <w:tblGrid>
        <w:gridCol w:w="3256"/>
        <w:gridCol w:w="5811"/>
      </w:tblGrid>
      <w:tr w:rsidR="00B4005E" w:rsidRPr="007D1376" w14:paraId="02A547B9" w14:textId="77777777" w:rsidTr="00323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98F8EB7" w14:textId="52738B70" w:rsidR="00B4005E" w:rsidRPr="007D1376" w:rsidRDefault="00471C84" w:rsidP="002E688C">
            <w:pPr>
              <w:spacing w:before="80" w:after="80" w:line="240" w:lineRule="atLeast"/>
              <w:rPr>
                <w:b w:val="0"/>
              </w:rPr>
            </w:pPr>
            <w:r>
              <w:t xml:space="preserve">Stage 1 </w:t>
            </w:r>
          </w:p>
        </w:tc>
        <w:tc>
          <w:tcPr>
            <w:tcW w:w="5811" w:type="dxa"/>
          </w:tcPr>
          <w:p w14:paraId="0362DC2C" w14:textId="79C8A986" w:rsidR="00B4005E" w:rsidRPr="007D1376" w:rsidRDefault="0064008D" w:rsidP="002E688C">
            <w:pPr>
              <w:tabs>
                <w:tab w:val="left" w:pos="-1985"/>
              </w:tabs>
              <w:overflowPunct w:val="0"/>
              <w:autoSpaceDE w:val="0"/>
              <w:autoSpaceDN w:val="0"/>
              <w:adjustRightInd w:val="0"/>
              <w:spacing w:before="80" w:after="80" w:line="240" w:lineRule="atLeast"/>
              <w:textAlignment w:val="baseline"/>
              <w:cnfStyle w:val="100000000000" w:firstRow="1" w:lastRow="0" w:firstColumn="0" w:lastColumn="0" w:oddVBand="0" w:evenVBand="0" w:oddHBand="0" w:evenHBand="0" w:firstRowFirstColumn="0" w:firstRowLastColumn="0" w:lastRowFirstColumn="0" w:lastRowLastColumn="0"/>
              <w:rPr>
                <w:highlight w:val="yellow"/>
              </w:rPr>
            </w:pPr>
            <w:r>
              <w:rPr>
                <w:rFonts w:cs="Arial"/>
              </w:rPr>
              <w:t>Expression of Interest</w:t>
            </w:r>
          </w:p>
        </w:tc>
      </w:tr>
      <w:tr w:rsidR="00B4005E" w:rsidRPr="007D1376" w14:paraId="4C6E6E09" w14:textId="77777777" w:rsidTr="00323FD2">
        <w:tc>
          <w:tcPr>
            <w:cnfStyle w:val="001000000000" w:firstRow="0" w:lastRow="0" w:firstColumn="1" w:lastColumn="0" w:oddVBand="0" w:evenVBand="0" w:oddHBand="0" w:evenHBand="0" w:firstRowFirstColumn="0" w:firstRowLastColumn="0" w:lastRowFirstColumn="0" w:lastRowLastColumn="0"/>
            <w:tcW w:w="3256" w:type="dxa"/>
          </w:tcPr>
          <w:p w14:paraId="1E101768" w14:textId="384737ED" w:rsidR="00B4005E" w:rsidRPr="007805CF" w:rsidRDefault="0064008D" w:rsidP="002E688C">
            <w:pPr>
              <w:spacing w:before="80" w:after="80" w:line="240" w:lineRule="atLeast"/>
              <w:rPr>
                <w:b w:val="0"/>
              </w:rPr>
            </w:pPr>
            <w:r>
              <w:t>EOI Open</w:t>
            </w:r>
          </w:p>
        </w:tc>
        <w:tc>
          <w:tcPr>
            <w:tcW w:w="5811" w:type="dxa"/>
          </w:tcPr>
          <w:p w14:paraId="6A5EA861" w14:textId="2030355C" w:rsidR="00B2129F" w:rsidRPr="007D1376" w:rsidRDefault="00144CF5" w:rsidP="002E688C">
            <w:pPr>
              <w:tabs>
                <w:tab w:val="left" w:pos="-1985"/>
              </w:tabs>
              <w:overflowPunct w:val="0"/>
              <w:autoSpaceDE w:val="0"/>
              <w:autoSpaceDN w:val="0"/>
              <w:adjustRightInd w:val="0"/>
              <w:spacing w:before="80" w:after="80" w:line="240" w:lineRule="atLeast"/>
              <w:textAlignment w:val="baseline"/>
              <w:cnfStyle w:val="000000000000" w:firstRow="0" w:lastRow="0" w:firstColumn="0" w:lastColumn="0" w:oddVBand="0" w:evenVBand="0" w:oddHBand="0" w:evenHBand="0" w:firstRowFirstColumn="0" w:firstRowLastColumn="0" w:lastRowFirstColumn="0" w:lastRowLastColumn="0"/>
            </w:pPr>
            <w:r>
              <w:t>27 November 2025</w:t>
            </w:r>
          </w:p>
        </w:tc>
      </w:tr>
      <w:tr w:rsidR="0064008D" w:rsidRPr="007D1376" w14:paraId="138F2B13" w14:textId="77777777" w:rsidTr="00323FD2">
        <w:tc>
          <w:tcPr>
            <w:cnfStyle w:val="001000000000" w:firstRow="0" w:lastRow="0" w:firstColumn="1" w:lastColumn="0" w:oddVBand="0" w:evenVBand="0" w:oddHBand="0" w:evenHBand="0" w:firstRowFirstColumn="0" w:firstRowLastColumn="0" w:lastRowFirstColumn="0" w:lastRowLastColumn="0"/>
            <w:tcW w:w="3256" w:type="dxa"/>
          </w:tcPr>
          <w:p w14:paraId="3A9E097E" w14:textId="489CBE44" w:rsidR="0064008D" w:rsidRPr="007805CF" w:rsidRDefault="0064008D" w:rsidP="0064008D">
            <w:pPr>
              <w:spacing w:before="80" w:after="80" w:line="240" w:lineRule="atLeast"/>
            </w:pPr>
            <w:r>
              <w:t>EOI Close</w:t>
            </w:r>
          </w:p>
        </w:tc>
        <w:tc>
          <w:tcPr>
            <w:tcW w:w="5811" w:type="dxa"/>
          </w:tcPr>
          <w:p w14:paraId="03D76175" w14:textId="77777777" w:rsidR="0064008D" w:rsidRDefault="0064008D" w:rsidP="0064008D">
            <w:pPr>
              <w:tabs>
                <w:tab w:val="left" w:pos="-1985"/>
              </w:tabs>
              <w:overflowPunct w:val="0"/>
              <w:autoSpaceDE w:val="0"/>
              <w:autoSpaceDN w:val="0"/>
              <w:adjustRightInd w:val="0"/>
              <w:spacing w:before="80" w:after="8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18</w:t>
            </w:r>
            <w:r w:rsidRPr="0015220B">
              <w:rPr>
                <w:rFonts w:cs="Arial"/>
                <w:color w:val="000000"/>
              </w:rPr>
              <w:t xml:space="preserve"> </w:t>
            </w:r>
            <w:r>
              <w:rPr>
                <w:rFonts w:cs="Arial"/>
                <w:color w:val="000000"/>
              </w:rPr>
              <w:t>December</w:t>
            </w:r>
            <w:r w:rsidRPr="0015220B">
              <w:rPr>
                <w:rFonts w:cs="Arial"/>
                <w:color w:val="000000"/>
              </w:rPr>
              <w:t xml:space="preserve"> 202</w:t>
            </w:r>
            <w:r>
              <w:rPr>
                <w:rFonts w:cs="Arial"/>
                <w:color w:val="000000"/>
              </w:rPr>
              <w:t>5</w:t>
            </w:r>
          </w:p>
          <w:p w14:paraId="5BDEF5F9" w14:textId="1C4D741C" w:rsidR="006B4D8F" w:rsidRDefault="006B4D8F" w:rsidP="0064008D">
            <w:pPr>
              <w:tabs>
                <w:tab w:val="left" w:pos="-1985"/>
              </w:tabs>
              <w:overflowPunct w:val="0"/>
              <w:autoSpaceDE w:val="0"/>
              <w:autoSpaceDN w:val="0"/>
              <w:adjustRightInd w:val="0"/>
              <w:spacing w:before="80" w:after="8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11:59pm AEDT</w:t>
            </w:r>
          </w:p>
        </w:tc>
      </w:tr>
    </w:tbl>
    <w:p w14:paraId="0D8F9412" w14:textId="77777777" w:rsidR="00E205A1" w:rsidRDefault="00E205A1" w:rsidP="007805CF"/>
    <w:tbl>
      <w:tblPr>
        <w:tblStyle w:val="TableGrid"/>
        <w:tblW w:w="9067" w:type="dxa"/>
        <w:tblLook w:val="04A0" w:firstRow="1" w:lastRow="0" w:firstColumn="1" w:lastColumn="0" w:noHBand="0" w:noVBand="1"/>
      </w:tblPr>
      <w:tblGrid>
        <w:gridCol w:w="3256"/>
        <w:gridCol w:w="5811"/>
      </w:tblGrid>
      <w:tr w:rsidR="009D3EC1" w:rsidRPr="007D1376" w14:paraId="33504611" w14:textId="77777777" w:rsidTr="00222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ACA8682" w14:textId="259C9F11" w:rsidR="009D3EC1" w:rsidRPr="007D1376" w:rsidRDefault="009D3EC1" w:rsidP="00222046">
            <w:pPr>
              <w:spacing w:before="80" w:after="80" w:line="240" w:lineRule="atLeast"/>
              <w:rPr>
                <w:b w:val="0"/>
              </w:rPr>
            </w:pPr>
            <w:r>
              <w:t>Stage 2</w:t>
            </w:r>
          </w:p>
        </w:tc>
        <w:tc>
          <w:tcPr>
            <w:tcW w:w="5811" w:type="dxa"/>
          </w:tcPr>
          <w:p w14:paraId="1696D403" w14:textId="7FE8C2B3" w:rsidR="009D3EC1" w:rsidRPr="003A40D1" w:rsidRDefault="003A40D1" w:rsidP="00222046">
            <w:pPr>
              <w:tabs>
                <w:tab w:val="left" w:pos="-1985"/>
              </w:tabs>
              <w:overflowPunct w:val="0"/>
              <w:autoSpaceDE w:val="0"/>
              <w:autoSpaceDN w:val="0"/>
              <w:adjustRightInd w:val="0"/>
              <w:spacing w:before="80" w:after="80" w:line="240" w:lineRule="atLeast"/>
              <w:textAlignment w:val="baseline"/>
              <w:cnfStyle w:val="100000000000" w:firstRow="1" w:lastRow="0" w:firstColumn="0" w:lastColumn="0" w:oddVBand="0" w:evenVBand="0" w:oddHBand="0" w:evenHBand="0" w:firstRowFirstColumn="0" w:firstRowLastColumn="0" w:lastRowFirstColumn="0" w:lastRowLastColumn="0"/>
              <w:rPr>
                <w:highlight w:val="yellow"/>
              </w:rPr>
            </w:pPr>
            <w:r w:rsidRPr="003A40D1">
              <w:t>Request for Proposal</w:t>
            </w:r>
          </w:p>
        </w:tc>
      </w:tr>
      <w:tr w:rsidR="009D3EC1" w:rsidRPr="007D1376" w14:paraId="13E952DA" w14:textId="77777777" w:rsidTr="00222046">
        <w:tc>
          <w:tcPr>
            <w:cnfStyle w:val="001000000000" w:firstRow="0" w:lastRow="0" w:firstColumn="1" w:lastColumn="0" w:oddVBand="0" w:evenVBand="0" w:oddHBand="0" w:evenHBand="0" w:firstRowFirstColumn="0" w:firstRowLastColumn="0" w:lastRowFirstColumn="0" w:lastRowLastColumn="0"/>
            <w:tcW w:w="3256" w:type="dxa"/>
          </w:tcPr>
          <w:p w14:paraId="299CBEE3" w14:textId="6D0D005A" w:rsidR="00117457" w:rsidRPr="007805CF" w:rsidRDefault="0033356A" w:rsidP="00222046">
            <w:pPr>
              <w:spacing w:before="80" w:after="80" w:line="240" w:lineRule="atLeast"/>
              <w:rPr>
                <w:b w:val="0"/>
              </w:rPr>
            </w:pPr>
            <w:r>
              <w:t>Shortlisted applicants notified and RFP Open</w:t>
            </w:r>
          </w:p>
        </w:tc>
        <w:tc>
          <w:tcPr>
            <w:tcW w:w="5811" w:type="dxa"/>
          </w:tcPr>
          <w:p w14:paraId="7D53D397" w14:textId="79E0730F" w:rsidR="009D3EC1" w:rsidRPr="007D1376" w:rsidRDefault="009D3EC1" w:rsidP="00222046">
            <w:pPr>
              <w:tabs>
                <w:tab w:val="left" w:pos="-1985"/>
              </w:tabs>
              <w:overflowPunct w:val="0"/>
              <w:autoSpaceDE w:val="0"/>
              <w:autoSpaceDN w:val="0"/>
              <w:adjustRightInd w:val="0"/>
              <w:spacing w:before="80" w:after="80" w:line="240" w:lineRule="atLeast"/>
              <w:textAlignment w:val="baseline"/>
              <w:cnfStyle w:val="000000000000" w:firstRow="0" w:lastRow="0" w:firstColumn="0" w:lastColumn="0" w:oddVBand="0" w:evenVBand="0" w:oddHBand="0" w:evenHBand="0" w:firstRowFirstColumn="0" w:firstRowLastColumn="0" w:lastRowFirstColumn="0" w:lastRowLastColumn="0"/>
            </w:pPr>
            <w:r>
              <w:t xml:space="preserve"> </w:t>
            </w:r>
            <w:r w:rsidR="00986809">
              <w:t>21 January</w:t>
            </w:r>
            <w:r w:rsidR="00111D63">
              <w:t xml:space="preserve"> 2026</w:t>
            </w:r>
          </w:p>
        </w:tc>
      </w:tr>
      <w:tr w:rsidR="009D3EC1" w14:paraId="6CF16105" w14:textId="77777777" w:rsidTr="00222046">
        <w:tc>
          <w:tcPr>
            <w:cnfStyle w:val="001000000000" w:firstRow="0" w:lastRow="0" w:firstColumn="1" w:lastColumn="0" w:oddVBand="0" w:evenVBand="0" w:oddHBand="0" w:evenHBand="0" w:firstRowFirstColumn="0" w:firstRowLastColumn="0" w:lastRowFirstColumn="0" w:lastRowLastColumn="0"/>
            <w:tcW w:w="3256" w:type="dxa"/>
          </w:tcPr>
          <w:p w14:paraId="791C2692" w14:textId="722FCC9E" w:rsidR="009D3EC1" w:rsidRPr="007805CF" w:rsidRDefault="00117457" w:rsidP="00222046">
            <w:pPr>
              <w:spacing w:before="80" w:after="80" w:line="240" w:lineRule="atLeast"/>
            </w:pPr>
            <w:r>
              <w:t>RFP close</w:t>
            </w:r>
          </w:p>
        </w:tc>
        <w:tc>
          <w:tcPr>
            <w:tcW w:w="5811" w:type="dxa"/>
          </w:tcPr>
          <w:p w14:paraId="5B97E321" w14:textId="03C85C79" w:rsidR="009D3EC1" w:rsidRDefault="00111D63" w:rsidP="00222046">
            <w:pPr>
              <w:tabs>
                <w:tab w:val="left" w:pos="-1985"/>
              </w:tabs>
              <w:overflowPunct w:val="0"/>
              <w:autoSpaceDE w:val="0"/>
              <w:autoSpaceDN w:val="0"/>
              <w:adjustRightInd w:val="0"/>
              <w:spacing w:before="80" w:after="8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4 February 2026</w:t>
            </w:r>
          </w:p>
        </w:tc>
      </w:tr>
    </w:tbl>
    <w:p w14:paraId="74AF7939" w14:textId="77777777" w:rsidR="009D3EC1" w:rsidRPr="007805CF" w:rsidRDefault="009D3EC1" w:rsidP="007805CF"/>
    <w:p w14:paraId="155A4416" w14:textId="2C548C53" w:rsidR="006368E5" w:rsidRDefault="006368E5">
      <w:pPr>
        <w:pStyle w:val="Title"/>
      </w:pPr>
      <w:bookmarkStart w:id="1" w:name="_Toc464563375"/>
      <w:bookmarkStart w:id="2" w:name="_Toc88229344"/>
      <w:r w:rsidRPr="007D1376">
        <w:t xml:space="preserve">Part </w:t>
      </w:r>
      <w:r>
        <w:t>B</w:t>
      </w:r>
      <w:r w:rsidRPr="007D1376">
        <w:t xml:space="preserve"> – </w:t>
      </w:r>
      <w:r>
        <w:t xml:space="preserve">EOI Process Guidelines </w:t>
      </w:r>
    </w:p>
    <w:p w14:paraId="29DE7ABD" w14:textId="77777777" w:rsidR="00A019E1" w:rsidRPr="007D1376" w:rsidRDefault="00A019E1" w:rsidP="00A019E1">
      <w:pPr>
        <w:pStyle w:val="NoNumbersHeading1"/>
      </w:pPr>
      <w:r>
        <w:t>Principal</w:t>
      </w:r>
    </w:p>
    <w:p w14:paraId="39269594" w14:textId="341A77AE" w:rsidR="00A019E1" w:rsidRPr="00A019E1" w:rsidRDefault="00A019E1" w:rsidP="007805CF">
      <w:pPr>
        <w:spacing w:line="240" w:lineRule="atLeast"/>
        <w:rPr>
          <w:rFonts w:cs="Arial"/>
        </w:rPr>
      </w:pPr>
      <w:r w:rsidRPr="30CE4709">
        <w:rPr>
          <w:rFonts w:cs="Arial"/>
        </w:rPr>
        <w:t xml:space="preserve">Tetra Tech International Development Pty </w:t>
      </w:r>
      <w:proofErr w:type="gramStart"/>
      <w:r w:rsidRPr="30CE4709">
        <w:rPr>
          <w:rFonts w:cs="Arial"/>
        </w:rPr>
        <w:t>Ltd,(</w:t>
      </w:r>
      <w:proofErr w:type="gramEnd"/>
      <w:r w:rsidRPr="30CE4709">
        <w:rPr>
          <w:rFonts w:cs="Arial"/>
        </w:rPr>
        <w:t xml:space="preserve">ABN 63 007 889 081), a duly registered Australian company located at 33 Richmond Road, Keswick SA </w:t>
      </w:r>
      <w:r w:rsidRPr="007805CF">
        <w:rPr>
          <w:rFonts w:cs="Arial"/>
        </w:rPr>
        <w:t>5035</w:t>
      </w:r>
      <w:r w:rsidRPr="30CE4709">
        <w:rPr>
          <w:rFonts w:cs="Arial"/>
        </w:rPr>
        <w:t xml:space="preserve">, Australia, referred to </w:t>
      </w:r>
      <w:proofErr w:type="gramStart"/>
      <w:r w:rsidRPr="30CE4709">
        <w:rPr>
          <w:rFonts w:cs="Arial"/>
        </w:rPr>
        <w:t>as ”</w:t>
      </w:r>
      <w:proofErr w:type="gramEnd"/>
      <w:r w:rsidRPr="30CE4709">
        <w:rPr>
          <w:rFonts w:cs="Arial"/>
        </w:rPr>
        <w:t xml:space="preserve"> Tetra Tech International Development” or “Tetra Tech International Development” </w:t>
      </w:r>
      <w:r w:rsidRPr="007805CF">
        <w:rPr>
          <w:rFonts w:cs="Arial"/>
        </w:rPr>
        <w:t>as the managing contractor of the Australia Assists program on behalf of the Australian Government’s Department of Foreign Affairs and Trade (DFAT)</w:t>
      </w:r>
      <w:r w:rsidR="007805CF">
        <w:rPr>
          <w:rFonts w:cs="Arial"/>
        </w:rPr>
        <w:t>.</w:t>
      </w:r>
    </w:p>
    <w:p w14:paraId="38EE3DC3" w14:textId="6A63E522" w:rsidR="00B4005E" w:rsidRPr="007D1376" w:rsidRDefault="00B4005E" w:rsidP="00B4005E">
      <w:pPr>
        <w:pStyle w:val="Heading1"/>
      </w:pPr>
      <w:r w:rsidRPr="00B4005E">
        <w:t>Invitation</w:t>
      </w:r>
      <w:bookmarkEnd w:id="1"/>
      <w:bookmarkEnd w:id="2"/>
      <w:r w:rsidRPr="007D1376">
        <w:t xml:space="preserve"> </w:t>
      </w:r>
    </w:p>
    <w:p w14:paraId="26C42D12" w14:textId="77777777" w:rsidR="00B4005E" w:rsidRPr="007D1376" w:rsidRDefault="00B4005E" w:rsidP="00B4005E">
      <w:pPr>
        <w:pStyle w:val="Heading2"/>
      </w:pPr>
      <w:bookmarkStart w:id="3" w:name="_Toc464563376"/>
      <w:bookmarkStart w:id="4" w:name="_Toc88229345"/>
      <w:r w:rsidRPr="007D1376">
        <w:t xml:space="preserve">Tetra </w:t>
      </w:r>
      <w:r w:rsidRPr="00B4005E">
        <w:t>Tech</w:t>
      </w:r>
      <w:r w:rsidRPr="007D1376">
        <w:t xml:space="preserve"> International Development Pty Ltd Requirements</w:t>
      </w:r>
      <w:bookmarkEnd w:id="3"/>
      <w:bookmarkEnd w:id="4"/>
    </w:p>
    <w:p w14:paraId="4F01CD1A" w14:textId="77777777" w:rsidR="00B4005E" w:rsidRPr="007D1376" w:rsidRDefault="00B4005E" w:rsidP="00B4005E">
      <w:r w:rsidRPr="007D1376">
        <w:t>Tetra Tech International Development Pty Ltd “Tetra Tech International Development” invites You to submit an Expression of Interest (“EOI”) for the provision of the Tetra Tech International Development’s Requirements.</w:t>
      </w:r>
    </w:p>
    <w:p w14:paraId="132635D1" w14:textId="77777777" w:rsidR="00B4005E" w:rsidRPr="007D1376" w:rsidRDefault="00B4005E" w:rsidP="00B4005E">
      <w:r w:rsidRPr="007D1376">
        <w:t>Tetra Tech International Development is seeking a more detailed understanding of the supplier market and range of solutions that may be available. This EOI process may be the first stage of a multi</w:t>
      </w:r>
      <w:r w:rsidRPr="007D1376">
        <w:noBreakHyphen/>
        <w:t xml:space="preserve">stage procurement process (see clause </w:t>
      </w:r>
      <w:r w:rsidRPr="007D1376">
        <w:fldChar w:fldCharType="begin"/>
      </w:r>
      <w:r w:rsidRPr="007D1376">
        <w:instrText xml:space="preserve"> REF _Ref442170810 \r \h  \* MERGEFORMAT </w:instrText>
      </w:r>
      <w:r w:rsidRPr="007D1376">
        <w:fldChar w:fldCharType="separate"/>
      </w:r>
      <w:r>
        <w:t>7.5</w:t>
      </w:r>
      <w:r w:rsidRPr="007D1376">
        <w:fldChar w:fldCharType="end"/>
      </w:r>
      <w:r w:rsidRPr="007D1376">
        <w:t xml:space="preserve"> of this Invitation). </w:t>
      </w:r>
    </w:p>
    <w:p w14:paraId="3BEB3E76" w14:textId="77777777" w:rsidR="00B4005E" w:rsidRPr="007D1376" w:rsidRDefault="00B4005E" w:rsidP="00B4005E">
      <w:pPr>
        <w:pStyle w:val="Heading2"/>
      </w:pPr>
      <w:r w:rsidRPr="007D1376" w:rsidDel="009952BB">
        <w:t xml:space="preserve"> </w:t>
      </w:r>
      <w:bookmarkStart w:id="5" w:name="_Toc464563377"/>
      <w:bookmarkStart w:id="6" w:name="_Toc88229346"/>
      <w:r w:rsidRPr="007D1376">
        <w:t>Accuracy of Invitation</w:t>
      </w:r>
      <w:bookmarkEnd w:id="5"/>
      <w:bookmarkEnd w:id="6"/>
    </w:p>
    <w:p w14:paraId="4AC7FCCC" w14:textId="77777777" w:rsidR="00B4005E" w:rsidRPr="007D1376" w:rsidRDefault="00B4005E" w:rsidP="00B4005E">
      <w:r w:rsidRPr="007D1376">
        <w:t xml:space="preserve">Tetra Tech International Development makes no promise or representation that any </w:t>
      </w:r>
      <w:proofErr w:type="gramStart"/>
      <w:r w:rsidRPr="007D1376">
        <w:t>factual information</w:t>
      </w:r>
      <w:proofErr w:type="gramEnd"/>
      <w:r w:rsidRPr="007D1376">
        <w:t xml:space="preserve"> supplied in or in connection with this EOI Process or Invitation is accurate.</w:t>
      </w:r>
    </w:p>
    <w:p w14:paraId="753A0655" w14:textId="77777777" w:rsidR="00B4005E" w:rsidRPr="007D1376" w:rsidRDefault="00B4005E" w:rsidP="00B4005E">
      <w:r w:rsidRPr="007D1376">
        <w:t>Information is provided in good faith and Tetra Tech International Development will not be liable for any omission from this Invitation.</w:t>
      </w:r>
    </w:p>
    <w:p w14:paraId="4E11DE1E" w14:textId="77777777" w:rsidR="00B4005E" w:rsidRPr="007D1376" w:rsidRDefault="00B4005E" w:rsidP="00B4005E">
      <w:pPr>
        <w:pStyle w:val="Heading2"/>
      </w:pPr>
      <w:bookmarkStart w:id="7" w:name="_Toc464563378"/>
      <w:bookmarkStart w:id="8" w:name="_Toc88229347"/>
      <w:r w:rsidRPr="007D1376">
        <w:t>Your Use of Invitation</w:t>
      </w:r>
      <w:bookmarkEnd w:id="7"/>
      <w:bookmarkEnd w:id="8"/>
    </w:p>
    <w:p w14:paraId="1E830CD4" w14:textId="77777777" w:rsidR="00B4005E" w:rsidRPr="007D1376" w:rsidRDefault="00B4005E" w:rsidP="00B4005E">
      <w:r w:rsidRPr="007D1376">
        <w:t xml:space="preserve">Without the express prior written consent of Tetra Tech International Development, </w:t>
      </w:r>
      <w:proofErr w:type="gramStart"/>
      <w:r w:rsidRPr="007D1376">
        <w:t>You</w:t>
      </w:r>
      <w:proofErr w:type="gramEnd"/>
      <w:r w:rsidRPr="007D1376">
        <w:t xml:space="preserve"> must not re-produce, re-advertise and/or in any way use the contents of this Invitation either in whole or in part, other than for the purpose of preparing and lodging a Response.</w:t>
      </w:r>
    </w:p>
    <w:p w14:paraId="248FD205" w14:textId="77777777" w:rsidR="00B4005E" w:rsidRPr="007D1376" w:rsidRDefault="00B4005E" w:rsidP="00B4005E">
      <w:pPr>
        <w:pStyle w:val="Heading2"/>
      </w:pPr>
      <w:bookmarkStart w:id="9" w:name="_Toc434057038"/>
      <w:bookmarkStart w:id="10" w:name="_Toc434057189"/>
      <w:bookmarkStart w:id="11" w:name="_Toc434057339"/>
      <w:bookmarkStart w:id="12" w:name="_Toc464563379"/>
      <w:bookmarkStart w:id="13" w:name="_Toc88229348"/>
      <w:bookmarkEnd w:id="9"/>
      <w:bookmarkEnd w:id="10"/>
      <w:bookmarkEnd w:id="11"/>
      <w:r w:rsidRPr="007D1376">
        <w:t>EOI Process does not create a contract</w:t>
      </w:r>
      <w:bookmarkEnd w:id="12"/>
      <w:bookmarkEnd w:id="13"/>
    </w:p>
    <w:p w14:paraId="3C78DBB7" w14:textId="77777777" w:rsidR="00B4005E" w:rsidRPr="007D1376" w:rsidRDefault="00B4005E" w:rsidP="00B4005E">
      <w:r w:rsidRPr="007D1376">
        <w:t xml:space="preserve">Your participation in this EOI Process, (including the preparation and </w:t>
      </w:r>
      <w:proofErr w:type="spellStart"/>
      <w:r w:rsidRPr="007D1376">
        <w:t>lodgement</w:t>
      </w:r>
      <w:proofErr w:type="spellEnd"/>
      <w:r w:rsidRPr="007D1376">
        <w:t xml:space="preserve"> of Your Response), is at Your sole risk.</w:t>
      </w:r>
    </w:p>
    <w:p w14:paraId="0391C36A" w14:textId="77777777" w:rsidR="00B4005E" w:rsidRPr="007D1376" w:rsidRDefault="00B4005E" w:rsidP="00B4005E">
      <w:r w:rsidRPr="007D1376">
        <w:lastRenderedPageBreak/>
        <w:t>Nothing in this Invitation, the EOI Process, or Your Response must be construed as creating any binding contract or other legal relationship (express or implied) between You Tetra Tech International Development.</w:t>
      </w:r>
    </w:p>
    <w:p w14:paraId="1C43B864" w14:textId="39F7D71F" w:rsidR="00B4005E" w:rsidRPr="007D1376" w:rsidRDefault="00B4005E" w:rsidP="00B4005E">
      <w:pPr>
        <w:pStyle w:val="Heading1"/>
      </w:pPr>
      <w:bookmarkStart w:id="14" w:name="_Toc434057040"/>
      <w:bookmarkStart w:id="15" w:name="_Toc434057191"/>
      <w:bookmarkStart w:id="16" w:name="_Toc434057341"/>
      <w:bookmarkStart w:id="17" w:name="_Toc434057041"/>
      <w:bookmarkStart w:id="18" w:name="_Toc434057192"/>
      <w:bookmarkStart w:id="19" w:name="_Toc434057342"/>
      <w:bookmarkStart w:id="20" w:name="_Toc434057042"/>
      <w:bookmarkStart w:id="21" w:name="_Toc434057193"/>
      <w:bookmarkStart w:id="22" w:name="_Toc434057343"/>
      <w:bookmarkStart w:id="23" w:name="_Toc434057043"/>
      <w:bookmarkStart w:id="24" w:name="_Toc434057194"/>
      <w:bookmarkStart w:id="25" w:name="_Toc434057344"/>
      <w:bookmarkStart w:id="26" w:name="_Toc434057044"/>
      <w:bookmarkStart w:id="27" w:name="_Toc434057195"/>
      <w:bookmarkStart w:id="28" w:name="_Toc434057345"/>
      <w:bookmarkStart w:id="29" w:name="_Toc434057045"/>
      <w:bookmarkStart w:id="30" w:name="_Toc434057196"/>
      <w:bookmarkStart w:id="31" w:name="_Toc434057346"/>
      <w:bookmarkStart w:id="32" w:name="_Toc434057046"/>
      <w:bookmarkStart w:id="33" w:name="_Toc434057197"/>
      <w:bookmarkStart w:id="34" w:name="_Toc434057347"/>
      <w:bookmarkStart w:id="35" w:name="_Toc435600930"/>
      <w:bookmarkStart w:id="36" w:name="_Toc464563380"/>
      <w:bookmarkStart w:id="37" w:name="_Toc88229349"/>
      <w:bookmarkStart w:id="38" w:name="_Toc4388815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7D1376">
        <w:t xml:space="preserve">Structure </w:t>
      </w:r>
      <w:r>
        <w:t>o</w:t>
      </w:r>
      <w:r w:rsidRPr="007D1376">
        <w:t>f Invitation</w:t>
      </w:r>
      <w:bookmarkEnd w:id="36"/>
      <w:bookmarkEnd w:id="37"/>
    </w:p>
    <w:p w14:paraId="6D0595BD" w14:textId="77777777" w:rsidR="00B4005E" w:rsidRDefault="00B4005E" w:rsidP="00B4005E">
      <w:r w:rsidRPr="007D1376">
        <w:t>This Invitation consists of three parts:</w:t>
      </w:r>
    </w:p>
    <w:p w14:paraId="1A01565F" w14:textId="19D4E846" w:rsidR="006368E5" w:rsidRPr="007D1376" w:rsidRDefault="006368E5" w:rsidP="006368E5">
      <w:pPr>
        <w:spacing w:before="120" w:after="120" w:line="240" w:lineRule="atLeast"/>
        <w:rPr>
          <w:rFonts w:cs="Arial"/>
          <w:b/>
          <w:bCs/>
        </w:rPr>
      </w:pPr>
      <w:r w:rsidRPr="007D1376">
        <w:rPr>
          <w:rFonts w:cs="Arial"/>
          <w:b/>
          <w:bCs/>
        </w:rPr>
        <w:t xml:space="preserve">Part </w:t>
      </w:r>
      <w:r>
        <w:rPr>
          <w:rFonts w:cs="Arial"/>
          <w:b/>
          <w:bCs/>
        </w:rPr>
        <w:t>A</w:t>
      </w:r>
      <w:r w:rsidRPr="007D1376">
        <w:rPr>
          <w:rFonts w:cs="Arial"/>
          <w:b/>
          <w:bCs/>
        </w:rPr>
        <w:t xml:space="preserve"> Specification</w:t>
      </w:r>
    </w:p>
    <w:p w14:paraId="62EF04CB" w14:textId="5BFD5997" w:rsidR="006368E5" w:rsidRPr="007D1376" w:rsidRDefault="006368E5" w:rsidP="007805CF">
      <w:pPr>
        <w:spacing w:before="120" w:after="120" w:line="240" w:lineRule="atLeast"/>
      </w:pPr>
      <w:r w:rsidRPr="007D1376">
        <w:rPr>
          <w:rFonts w:cs="Arial"/>
          <w:i/>
        </w:rPr>
        <w:t xml:space="preserve">Part B </w:t>
      </w:r>
      <w:r w:rsidRPr="007D1376">
        <w:rPr>
          <w:rFonts w:eastAsia="Times"/>
          <w:i/>
        </w:rPr>
        <w:t>sets out Tetra Tech International Development’s</w:t>
      </w:r>
      <w:r w:rsidRPr="007D1376">
        <w:rPr>
          <w:i/>
        </w:rPr>
        <w:t xml:space="preserve"> Requirements in detail.</w:t>
      </w:r>
      <w:r w:rsidRPr="007D1376">
        <w:rPr>
          <w:rFonts w:cs="Arial"/>
          <w:i/>
        </w:rPr>
        <w:t xml:space="preserve"> </w:t>
      </w:r>
    </w:p>
    <w:p w14:paraId="0A4E6375" w14:textId="599D3338" w:rsidR="00B4005E" w:rsidRPr="007D1376" w:rsidRDefault="00B4005E" w:rsidP="00B4005E">
      <w:pPr>
        <w:spacing w:before="120" w:after="120" w:line="240" w:lineRule="atLeast"/>
        <w:rPr>
          <w:rFonts w:cs="Arial"/>
          <w:b/>
          <w:bCs/>
        </w:rPr>
      </w:pPr>
      <w:r w:rsidRPr="007D1376">
        <w:rPr>
          <w:rFonts w:cs="Arial"/>
          <w:b/>
          <w:bCs/>
        </w:rPr>
        <w:t xml:space="preserve">Part </w:t>
      </w:r>
      <w:r w:rsidR="006368E5">
        <w:rPr>
          <w:rFonts w:cs="Arial"/>
          <w:b/>
          <w:bCs/>
        </w:rPr>
        <w:t>B</w:t>
      </w:r>
      <w:r w:rsidRPr="007D1376">
        <w:rPr>
          <w:rFonts w:cs="Arial"/>
          <w:b/>
          <w:bCs/>
        </w:rPr>
        <w:t xml:space="preserve"> EOI Process Guidelines </w:t>
      </w:r>
    </w:p>
    <w:p w14:paraId="7C4A3347" w14:textId="77777777" w:rsidR="00B4005E" w:rsidRPr="007D1376" w:rsidRDefault="00B4005E" w:rsidP="00B4005E">
      <w:pPr>
        <w:spacing w:before="120" w:after="120" w:line="240" w:lineRule="atLeast"/>
        <w:rPr>
          <w:rFonts w:cs="Arial"/>
          <w:i/>
        </w:rPr>
      </w:pPr>
      <w:r w:rsidRPr="007D1376">
        <w:rPr>
          <w:rFonts w:cs="Arial"/>
          <w:i/>
        </w:rPr>
        <w:t xml:space="preserve">Part A contains general information about the EOI Process and how You can make a Response. </w:t>
      </w:r>
    </w:p>
    <w:p w14:paraId="118C530F" w14:textId="77777777" w:rsidR="00B4005E" w:rsidRPr="007D1376" w:rsidRDefault="00B4005E" w:rsidP="00B4005E">
      <w:pPr>
        <w:spacing w:before="120" w:after="120" w:line="240" w:lineRule="atLeast"/>
        <w:rPr>
          <w:rFonts w:cs="Arial"/>
          <w:b/>
          <w:bCs/>
        </w:rPr>
      </w:pPr>
      <w:r w:rsidRPr="007D1376">
        <w:rPr>
          <w:rFonts w:cs="Arial"/>
          <w:b/>
          <w:bCs/>
        </w:rPr>
        <w:t xml:space="preserve">Part C Response </w:t>
      </w:r>
    </w:p>
    <w:p w14:paraId="4F5B1BDF" w14:textId="77777777" w:rsidR="00B4005E" w:rsidRPr="007D1376" w:rsidRDefault="00B4005E" w:rsidP="00B4005E">
      <w:pPr>
        <w:spacing w:before="120" w:after="120" w:line="240" w:lineRule="atLeast"/>
        <w:rPr>
          <w:rFonts w:cs="Arial"/>
          <w:i/>
        </w:rPr>
      </w:pPr>
      <w:r w:rsidRPr="007D1376">
        <w:rPr>
          <w:rFonts w:cs="Arial"/>
          <w:i/>
        </w:rPr>
        <w:t>Part C sets out the format and information that You are required to provide in Your Response.</w:t>
      </w:r>
    </w:p>
    <w:p w14:paraId="75492767" w14:textId="77777777" w:rsidR="00B4005E" w:rsidRPr="007D1376" w:rsidRDefault="00B4005E" w:rsidP="00B4005E">
      <w:pPr>
        <w:spacing w:before="120" w:after="120" w:line="240" w:lineRule="atLeast"/>
        <w:rPr>
          <w:rFonts w:cs="Arial"/>
          <w:i/>
        </w:rPr>
      </w:pPr>
      <w:r w:rsidRPr="007D1376">
        <w:rPr>
          <w:rFonts w:cs="Arial"/>
          <w:i/>
        </w:rPr>
        <w:t>You must complete the Part C Response Schedule.</w:t>
      </w:r>
    </w:p>
    <w:p w14:paraId="5F4D0A93" w14:textId="5739DFE4" w:rsidR="00B4005E" w:rsidRPr="007D1376" w:rsidRDefault="00B4005E" w:rsidP="00B4005E">
      <w:pPr>
        <w:pStyle w:val="Heading1"/>
      </w:pPr>
      <w:bookmarkStart w:id="39" w:name="_Toc434051937"/>
      <w:bookmarkStart w:id="40" w:name="_Toc434052081"/>
      <w:bookmarkStart w:id="41" w:name="_Toc434052224"/>
      <w:bookmarkStart w:id="42" w:name="_Toc434052367"/>
      <w:bookmarkStart w:id="43" w:name="_Toc434054379"/>
      <w:bookmarkStart w:id="44" w:name="_Toc434056088"/>
      <w:bookmarkStart w:id="45" w:name="_Toc434057048"/>
      <w:bookmarkStart w:id="46" w:name="_Toc434057199"/>
      <w:bookmarkStart w:id="47" w:name="_Toc434057349"/>
      <w:bookmarkStart w:id="48" w:name="_Toc435600932"/>
      <w:bookmarkStart w:id="49" w:name="_Toc464563381"/>
      <w:bookmarkStart w:id="50" w:name="_Toc88229350"/>
      <w:bookmarkEnd w:id="38"/>
      <w:bookmarkEnd w:id="39"/>
      <w:bookmarkEnd w:id="40"/>
      <w:bookmarkEnd w:id="41"/>
      <w:bookmarkEnd w:id="42"/>
      <w:bookmarkEnd w:id="43"/>
      <w:bookmarkEnd w:id="44"/>
      <w:bookmarkEnd w:id="45"/>
      <w:bookmarkEnd w:id="46"/>
      <w:bookmarkEnd w:id="47"/>
      <w:bookmarkEnd w:id="48"/>
      <w:r w:rsidRPr="007D1376">
        <w:t>Communication</w:t>
      </w:r>
      <w:bookmarkEnd w:id="49"/>
      <w:bookmarkEnd w:id="50"/>
    </w:p>
    <w:p w14:paraId="299B93A7" w14:textId="3A44D9D9" w:rsidR="00B4005E" w:rsidRPr="007D1376" w:rsidRDefault="00B4005E" w:rsidP="00B4005E">
      <w:pPr>
        <w:pStyle w:val="Heading2"/>
      </w:pPr>
      <w:bookmarkStart w:id="51" w:name="_Toc464563382"/>
      <w:bookmarkStart w:id="52" w:name="_Toc88229351"/>
      <w:r w:rsidRPr="007D1376">
        <w:t>Contact</w:t>
      </w:r>
      <w:bookmarkEnd w:id="51"/>
      <w:bookmarkEnd w:id="52"/>
    </w:p>
    <w:p w14:paraId="507C36DF" w14:textId="42334EF7" w:rsidR="00B4005E" w:rsidRPr="007D1376" w:rsidRDefault="0050463D" w:rsidP="00B4005E">
      <w:r>
        <w:t>humanitarianadvisory@tetratech.com</w:t>
      </w:r>
    </w:p>
    <w:p w14:paraId="4851F49C" w14:textId="77777777" w:rsidR="00B4005E" w:rsidRPr="007D1376" w:rsidRDefault="00B4005E" w:rsidP="00B4005E">
      <w:pPr>
        <w:pStyle w:val="Heading2"/>
      </w:pPr>
      <w:bookmarkStart w:id="53" w:name="_Toc464563383"/>
      <w:bookmarkStart w:id="54" w:name="_Toc88229352"/>
      <w:r w:rsidRPr="007D1376">
        <w:t>Requests for Clarification</w:t>
      </w:r>
      <w:bookmarkEnd w:id="53"/>
      <w:bookmarkEnd w:id="54"/>
    </w:p>
    <w:p w14:paraId="0B21D838" w14:textId="77777777" w:rsidR="00B4005E" w:rsidRPr="007D1376" w:rsidRDefault="00B4005E" w:rsidP="00B4005E">
      <w:r w:rsidRPr="007D1376">
        <w:t xml:space="preserve">Up to and including the Last Queries Date, </w:t>
      </w:r>
      <w:proofErr w:type="gramStart"/>
      <w:r w:rsidRPr="007D1376">
        <w:t>You</w:t>
      </w:r>
      <w:proofErr w:type="gramEnd"/>
      <w:r w:rsidRPr="007D1376">
        <w:t xml:space="preserve"> may submit a query or request for further information in writing to the Contact Person. </w:t>
      </w:r>
    </w:p>
    <w:p w14:paraId="2C70A420" w14:textId="77777777" w:rsidR="00B4005E" w:rsidRPr="007D1376" w:rsidRDefault="00B4005E" w:rsidP="00B4005E">
      <w:pPr>
        <w:rPr>
          <w:rFonts w:cs="Arial"/>
          <w:noProof/>
        </w:rPr>
      </w:pPr>
      <w:r w:rsidRPr="007D1376">
        <w:rPr>
          <w:rFonts w:cs="Arial"/>
          <w:noProof/>
        </w:rPr>
        <w:t>Tetra Tech International Development does not guarantee that it will respond to any query, particularly queries received after the Last Queries Date.</w:t>
      </w:r>
      <w:r w:rsidRPr="007D1376" w:rsidDel="00357330">
        <w:rPr>
          <w:rFonts w:cs="Arial"/>
          <w:noProof/>
        </w:rPr>
        <w:t xml:space="preserve"> </w:t>
      </w:r>
    </w:p>
    <w:p w14:paraId="785539E9" w14:textId="77777777" w:rsidR="00B4005E" w:rsidRPr="007D1376" w:rsidRDefault="00B4005E" w:rsidP="00B4005E">
      <w:pPr>
        <w:rPr>
          <w:rFonts w:cs="Arial"/>
          <w:noProof/>
        </w:rPr>
      </w:pPr>
      <w:r w:rsidRPr="007D1376">
        <w:rPr>
          <w:rFonts w:cs="Arial"/>
          <w:noProof/>
        </w:rPr>
        <w:t xml:space="preserve">Tetra Tech International Development reserves the right in its’ discretion to inform all other </w:t>
      </w:r>
      <w:r w:rsidRPr="007D1376">
        <w:rPr>
          <w:noProof/>
        </w:rPr>
        <w:t>Supplier</w:t>
      </w:r>
      <w:r w:rsidRPr="007D1376">
        <w:rPr>
          <w:rFonts w:cs="Arial"/>
          <w:noProof/>
        </w:rPr>
        <w:t>s of any</w:t>
      </w:r>
      <w:r w:rsidRPr="007D1376">
        <w:rPr>
          <w:noProof/>
        </w:rPr>
        <w:t xml:space="preserve"> </w:t>
      </w:r>
      <w:r w:rsidRPr="007D1376">
        <w:rPr>
          <w:rFonts w:cs="Arial"/>
          <w:noProof/>
        </w:rPr>
        <w:t>question or matter You raise and the response given (but may choose not to do so).</w:t>
      </w:r>
    </w:p>
    <w:p w14:paraId="789B9B20" w14:textId="77777777" w:rsidR="00B4005E" w:rsidRPr="007D1376" w:rsidRDefault="00B4005E" w:rsidP="00B4005E">
      <w:r w:rsidRPr="007D1376">
        <w:t>Tetra Tech International Development is not obliged to consider any clarification from You that it considers to be unsolicited or otherwise impermissible.</w:t>
      </w:r>
    </w:p>
    <w:p w14:paraId="049B01A8" w14:textId="6957AB89" w:rsidR="00B4005E" w:rsidRPr="007D1376" w:rsidRDefault="00B4005E" w:rsidP="00B4005E">
      <w:pPr>
        <w:pStyle w:val="Heading2"/>
      </w:pPr>
      <w:bookmarkStart w:id="55" w:name="_Toc435600934"/>
      <w:bookmarkStart w:id="56" w:name="_Toc464563384"/>
      <w:bookmarkStart w:id="57" w:name="_Toc88229353"/>
      <w:bookmarkEnd w:id="55"/>
      <w:r w:rsidRPr="007D1376">
        <w:t>Briefing</w:t>
      </w:r>
      <w:bookmarkEnd w:id="56"/>
      <w:bookmarkEnd w:id="57"/>
    </w:p>
    <w:p w14:paraId="41038781" w14:textId="7FE9AD7F" w:rsidR="00B4005E" w:rsidRPr="007D1376" w:rsidRDefault="00160AC0" w:rsidP="00B4005E">
      <w:r>
        <w:t>A briefing session has not been scheduled for the EOI phase. All clarifications should be submitted in writing via email.</w:t>
      </w:r>
    </w:p>
    <w:p w14:paraId="19288214" w14:textId="7FFD5C32" w:rsidR="00B4005E" w:rsidRPr="007D1376" w:rsidRDefault="00B4005E" w:rsidP="00B4005E">
      <w:pPr>
        <w:pStyle w:val="Heading1"/>
      </w:pPr>
      <w:bookmarkStart w:id="58" w:name="_Toc435600936"/>
      <w:bookmarkStart w:id="59" w:name="_Toc464563385"/>
      <w:bookmarkStart w:id="60" w:name="_Toc88229354"/>
      <w:bookmarkEnd w:id="58"/>
      <w:r w:rsidRPr="007D1376">
        <w:t>Your Response</w:t>
      </w:r>
      <w:bookmarkEnd w:id="59"/>
      <w:bookmarkEnd w:id="60"/>
    </w:p>
    <w:p w14:paraId="4212F5F5" w14:textId="77777777" w:rsidR="00B4005E" w:rsidRPr="007D1376" w:rsidRDefault="00B4005E" w:rsidP="00B4005E">
      <w:pPr>
        <w:pStyle w:val="Heading2"/>
      </w:pPr>
      <w:bookmarkStart w:id="61" w:name="_Toc464563386"/>
      <w:bookmarkStart w:id="62" w:name="_Toc88229355"/>
      <w:r w:rsidRPr="007D1376">
        <w:t>Format of Response</w:t>
      </w:r>
      <w:bookmarkEnd w:id="61"/>
      <w:bookmarkEnd w:id="62"/>
    </w:p>
    <w:p w14:paraId="6C7296C9" w14:textId="70EF391F" w:rsidR="00B4005E" w:rsidRPr="007D1376" w:rsidRDefault="00B4005E" w:rsidP="00B4005E">
      <w:r w:rsidRPr="007D1376">
        <w:t xml:space="preserve">Your Response must be completed using the Part C Response </w:t>
      </w:r>
      <w:proofErr w:type="gramStart"/>
      <w:r w:rsidRPr="007D1376">
        <w:t>Schedule, (</w:t>
      </w:r>
      <w:proofErr w:type="gramEnd"/>
      <w:r w:rsidRPr="007D1376">
        <w:t xml:space="preserve">unless </w:t>
      </w:r>
      <w:r w:rsidR="009D1AA2">
        <w:t>y</w:t>
      </w:r>
      <w:r w:rsidRPr="007D1376">
        <w:t>ou are otherwise directed).</w:t>
      </w:r>
    </w:p>
    <w:p w14:paraId="030F949C" w14:textId="77777777" w:rsidR="00B4005E" w:rsidRPr="007D1376" w:rsidRDefault="00B4005E" w:rsidP="00B4005E">
      <w:r w:rsidRPr="007D1376">
        <w:t>Your Response must:</w:t>
      </w:r>
    </w:p>
    <w:p w14:paraId="07C4D441" w14:textId="77777777" w:rsidR="00B4005E" w:rsidRPr="007D1376" w:rsidRDefault="00B4005E" w:rsidP="00DD74DD">
      <w:pPr>
        <w:pStyle w:val="BodyTextIndent"/>
        <w:numPr>
          <w:ilvl w:val="0"/>
          <w:numId w:val="11"/>
        </w:numPr>
        <w:spacing w:before="120" w:line="240" w:lineRule="atLeast"/>
        <w:ind w:left="340" w:hanging="340"/>
      </w:pPr>
      <w:r w:rsidRPr="007D1376">
        <w:t>be in English</w:t>
      </w:r>
    </w:p>
    <w:p w14:paraId="250F8235" w14:textId="77777777" w:rsidR="00B4005E" w:rsidRPr="007D1376" w:rsidRDefault="00B4005E" w:rsidP="00DD74DD">
      <w:pPr>
        <w:pStyle w:val="BodyTextIndent"/>
        <w:numPr>
          <w:ilvl w:val="0"/>
          <w:numId w:val="11"/>
        </w:numPr>
        <w:spacing w:before="120" w:line="240" w:lineRule="atLeast"/>
        <w:ind w:left="340" w:hanging="340"/>
      </w:pPr>
      <w:r w:rsidRPr="007D1376">
        <w:t xml:space="preserve">be concise and only provide what is sufficient to present a complete and effective response. </w:t>
      </w:r>
    </w:p>
    <w:p w14:paraId="5F02E563" w14:textId="77777777" w:rsidR="00B4005E" w:rsidRPr="007D1376" w:rsidRDefault="00B4005E" w:rsidP="00B4005E">
      <w:r w:rsidRPr="007D1376">
        <w:t>Tetra Tech International Development may disregard any content in a Response that is illegible.</w:t>
      </w:r>
    </w:p>
    <w:p w14:paraId="0D26F620" w14:textId="77777777" w:rsidR="00B4005E" w:rsidRPr="007D1376" w:rsidRDefault="00B4005E" w:rsidP="00B4005E">
      <w:pPr>
        <w:pStyle w:val="Heading2"/>
      </w:pPr>
      <w:bookmarkStart w:id="63" w:name="_Toc464563387"/>
      <w:bookmarkStart w:id="64" w:name="_Toc88229356"/>
      <w:r w:rsidRPr="007D1376">
        <w:t>Cost of Preparing Your Response</w:t>
      </w:r>
      <w:bookmarkEnd w:id="63"/>
      <w:bookmarkEnd w:id="64"/>
    </w:p>
    <w:p w14:paraId="2ABCDBAE" w14:textId="77777777" w:rsidR="00B4005E" w:rsidRPr="007D1376" w:rsidRDefault="00B4005E" w:rsidP="00B4005E">
      <w:r w:rsidRPr="007D1376">
        <w:t>You are responsible for the cost of preparing and submitting Your Response and all other costs arising from Your participation in this EOI Process.</w:t>
      </w:r>
    </w:p>
    <w:p w14:paraId="1C867C5E" w14:textId="0D225A15" w:rsidR="00B4005E" w:rsidRPr="007D1376" w:rsidRDefault="00B4005E" w:rsidP="00B4005E">
      <w:pPr>
        <w:pStyle w:val="Heading1"/>
      </w:pPr>
      <w:bookmarkStart w:id="65" w:name="_Toc435600938"/>
      <w:bookmarkStart w:id="66" w:name="_Toc435600940"/>
      <w:bookmarkStart w:id="67" w:name="_Toc464563388"/>
      <w:bookmarkStart w:id="68" w:name="_Toc88229357"/>
      <w:bookmarkEnd w:id="65"/>
      <w:bookmarkEnd w:id="66"/>
      <w:r w:rsidRPr="007D1376">
        <w:lastRenderedPageBreak/>
        <w:t xml:space="preserve">Lodging </w:t>
      </w:r>
      <w:r>
        <w:t>a</w:t>
      </w:r>
      <w:r w:rsidRPr="007D1376">
        <w:t xml:space="preserve"> Response</w:t>
      </w:r>
      <w:bookmarkEnd w:id="67"/>
      <w:bookmarkEnd w:id="68"/>
    </w:p>
    <w:p w14:paraId="6E5DE941" w14:textId="77777777" w:rsidR="00B4005E" w:rsidRPr="007D1376" w:rsidRDefault="00B4005E" w:rsidP="00B4005E">
      <w:r w:rsidRPr="007D1376">
        <w:t xml:space="preserve">The Closing Time for lodging Your Response is nominated in the Reference Schedule. Tetra Tech International Development may extend the Closing Date and Time </w:t>
      </w:r>
      <w:proofErr w:type="gramStart"/>
      <w:r w:rsidRPr="007D1376">
        <w:t>in</w:t>
      </w:r>
      <w:proofErr w:type="gramEnd"/>
      <w:r w:rsidRPr="007D1376">
        <w:t xml:space="preserve"> its absolute discretion.</w:t>
      </w:r>
    </w:p>
    <w:p w14:paraId="23CA4AEA" w14:textId="77777777" w:rsidR="00B4005E" w:rsidRDefault="00B4005E" w:rsidP="00B4005E">
      <w:pPr>
        <w:pStyle w:val="Heading2"/>
      </w:pPr>
      <w:bookmarkStart w:id="69" w:name="_Toc434057054"/>
      <w:bookmarkStart w:id="70" w:name="_Toc434057205"/>
      <w:bookmarkStart w:id="71" w:name="_Toc434057355"/>
      <w:bookmarkStart w:id="72" w:name="_Toc434057056"/>
      <w:bookmarkStart w:id="73" w:name="_Toc434057207"/>
      <w:bookmarkStart w:id="74" w:name="_Toc434057357"/>
      <w:bookmarkStart w:id="75" w:name="_Toc464563389"/>
      <w:bookmarkStart w:id="76" w:name="_Toc88229358"/>
      <w:bookmarkEnd w:id="69"/>
      <w:bookmarkEnd w:id="70"/>
      <w:bookmarkEnd w:id="71"/>
      <w:bookmarkEnd w:id="72"/>
      <w:bookmarkEnd w:id="73"/>
      <w:bookmarkEnd w:id="74"/>
      <w:proofErr w:type="spellStart"/>
      <w:r w:rsidRPr="007D1376">
        <w:t>Lodgement</w:t>
      </w:r>
      <w:bookmarkEnd w:id="75"/>
      <w:bookmarkEnd w:id="76"/>
      <w:proofErr w:type="spellEnd"/>
    </w:p>
    <w:p w14:paraId="0AC289B2" w14:textId="77777777" w:rsidR="006D04B2" w:rsidRDefault="006D04B2" w:rsidP="006D04B2">
      <w:r>
        <w:t>All submissions must be lodged electronically. Hard copy or physical submissions will not be accepted.</w:t>
      </w:r>
      <w:r>
        <w:br/>
        <w:t>Please submit your EOI and all supporting documents via email to humanitarianadvisory@tetratech.com, with the subject line:</w:t>
      </w:r>
    </w:p>
    <w:p w14:paraId="2F4882CF" w14:textId="0F8E87D4" w:rsidR="006D04B2" w:rsidRDefault="006D04B2" w:rsidP="0015220B">
      <w:r>
        <w:br/>
      </w:r>
      <w:r w:rsidRPr="0015220B">
        <w:t>“EOI – [</w:t>
      </w:r>
      <w:r w:rsidR="00422268">
        <w:t>Stream</w:t>
      </w:r>
      <w:r w:rsidRPr="0015220B">
        <w:t xml:space="preserve"> Name]”</w:t>
      </w:r>
      <w:r>
        <w:t>.</w:t>
      </w:r>
    </w:p>
    <w:p w14:paraId="478E57A4" w14:textId="77777777" w:rsidR="006D04B2" w:rsidRPr="006D04B2" w:rsidRDefault="006D04B2" w:rsidP="0015220B"/>
    <w:p w14:paraId="0199E85D" w14:textId="77777777" w:rsidR="00B4005E" w:rsidRPr="007D1376" w:rsidRDefault="00B4005E" w:rsidP="00B4005E">
      <w:pPr>
        <w:pStyle w:val="Heading2"/>
      </w:pPr>
      <w:bookmarkStart w:id="77" w:name="_Toc434057058"/>
      <w:bookmarkStart w:id="78" w:name="_Toc434057209"/>
      <w:bookmarkStart w:id="79" w:name="_Toc434057359"/>
      <w:bookmarkStart w:id="80" w:name="_Toc464563390"/>
      <w:bookmarkStart w:id="81" w:name="_Toc88229359"/>
      <w:bookmarkEnd w:id="77"/>
      <w:bookmarkEnd w:id="78"/>
      <w:bookmarkEnd w:id="79"/>
      <w:r w:rsidRPr="007D1376">
        <w:t>Late Responses</w:t>
      </w:r>
      <w:bookmarkEnd w:id="80"/>
      <w:bookmarkEnd w:id="81"/>
    </w:p>
    <w:p w14:paraId="0873E113" w14:textId="77777777" w:rsidR="00B4005E" w:rsidRPr="007D1376" w:rsidRDefault="00B4005E" w:rsidP="00B4005E">
      <w:pPr>
        <w:pStyle w:val="BodyTextIndent"/>
        <w:spacing w:before="120" w:line="240" w:lineRule="atLeast"/>
        <w:ind w:left="3"/>
      </w:pPr>
      <w:r w:rsidRPr="007D1376">
        <w:t>If a Response is lodged after the Closing Date and Time, it may be ineligible for consideration unless:</w:t>
      </w:r>
    </w:p>
    <w:p w14:paraId="608E4C99" w14:textId="77777777" w:rsidR="00B4005E" w:rsidRPr="007D1376" w:rsidRDefault="00B4005E" w:rsidP="00DD74DD">
      <w:pPr>
        <w:pStyle w:val="BodyTextIndent"/>
        <w:numPr>
          <w:ilvl w:val="0"/>
          <w:numId w:val="8"/>
        </w:numPr>
        <w:spacing w:before="120" w:line="240" w:lineRule="atLeast"/>
        <w:ind w:left="340" w:hanging="340"/>
      </w:pPr>
      <w:r w:rsidRPr="007D1376">
        <w:t>Tetra Tech International Development determines in its sole discretion that Tetra Tech International Development has caused or contributed to the failure to lodge by the Closing Date and Time or</w:t>
      </w:r>
    </w:p>
    <w:p w14:paraId="4E1D85DA" w14:textId="77777777" w:rsidR="00B4005E" w:rsidRDefault="00B4005E" w:rsidP="00DD74DD">
      <w:pPr>
        <w:pStyle w:val="BodyTextIndent"/>
        <w:numPr>
          <w:ilvl w:val="0"/>
          <w:numId w:val="8"/>
        </w:numPr>
        <w:spacing w:before="120" w:line="240" w:lineRule="atLeast"/>
        <w:ind w:left="340" w:hanging="340"/>
        <w:rPr>
          <w:spacing w:val="-4"/>
        </w:rPr>
      </w:pPr>
      <w:r w:rsidRPr="007D1376">
        <w:rPr>
          <w:spacing w:val="-4"/>
        </w:rPr>
        <w:t>Tetra Tech International Development decides that exceptional circumstances exist which warrant consideration of the late Response and that acceptance of the late Response does not compromise the integrity of the EOI Process.</w:t>
      </w:r>
    </w:p>
    <w:p w14:paraId="2C2E0FB3" w14:textId="77777777" w:rsidR="00110C26" w:rsidRPr="007D1376" w:rsidRDefault="00110C26" w:rsidP="00110C26">
      <w:pPr>
        <w:pStyle w:val="BodyTextIndent"/>
        <w:spacing w:before="120" w:line="240" w:lineRule="atLeast"/>
        <w:ind w:left="340"/>
        <w:rPr>
          <w:spacing w:val="-4"/>
        </w:rPr>
      </w:pPr>
    </w:p>
    <w:p w14:paraId="5DA4CC84" w14:textId="77777777" w:rsidR="00B4005E" w:rsidRPr="007D1376" w:rsidRDefault="00B4005E" w:rsidP="00B4005E">
      <w:pPr>
        <w:pStyle w:val="Heading2"/>
      </w:pPr>
      <w:bookmarkStart w:id="82" w:name="_Toc434057060"/>
      <w:bookmarkStart w:id="83" w:name="_Toc434057211"/>
      <w:bookmarkStart w:id="84" w:name="_Toc434057361"/>
      <w:bookmarkStart w:id="85" w:name="_Toc434057061"/>
      <w:bookmarkStart w:id="86" w:name="_Toc434057212"/>
      <w:bookmarkStart w:id="87" w:name="_Toc434057362"/>
      <w:bookmarkStart w:id="88" w:name="_Toc434057063"/>
      <w:bookmarkStart w:id="89" w:name="_Toc434057214"/>
      <w:bookmarkStart w:id="90" w:name="_Toc434057364"/>
      <w:bookmarkStart w:id="91" w:name="_Toc464563391"/>
      <w:bookmarkStart w:id="92" w:name="_Toc88229360"/>
      <w:bookmarkEnd w:id="82"/>
      <w:bookmarkEnd w:id="83"/>
      <w:bookmarkEnd w:id="84"/>
      <w:bookmarkEnd w:id="85"/>
      <w:bookmarkEnd w:id="86"/>
      <w:bookmarkEnd w:id="87"/>
      <w:bookmarkEnd w:id="88"/>
      <w:bookmarkEnd w:id="89"/>
      <w:bookmarkEnd w:id="90"/>
      <w:r w:rsidRPr="007D1376">
        <w:t>Tetra Tech International Development’s Use of Your Response Materials</w:t>
      </w:r>
      <w:bookmarkEnd w:id="91"/>
      <w:bookmarkEnd w:id="92"/>
      <w:r w:rsidRPr="007D1376">
        <w:t xml:space="preserve"> </w:t>
      </w:r>
    </w:p>
    <w:p w14:paraId="1646D95E" w14:textId="77777777" w:rsidR="00B4005E" w:rsidRPr="007D1376" w:rsidRDefault="00B4005E" w:rsidP="00B4005E">
      <w:r w:rsidRPr="007D1376">
        <w:t xml:space="preserve">Upon </w:t>
      </w:r>
      <w:proofErr w:type="spellStart"/>
      <w:r w:rsidRPr="007D1376">
        <w:t>lodgement</w:t>
      </w:r>
      <w:proofErr w:type="spellEnd"/>
      <w:r w:rsidRPr="007D1376">
        <w:t xml:space="preserve">, </w:t>
      </w:r>
      <w:proofErr w:type="gramStart"/>
      <w:r w:rsidRPr="007D1376">
        <w:t>all of</w:t>
      </w:r>
      <w:proofErr w:type="gramEnd"/>
      <w:r w:rsidRPr="007D1376">
        <w:t xml:space="preserve"> Your Response Materials will become the property of Tetra Tech International Development Pty Ltd.</w:t>
      </w:r>
    </w:p>
    <w:p w14:paraId="370DB6D4" w14:textId="77777777" w:rsidR="00B4005E" w:rsidRPr="007D1376" w:rsidRDefault="00B4005E" w:rsidP="00B4005E">
      <w:r w:rsidRPr="007D1376">
        <w:t xml:space="preserve">Intellectual Property owned by You or any third parties forming part of the Response Materials will not pass to Tetra Tech International Development with the physical property comprising the Response Materials. However, </w:t>
      </w:r>
      <w:proofErr w:type="gramStart"/>
      <w:r w:rsidRPr="007D1376">
        <w:t>You</w:t>
      </w:r>
      <w:proofErr w:type="gramEnd"/>
      <w:r w:rsidRPr="007D1376">
        <w:t xml:space="preserve"> acknowledge and agree that You have the authority to grant to Tetra Tech International Development an irrevocable, royalty free licence to use, reproduce and circulate any copyright material contained in the Response to the extent necessary to conduct the Evaluation and where applicable, in the preparation of any resultant contract. </w:t>
      </w:r>
    </w:p>
    <w:p w14:paraId="242BA807" w14:textId="77777777" w:rsidR="00B4005E" w:rsidRPr="007D1376" w:rsidRDefault="00B4005E" w:rsidP="00B4005E">
      <w:pPr>
        <w:pStyle w:val="Heading2"/>
      </w:pPr>
      <w:bookmarkStart w:id="93" w:name="_Toc435600947"/>
      <w:bookmarkStart w:id="94" w:name="_Toc435600952"/>
      <w:bookmarkStart w:id="95" w:name="_Toc442172893"/>
      <w:bookmarkStart w:id="96" w:name="_Toc464563392"/>
      <w:bookmarkStart w:id="97" w:name="_Toc88229361"/>
      <w:bookmarkEnd w:id="93"/>
      <w:bookmarkEnd w:id="94"/>
      <w:r w:rsidRPr="007D1376">
        <w:t>Sub-contracting</w:t>
      </w:r>
      <w:bookmarkEnd w:id="95"/>
      <w:bookmarkEnd w:id="96"/>
      <w:bookmarkEnd w:id="97"/>
    </w:p>
    <w:p w14:paraId="39D9D32F" w14:textId="77777777" w:rsidR="00B4005E" w:rsidRPr="007D1376" w:rsidRDefault="00B4005E" w:rsidP="00B4005E">
      <w:r w:rsidRPr="007D1376">
        <w:t>If Your Response relies on a sub-contracting arrangement, then You must stipulate in Your Response the tasks that the proposed sub-contractor(s) would undertake. You remain legally responsible for meeting Tetra Tech International Development’s Requirements.</w:t>
      </w:r>
    </w:p>
    <w:p w14:paraId="0E34EB83" w14:textId="60452E2D" w:rsidR="00B4005E" w:rsidRPr="007D1376" w:rsidRDefault="00B4005E" w:rsidP="00B4005E">
      <w:pPr>
        <w:pStyle w:val="Heading1"/>
      </w:pPr>
      <w:bookmarkStart w:id="98" w:name="_Toc434051946"/>
      <w:bookmarkStart w:id="99" w:name="_Toc434052090"/>
      <w:bookmarkStart w:id="100" w:name="_Toc434052233"/>
      <w:bookmarkStart w:id="101" w:name="_Toc434052377"/>
      <w:bookmarkStart w:id="102" w:name="_Toc434054388"/>
      <w:bookmarkStart w:id="103" w:name="_Toc434056097"/>
      <w:bookmarkStart w:id="104" w:name="_Toc434057070"/>
      <w:bookmarkStart w:id="105" w:name="_Toc434057221"/>
      <w:bookmarkStart w:id="106" w:name="_Toc434057371"/>
      <w:bookmarkStart w:id="107" w:name="_Toc434051947"/>
      <w:bookmarkStart w:id="108" w:name="_Toc434052091"/>
      <w:bookmarkStart w:id="109" w:name="_Toc434052234"/>
      <w:bookmarkStart w:id="110" w:name="_Toc434052378"/>
      <w:bookmarkStart w:id="111" w:name="_Toc434054389"/>
      <w:bookmarkStart w:id="112" w:name="_Toc434056098"/>
      <w:bookmarkStart w:id="113" w:name="_Toc434057071"/>
      <w:bookmarkStart w:id="114" w:name="_Toc434057222"/>
      <w:bookmarkStart w:id="115" w:name="_Toc434057372"/>
      <w:bookmarkStart w:id="116" w:name="_Toc434051948"/>
      <w:bookmarkStart w:id="117" w:name="_Toc434052092"/>
      <w:bookmarkStart w:id="118" w:name="_Toc434052235"/>
      <w:bookmarkStart w:id="119" w:name="_Toc434052379"/>
      <w:bookmarkStart w:id="120" w:name="_Toc434054390"/>
      <w:bookmarkStart w:id="121" w:name="_Toc434056099"/>
      <w:bookmarkStart w:id="122" w:name="_Toc434057072"/>
      <w:bookmarkStart w:id="123" w:name="_Toc434057223"/>
      <w:bookmarkStart w:id="124" w:name="_Toc434057373"/>
      <w:bookmarkStart w:id="125" w:name="_Toc434051949"/>
      <w:bookmarkStart w:id="126" w:name="_Toc434052093"/>
      <w:bookmarkStart w:id="127" w:name="_Toc434052236"/>
      <w:bookmarkStart w:id="128" w:name="_Toc434052380"/>
      <w:bookmarkStart w:id="129" w:name="_Toc434054391"/>
      <w:bookmarkStart w:id="130" w:name="_Toc434056100"/>
      <w:bookmarkStart w:id="131" w:name="_Toc434057073"/>
      <w:bookmarkStart w:id="132" w:name="_Toc434057224"/>
      <w:bookmarkStart w:id="133" w:name="_Toc434057374"/>
      <w:bookmarkStart w:id="134" w:name="_Toc434051950"/>
      <w:bookmarkStart w:id="135" w:name="_Toc434052094"/>
      <w:bookmarkStart w:id="136" w:name="_Toc434052237"/>
      <w:bookmarkStart w:id="137" w:name="_Toc434052381"/>
      <w:bookmarkStart w:id="138" w:name="_Toc434054392"/>
      <w:bookmarkStart w:id="139" w:name="_Toc434056101"/>
      <w:bookmarkStart w:id="140" w:name="_Toc434057074"/>
      <w:bookmarkStart w:id="141" w:name="_Toc434057225"/>
      <w:bookmarkStart w:id="142" w:name="_Toc434057375"/>
      <w:bookmarkStart w:id="143" w:name="_Toc434051951"/>
      <w:bookmarkStart w:id="144" w:name="_Toc434052095"/>
      <w:bookmarkStart w:id="145" w:name="_Toc434052238"/>
      <w:bookmarkStart w:id="146" w:name="_Toc434052382"/>
      <w:bookmarkStart w:id="147" w:name="_Toc434054393"/>
      <w:bookmarkStart w:id="148" w:name="_Toc434056102"/>
      <w:bookmarkStart w:id="149" w:name="_Toc434057075"/>
      <w:bookmarkStart w:id="150" w:name="_Toc434057226"/>
      <w:bookmarkStart w:id="151" w:name="_Toc434057376"/>
      <w:bookmarkStart w:id="152" w:name="_Toc434051952"/>
      <w:bookmarkStart w:id="153" w:name="_Toc434052096"/>
      <w:bookmarkStart w:id="154" w:name="_Toc434052239"/>
      <w:bookmarkStart w:id="155" w:name="_Toc434052383"/>
      <w:bookmarkStart w:id="156" w:name="_Toc434054394"/>
      <w:bookmarkStart w:id="157" w:name="_Toc434056103"/>
      <w:bookmarkStart w:id="158" w:name="_Toc434057076"/>
      <w:bookmarkStart w:id="159" w:name="_Toc434057227"/>
      <w:bookmarkStart w:id="160" w:name="_Toc434057377"/>
      <w:bookmarkStart w:id="161" w:name="_Toc434051953"/>
      <w:bookmarkStart w:id="162" w:name="_Toc434052097"/>
      <w:bookmarkStart w:id="163" w:name="_Toc434052240"/>
      <w:bookmarkStart w:id="164" w:name="_Toc434052384"/>
      <w:bookmarkStart w:id="165" w:name="_Toc434054395"/>
      <w:bookmarkStart w:id="166" w:name="_Toc434056104"/>
      <w:bookmarkStart w:id="167" w:name="_Toc434057077"/>
      <w:bookmarkStart w:id="168" w:name="_Toc434057228"/>
      <w:bookmarkStart w:id="169" w:name="_Toc434057378"/>
      <w:bookmarkStart w:id="170" w:name="_Toc434051954"/>
      <w:bookmarkStart w:id="171" w:name="_Toc434052098"/>
      <w:bookmarkStart w:id="172" w:name="_Toc434052241"/>
      <w:bookmarkStart w:id="173" w:name="_Toc434052385"/>
      <w:bookmarkStart w:id="174" w:name="_Toc434054396"/>
      <w:bookmarkStart w:id="175" w:name="_Toc434056105"/>
      <w:bookmarkStart w:id="176" w:name="_Toc434057078"/>
      <w:bookmarkStart w:id="177" w:name="_Toc434057229"/>
      <w:bookmarkStart w:id="178" w:name="_Toc434057379"/>
      <w:bookmarkStart w:id="179" w:name="_Toc434051955"/>
      <w:bookmarkStart w:id="180" w:name="_Toc434052099"/>
      <w:bookmarkStart w:id="181" w:name="_Toc434052242"/>
      <w:bookmarkStart w:id="182" w:name="_Toc434052386"/>
      <w:bookmarkStart w:id="183" w:name="_Toc434054397"/>
      <w:bookmarkStart w:id="184" w:name="_Toc434056106"/>
      <w:bookmarkStart w:id="185" w:name="_Toc434057079"/>
      <w:bookmarkStart w:id="186" w:name="_Toc434057230"/>
      <w:bookmarkStart w:id="187" w:name="_Toc434057380"/>
      <w:bookmarkStart w:id="188" w:name="_Toc434051956"/>
      <w:bookmarkStart w:id="189" w:name="_Toc434052100"/>
      <w:bookmarkStart w:id="190" w:name="_Toc434052243"/>
      <w:bookmarkStart w:id="191" w:name="_Toc434052387"/>
      <w:bookmarkStart w:id="192" w:name="_Toc434054398"/>
      <w:bookmarkStart w:id="193" w:name="_Toc434056107"/>
      <w:bookmarkStart w:id="194" w:name="_Toc434057080"/>
      <w:bookmarkStart w:id="195" w:name="_Toc434057231"/>
      <w:bookmarkStart w:id="196" w:name="_Toc434057381"/>
      <w:bookmarkStart w:id="197" w:name="_Toc434051957"/>
      <w:bookmarkStart w:id="198" w:name="_Toc434052101"/>
      <w:bookmarkStart w:id="199" w:name="_Toc434052244"/>
      <w:bookmarkStart w:id="200" w:name="_Toc434052388"/>
      <w:bookmarkStart w:id="201" w:name="_Toc434054399"/>
      <w:bookmarkStart w:id="202" w:name="_Toc434056108"/>
      <w:bookmarkStart w:id="203" w:name="_Toc434057081"/>
      <w:bookmarkStart w:id="204" w:name="_Toc434057232"/>
      <w:bookmarkStart w:id="205" w:name="_Toc434057382"/>
      <w:bookmarkStart w:id="206" w:name="_Toc434051958"/>
      <w:bookmarkStart w:id="207" w:name="_Toc434052102"/>
      <w:bookmarkStart w:id="208" w:name="_Toc434052245"/>
      <w:bookmarkStart w:id="209" w:name="_Toc434052389"/>
      <w:bookmarkStart w:id="210" w:name="_Toc434054400"/>
      <w:bookmarkStart w:id="211" w:name="_Toc434056109"/>
      <w:bookmarkStart w:id="212" w:name="_Toc434057082"/>
      <w:bookmarkStart w:id="213" w:name="_Toc434057233"/>
      <w:bookmarkStart w:id="214" w:name="_Toc434057383"/>
      <w:bookmarkStart w:id="215" w:name="_Toc434051959"/>
      <w:bookmarkStart w:id="216" w:name="_Toc434052103"/>
      <w:bookmarkStart w:id="217" w:name="_Toc434052246"/>
      <w:bookmarkStart w:id="218" w:name="_Toc434052390"/>
      <w:bookmarkStart w:id="219" w:name="_Toc434054401"/>
      <w:bookmarkStart w:id="220" w:name="_Toc434056110"/>
      <w:bookmarkStart w:id="221" w:name="_Toc434057083"/>
      <w:bookmarkStart w:id="222" w:name="_Toc434057234"/>
      <w:bookmarkStart w:id="223" w:name="_Toc434057384"/>
      <w:bookmarkStart w:id="224" w:name="_Toc434051960"/>
      <w:bookmarkStart w:id="225" w:name="_Toc434052104"/>
      <w:bookmarkStart w:id="226" w:name="_Toc434052247"/>
      <w:bookmarkStart w:id="227" w:name="_Toc434052391"/>
      <w:bookmarkStart w:id="228" w:name="_Toc434054402"/>
      <w:bookmarkStart w:id="229" w:name="_Toc434056111"/>
      <w:bookmarkStart w:id="230" w:name="_Toc434057084"/>
      <w:bookmarkStart w:id="231" w:name="_Toc434057235"/>
      <w:bookmarkStart w:id="232" w:name="_Toc434057385"/>
      <w:bookmarkStart w:id="233" w:name="_Toc434051961"/>
      <w:bookmarkStart w:id="234" w:name="_Toc434052105"/>
      <w:bookmarkStart w:id="235" w:name="_Toc434052248"/>
      <w:bookmarkStart w:id="236" w:name="_Toc434052392"/>
      <w:bookmarkStart w:id="237" w:name="_Toc434054403"/>
      <w:bookmarkStart w:id="238" w:name="_Toc434056112"/>
      <w:bookmarkStart w:id="239" w:name="_Toc434057085"/>
      <w:bookmarkStart w:id="240" w:name="_Toc434057236"/>
      <w:bookmarkStart w:id="241" w:name="_Toc434057386"/>
      <w:bookmarkStart w:id="242" w:name="_Toc434051962"/>
      <w:bookmarkStart w:id="243" w:name="_Toc434052106"/>
      <w:bookmarkStart w:id="244" w:name="_Toc434052249"/>
      <w:bookmarkStart w:id="245" w:name="_Toc434052393"/>
      <w:bookmarkStart w:id="246" w:name="_Toc434054404"/>
      <w:bookmarkStart w:id="247" w:name="_Toc434056113"/>
      <w:bookmarkStart w:id="248" w:name="_Toc434057086"/>
      <w:bookmarkStart w:id="249" w:name="_Toc434057237"/>
      <w:bookmarkStart w:id="250" w:name="_Toc434057387"/>
      <w:bookmarkStart w:id="251" w:name="_Toc434051963"/>
      <w:bookmarkStart w:id="252" w:name="_Toc434052107"/>
      <w:bookmarkStart w:id="253" w:name="_Toc434052250"/>
      <w:bookmarkStart w:id="254" w:name="_Toc434052394"/>
      <w:bookmarkStart w:id="255" w:name="_Toc434054405"/>
      <w:bookmarkStart w:id="256" w:name="_Toc434056114"/>
      <w:bookmarkStart w:id="257" w:name="_Toc434057087"/>
      <w:bookmarkStart w:id="258" w:name="_Toc434057238"/>
      <w:bookmarkStart w:id="259" w:name="_Toc434057388"/>
      <w:bookmarkStart w:id="260" w:name="_Toc434051964"/>
      <w:bookmarkStart w:id="261" w:name="_Toc434052108"/>
      <w:bookmarkStart w:id="262" w:name="_Toc434052251"/>
      <w:bookmarkStart w:id="263" w:name="_Toc434052395"/>
      <w:bookmarkStart w:id="264" w:name="_Toc434054406"/>
      <w:bookmarkStart w:id="265" w:name="_Toc434056115"/>
      <w:bookmarkStart w:id="266" w:name="_Toc434057088"/>
      <w:bookmarkStart w:id="267" w:name="_Toc434057239"/>
      <w:bookmarkStart w:id="268" w:name="_Toc434057389"/>
      <w:bookmarkStart w:id="269" w:name="_Toc434051965"/>
      <w:bookmarkStart w:id="270" w:name="_Toc434052109"/>
      <w:bookmarkStart w:id="271" w:name="_Toc434052252"/>
      <w:bookmarkStart w:id="272" w:name="_Toc434052396"/>
      <w:bookmarkStart w:id="273" w:name="_Toc434054407"/>
      <w:bookmarkStart w:id="274" w:name="_Toc434056116"/>
      <w:bookmarkStart w:id="275" w:name="_Toc434057089"/>
      <w:bookmarkStart w:id="276" w:name="_Toc434057240"/>
      <w:bookmarkStart w:id="277" w:name="_Toc434057390"/>
      <w:bookmarkStart w:id="278" w:name="_Toc434051966"/>
      <w:bookmarkStart w:id="279" w:name="_Toc434052110"/>
      <w:bookmarkStart w:id="280" w:name="_Toc434052253"/>
      <w:bookmarkStart w:id="281" w:name="_Toc434052397"/>
      <w:bookmarkStart w:id="282" w:name="_Toc434054408"/>
      <w:bookmarkStart w:id="283" w:name="_Toc434056117"/>
      <w:bookmarkStart w:id="284" w:name="_Toc434057090"/>
      <w:bookmarkStart w:id="285" w:name="_Toc434057241"/>
      <w:bookmarkStart w:id="286" w:name="_Toc434057391"/>
      <w:bookmarkStart w:id="287" w:name="_Toc434051967"/>
      <w:bookmarkStart w:id="288" w:name="_Toc434052111"/>
      <w:bookmarkStart w:id="289" w:name="_Toc434052254"/>
      <w:bookmarkStart w:id="290" w:name="_Toc434052398"/>
      <w:bookmarkStart w:id="291" w:name="_Toc434054409"/>
      <w:bookmarkStart w:id="292" w:name="_Toc434056118"/>
      <w:bookmarkStart w:id="293" w:name="_Toc434057091"/>
      <w:bookmarkStart w:id="294" w:name="_Toc434057242"/>
      <w:bookmarkStart w:id="295" w:name="_Toc434057392"/>
      <w:bookmarkStart w:id="296" w:name="_Toc434051968"/>
      <w:bookmarkStart w:id="297" w:name="_Toc434052112"/>
      <w:bookmarkStart w:id="298" w:name="_Toc434052255"/>
      <w:bookmarkStart w:id="299" w:name="_Toc434052399"/>
      <w:bookmarkStart w:id="300" w:name="_Toc434054410"/>
      <w:bookmarkStart w:id="301" w:name="_Toc434056119"/>
      <w:bookmarkStart w:id="302" w:name="_Toc434057092"/>
      <w:bookmarkStart w:id="303" w:name="_Toc434057243"/>
      <w:bookmarkStart w:id="304" w:name="_Toc434057393"/>
      <w:bookmarkStart w:id="305" w:name="_Toc434051969"/>
      <w:bookmarkStart w:id="306" w:name="_Toc434052113"/>
      <w:bookmarkStart w:id="307" w:name="_Toc434052256"/>
      <w:bookmarkStart w:id="308" w:name="_Toc434052400"/>
      <w:bookmarkStart w:id="309" w:name="_Toc434054411"/>
      <w:bookmarkStart w:id="310" w:name="_Toc434056120"/>
      <w:bookmarkStart w:id="311" w:name="_Toc434057093"/>
      <w:bookmarkStart w:id="312" w:name="_Toc434057244"/>
      <w:bookmarkStart w:id="313" w:name="_Toc434057394"/>
      <w:bookmarkStart w:id="314" w:name="_Toc434051970"/>
      <w:bookmarkStart w:id="315" w:name="_Toc434052114"/>
      <w:bookmarkStart w:id="316" w:name="_Toc434052257"/>
      <w:bookmarkStart w:id="317" w:name="_Toc434052401"/>
      <w:bookmarkStart w:id="318" w:name="_Toc434054412"/>
      <w:bookmarkStart w:id="319" w:name="_Toc434056121"/>
      <w:bookmarkStart w:id="320" w:name="_Toc434057094"/>
      <w:bookmarkStart w:id="321" w:name="_Toc434057245"/>
      <w:bookmarkStart w:id="322" w:name="_Toc434057395"/>
      <w:bookmarkStart w:id="323" w:name="_Toc434051983"/>
      <w:bookmarkStart w:id="324" w:name="_Toc434052127"/>
      <w:bookmarkStart w:id="325" w:name="_Toc434052270"/>
      <w:bookmarkStart w:id="326" w:name="_Toc434052414"/>
      <w:bookmarkStart w:id="327" w:name="_Toc434054425"/>
      <w:bookmarkStart w:id="328" w:name="_Toc434056134"/>
      <w:bookmarkStart w:id="329" w:name="_Toc434057107"/>
      <w:bookmarkStart w:id="330" w:name="_Toc434057258"/>
      <w:bookmarkStart w:id="331" w:name="_Toc434057408"/>
      <w:bookmarkStart w:id="332" w:name="_Toc434051984"/>
      <w:bookmarkStart w:id="333" w:name="_Toc434052128"/>
      <w:bookmarkStart w:id="334" w:name="_Toc434052271"/>
      <w:bookmarkStart w:id="335" w:name="_Toc434052415"/>
      <w:bookmarkStart w:id="336" w:name="_Toc434054426"/>
      <w:bookmarkStart w:id="337" w:name="_Toc434056135"/>
      <w:bookmarkStart w:id="338" w:name="_Toc434057108"/>
      <w:bookmarkStart w:id="339" w:name="_Toc434057259"/>
      <w:bookmarkStart w:id="340" w:name="_Toc434057409"/>
      <w:bookmarkStart w:id="341" w:name="_Toc434051985"/>
      <w:bookmarkStart w:id="342" w:name="_Toc434052129"/>
      <w:bookmarkStart w:id="343" w:name="_Toc434052272"/>
      <w:bookmarkStart w:id="344" w:name="_Toc434052416"/>
      <w:bookmarkStart w:id="345" w:name="_Toc434054427"/>
      <w:bookmarkStart w:id="346" w:name="_Toc434056136"/>
      <w:bookmarkStart w:id="347" w:name="_Toc434057109"/>
      <w:bookmarkStart w:id="348" w:name="_Toc434057260"/>
      <w:bookmarkStart w:id="349" w:name="_Toc434057410"/>
      <w:bookmarkStart w:id="350" w:name="_Toc434051986"/>
      <w:bookmarkStart w:id="351" w:name="_Toc434052130"/>
      <w:bookmarkStart w:id="352" w:name="_Toc434052273"/>
      <w:bookmarkStart w:id="353" w:name="_Toc434052417"/>
      <w:bookmarkStart w:id="354" w:name="_Toc434054428"/>
      <w:bookmarkStart w:id="355" w:name="_Toc434056137"/>
      <w:bookmarkStart w:id="356" w:name="_Toc434057110"/>
      <w:bookmarkStart w:id="357" w:name="_Toc434057261"/>
      <w:bookmarkStart w:id="358" w:name="_Toc434057411"/>
      <w:bookmarkStart w:id="359" w:name="_Toc434051987"/>
      <w:bookmarkStart w:id="360" w:name="_Toc434052131"/>
      <w:bookmarkStart w:id="361" w:name="_Toc434052274"/>
      <w:bookmarkStart w:id="362" w:name="_Toc434052418"/>
      <w:bookmarkStart w:id="363" w:name="_Toc434054429"/>
      <w:bookmarkStart w:id="364" w:name="_Toc434056138"/>
      <w:bookmarkStart w:id="365" w:name="_Toc434057111"/>
      <w:bookmarkStart w:id="366" w:name="_Toc434057262"/>
      <w:bookmarkStart w:id="367" w:name="_Toc434057412"/>
      <w:bookmarkStart w:id="368" w:name="_Toc434051988"/>
      <w:bookmarkStart w:id="369" w:name="_Toc434052132"/>
      <w:bookmarkStart w:id="370" w:name="_Toc434052275"/>
      <w:bookmarkStart w:id="371" w:name="_Toc434052419"/>
      <w:bookmarkStart w:id="372" w:name="_Toc434054430"/>
      <w:bookmarkStart w:id="373" w:name="_Toc434056139"/>
      <w:bookmarkStart w:id="374" w:name="_Toc434057112"/>
      <w:bookmarkStart w:id="375" w:name="_Toc434057263"/>
      <w:bookmarkStart w:id="376" w:name="_Toc434057413"/>
      <w:bookmarkStart w:id="377" w:name="_Toc434051989"/>
      <w:bookmarkStart w:id="378" w:name="_Toc434052133"/>
      <w:bookmarkStart w:id="379" w:name="_Toc434052276"/>
      <w:bookmarkStart w:id="380" w:name="_Toc434052420"/>
      <w:bookmarkStart w:id="381" w:name="_Toc434054431"/>
      <w:bookmarkStart w:id="382" w:name="_Toc434056140"/>
      <w:bookmarkStart w:id="383" w:name="_Toc434057113"/>
      <w:bookmarkStart w:id="384" w:name="_Toc434057264"/>
      <w:bookmarkStart w:id="385" w:name="_Toc434057414"/>
      <w:bookmarkStart w:id="386" w:name="_Toc434051990"/>
      <w:bookmarkStart w:id="387" w:name="_Toc434052134"/>
      <w:bookmarkStart w:id="388" w:name="_Toc434052277"/>
      <w:bookmarkStart w:id="389" w:name="_Toc434052421"/>
      <w:bookmarkStart w:id="390" w:name="_Toc434054432"/>
      <w:bookmarkStart w:id="391" w:name="_Toc434056141"/>
      <w:bookmarkStart w:id="392" w:name="_Toc434057114"/>
      <w:bookmarkStart w:id="393" w:name="_Toc434057265"/>
      <w:bookmarkStart w:id="394" w:name="_Toc434057415"/>
      <w:bookmarkStart w:id="395" w:name="_Toc434051991"/>
      <w:bookmarkStart w:id="396" w:name="_Toc434052135"/>
      <w:bookmarkStart w:id="397" w:name="_Toc434052278"/>
      <w:bookmarkStart w:id="398" w:name="_Toc434052422"/>
      <w:bookmarkStart w:id="399" w:name="_Toc434054433"/>
      <w:bookmarkStart w:id="400" w:name="_Toc434056142"/>
      <w:bookmarkStart w:id="401" w:name="_Toc434057115"/>
      <w:bookmarkStart w:id="402" w:name="_Toc434057266"/>
      <w:bookmarkStart w:id="403" w:name="_Toc434057416"/>
      <w:bookmarkStart w:id="404" w:name="_Toc434051992"/>
      <w:bookmarkStart w:id="405" w:name="_Toc434052136"/>
      <w:bookmarkStart w:id="406" w:name="_Toc434052279"/>
      <w:bookmarkStart w:id="407" w:name="_Toc434052423"/>
      <w:bookmarkStart w:id="408" w:name="_Toc434054434"/>
      <w:bookmarkStart w:id="409" w:name="_Toc434056143"/>
      <w:bookmarkStart w:id="410" w:name="_Toc434057116"/>
      <w:bookmarkStart w:id="411" w:name="_Toc434057267"/>
      <w:bookmarkStart w:id="412" w:name="_Toc434057417"/>
      <w:bookmarkStart w:id="413" w:name="_Toc434051993"/>
      <w:bookmarkStart w:id="414" w:name="_Toc434052137"/>
      <w:bookmarkStart w:id="415" w:name="_Toc434052280"/>
      <w:bookmarkStart w:id="416" w:name="_Toc434052424"/>
      <w:bookmarkStart w:id="417" w:name="_Toc434054435"/>
      <w:bookmarkStart w:id="418" w:name="_Toc434056144"/>
      <w:bookmarkStart w:id="419" w:name="_Toc434057117"/>
      <w:bookmarkStart w:id="420" w:name="_Toc434057268"/>
      <w:bookmarkStart w:id="421" w:name="_Toc434057418"/>
      <w:bookmarkStart w:id="422" w:name="_Toc434051994"/>
      <w:bookmarkStart w:id="423" w:name="_Toc434052138"/>
      <w:bookmarkStart w:id="424" w:name="_Toc434052281"/>
      <w:bookmarkStart w:id="425" w:name="_Toc434052425"/>
      <w:bookmarkStart w:id="426" w:name="_Toc434054436"/>
      <w:bookmarkStart w:id="427" w:name="_Toc434056145"/>
      <w:bookmarkStart w:id="428" w:name="_Toc434057118"/>
      <w:bookmarkStart w:id="429" w:name="_Toc434057269"/>
      <w:bookmarkStart w:id="430" w:name="_Toc434057419"/>
      <w:bookmarkStart w:id="431" w:name="_Toc434051995"/>
      <w:bookmarkStart w:id="432" w:name="_Toc434052139"/>
      <w:bookmarkStart w:id="433" w:name="_Toc434052282"/>
      <w:bookmarkStart w:id="434" w:name="_Toc434052426"/>
      <w:bookmarkStart w:id="435" w:name="_Toc434054437"/>
      <w:bookmarkStart w:id="436" w:name="_Toc434056146"/>
      <w:bookmarkStart w:id="437" w:name="_Toc434057119"/>
      <w:bookmarkStart w:id="438" w:name="_Toc434057270"/>
      <w:bookmarkStart w:id="439" w:name="_Toc434057420"/>
      <w:bookmarkStart w:id="440" w:name="_Toc434051996"/>
      <w:bookmarkStart w:id="441" w:name="_Toc434052140"/>
      <w:bookmarkStart w:id="442" w:name="_Toc434052283"/>
      <w:bookmarkStart w:id="443" w:name="_Toc434052427"/>
      <w:bookmarkStart w:id="444" w:name="_Toc434054438"/>
      <w:bookmarkStart w:id="445" w:name="_Toc434056147"/>
      <w:bookmarkStart w:id="446" w:name="_Toc434057120"/>
      <w:bookmarkStart w:id="447" w:name="_Toc434057271"/>
      <w:bookmarkStart w:id="448" w:name="_Toc434057421"/>
      <w:bookmarkStart w:id="449" w:name="_Toc434051997"/>
      <w:bookmarkStart w:id="450" w:name="_Toc434052141"/>
      <w:bookmarkStart w:id="451" w:name="_Toc434052284"/>
      <w:bookmarkStart w:id="452" w:name="_Toc434052428"/>
      <w:bookmarkStart w:id="453" w:name="_Toc434054439"/>
      <w:bookmarkStart w:id="454" w:name="_Toc434056148"/>
      <w:bookmarkStart w:id="455" w:name="_Toc434057121"/>
      <w:bookmarkStart w:id="456" w:name="_Toc434057272"/>
      <w:bookmarkStart w:id="457" w:name="_Toc434057422"/>
      <w:bookmarkStart w:id="458" w:name="_Toc434051998"/>
      <w:bookmarkStart w:id="459" w:name="_Toc434052142"/>
      <w:bookmarkStart w:id="460" w:name="_Toc434052285"/>
      <w:bookmarkStart w:id="461" w:name="_Toc434052429"/>
      <w:bookmarkStart w:id="462" w:name="_Toc434054440"/>
      <w:bookmarkStart w:id="463" w:name="_Toc434056149"/>
      <w:bookmarkStart w:id="464" w:name="_Toc434057122"/>
      <w:bookmarkStart w:id="465" w:name="_Toc434057273"/>
      <w:bookmarkStart w:id="466" w:name="_Toc434057423"/>
      <w:bookmarkStart w:id="467" w:name="_Toc434051999"/>
      <w:bookmarkStart w:id="468" w:name="_Toc434052143"/>
      <w:bookmarkStart w:id="469" w:name="_Toc434052286"/>
      <w:bookmarkStart w:id="470" w:name="_Toc434052430"/>
      <w:bookmarkStart w:id="471" w:name="_Toc434054441"/>
      <w:bookmarkStart w:id="472" w:name="_Toc434056150"/>
      <w:bookmarkStart w:id="473" w:name="_Toc434057123"/>
      <w:bookmarkStart w:id="474" w:name="_Toc434057274"/>
      <w:bookmarkStart w:id="475" w:name="_Toc434057424"/>
      <w:bookmarkStart w:id="476" w:name="_Toc434052000"/>
      <w:bookmarkStart w:id="477" w:name="_Toc434052144"/>
      <w:bookmarkStart w:id="478" w:name="_Toc434052287"/>
      <w:bookmarkStart w:id="479" w:name="_Toc434052431"/>
      <w:bookmarkStart w:id="480" w:name="_Toc434054442"/>
      <w:bookmarkStart w:id="481" w:name="_Toc434056151"/>
      <w:bookmarkStart w:id="482" w:name="_Toc434057124"/>
      <w:bookmarkStart w:id="483" w:name="_Toc434057275"/>
      <w:bookmarkStart w:id="484" w:name="_Toc434057425"/>
      <w:bookmarkStart w:id="485" w:name="_Toc434052001"/>
      <w:bookmarkStart w:id="486" w:name="_Toc434052145"/>
      <w:bookmarkStart w:id="487" w:name="_Toc434052288"/>
      <w:bookmarkStart w:id="488" w:name="_Toc434052432"/>
      <w:bookmarkStart w:id="489" w:name="_Toc434054443"/>
      <w:bookmarkStart w:id="490" w:name="_Toc434056152"/>
      <w:bookmarkStart w:id="491" w:name="_Toc434057125"/>
      <w:bookmarkStart w:id="492" w:name="_Toc434057276"/>
      <w:bookmarkStart w:id="493" w:name="_Toc434057426"/>
      <w:bookmarkStart w:id="494" w:name="_Toc434052002"/>
      <w:bookmarkStart w:id="495" w:name="_Toc434052146"/>
      <w:bookmarkStart w:id="496" w:name="_Toc434052289"/>
      <w:bookmarkStart w:id="497" w:name="_Toc434052433"/>
      <w:bookmarkStart w:id="498" w:name="_Toc434054444"/>
      <w:bookmarkStart w:id="499" w:name="_Toc434056153"/>
      <w:bookmarkStart w:id="500" w:name="_Toc434057126"/>
      <w:bookmarkStart w:id="501" w:name="_Toc434057277"/>
      <w:bookmarkStart w:id="502" w:name="_Toc434057427"/>
      <w:bookmarkStart w:id="503" w:name="_Toc434052003"/>
      <w:bookmarkStart w:id="504" w:name="_Toc434052147"/>
      <w:bookmarkStart w:id="505" w:name="_Toc434052290"/>
      <w:bookmarkStart w:id="506" w:name="_Toc434052434"/>
      <w:bookmarkStart w:id="507" w:name="_Toc434054445"/>
      <w:bookmarkStart w:id="508" w:name="_Toc434056154"/>
      <w:bookmarkStart w:id="509" w:name="_Toc434057127"/>
      <w:bookmarkStart w:id="510" w:name="_Toc434057278"/>
      <w:bookmarkStart w:id="511" w:name="_Toc434057428"/>
      <w:bookmarkStart w:id="512" w:name="_Toc434052004"/>
      <w:bookmarkStart w:id="513" w:name="_Toc434052148"/>
      <w:bookmarkStart w:id="514" w:name="_Toc434052291"/>
      <w:bookmarkStart w:id="515" w:name="_Toc434052435"/>
      <w:bookmarkStart w:id="516" w:name="_Toc434054446"/>
      <w:bookmarkStart w:id="517" w:name="_Toc434056155"/>
      <w:bookmarkStart w:id="518" w:name="_Toc434057128"/>
      <w:bookmarkStart w:id="519" w:name="_Toc434057279"/>
      <w:bookmarkStart w:id="520" w:name="_Toc434057429"/>
      <w:bookmarkStart w:id="521" w:name="_Toc434052005"/>
      <w:bookmarkStart w:id="522" w:name="_Toc434052149"/>
      <w:bookmarkStart w:id="523" w:name="_Toc434052292"/>
      <w:bookmarkStart w:id="524" w:name="_Toc434052436"/>
      <w:bookmarkStart w:id="525" w:name="_Toc434054447"/>
      <w:bookmarkStart w:id="526" w:name="_Toc434056156"/>
      <w:bookmarkStart w:id="527" w:name="_Toc434057129"/>
      <w:bookmarkStart w:id="528" w:name="_Toc434057280"/>
      <w:bookmarkStart w:id="529" w:name="_Toc434057430"/>
      <w:bookmarkStart w:id="530" w:name="_Toc434052006"/>
      <w:bookmarkStart w:id="531" w:name="_Toc434052150"/>
      <w:bookmarkStart w:id="532" w:name="_Toc434052293"/>
      <w:bookmarkStart w:id="533" w:name="_Toc434052437"/>
      <w:bookmarkStart w:id="534" w:name="_Toc434054448"/>
      <w:bookmarkStart w:id="535" w:name="_Toc434056157"/>
      <w:bookmarkStart w:id="536" w:name="_Toc434057130"/>
      <w:bookmarkStart w:id="537" w:name="_Toc434057281"/>
      <w:bookmarkStart w:id="538" w:name="_Toc434057431"/>
      <w:bookmarkStart w:id="539" w:name="_Toc434052007"/>
      <w:bookmarkStart w:id="540" w:name="_Toc434052151"/>
      <w:bookmarkStart w:id="541" w:name="_Toc434052294"/>
      <w:bookmarkStart w:id="542" w:name="_Toc434052438"/>
      <w:bookmarkStart w:id="543" w:name="_Toc434054449"/>
      <w:bookmarkStart w:id="544" w:name="_Toc434056158"/>
      <w:bookmarkStart w:id="545" w:name="_Toc434057131"/>
      <w:bookmarkStart w:id="546" w:name="_Toc434057282"/>
      <w:bookmarkStart w:id="547" w:name="_Toc434057432"/>
      <w:bookmarkStart w:id="548" w:name="_Toc434052008"/>
      <w:bookmarkStart w:id="549" w:name="_Toc434052152"/>
      <w:bookmarkStart w:id="550" w:name="_Toc434052295"/>
      <w:bookmarkStart w:id="551" w:name="_Toc434052439"/>
      <w:bookmarkStart w:id="552" w:name="_Toc434054450"/>
      <w:bookmarkStart w:id="553" w:name="_Toc434056159"/>
      <w:bookmarkStart w:id="554" w:name="_Toc434057132"/>
      <w:bookmarkStart w:id="555" w:name="_Toc434057283"/>
      <w:bookmarkStart w:id="556" w:name="_Toc434057433"/>
      <w:bookmarkStart w:id="557" w:name="_Toc434052009"/>
      <w:bookmarkStart w:id="558" w:name="_Toc434052153"/>
      <w:bookmarkStart w:id="559" w:name="_Toc434052296"/>
      <w:bookmarkStart w:id="560" w:name="_Toc434052440"/>
      <w:bookmarkStart w:id="561" w:name="_Toc434054451"/>
      <w:bookmarkStart w:id="562" w:name="_Toc434056160"/>
      <w:bookmarkStart w:id="563" w:name="_Toc434057133"/>
      <w:bookmarkStart w:id="564" w:name="_Toc434057284"/>
      <w:bookmarkStart w:id="565" w:name="_Toc434057434"/>
      <w:bookmarkStart w:id="566" w:name="_Toc434052010"/>
      <w:bookmarkStart w:id="567" w:name="_Toc434052154"/>
      <w:bookmarkStart w:id="568" w:name="_Toc434052297"/>
      <w:bookmarkStart w:id="569" w:name="_Toc434052441"/>
      <w:bookmarkStart w:id="570" w:name="_Toc434054452"/>
      <w:bookmarkStart w:id="571" w:name="_Toc434056161"/>
      <w:bookmarkStart w:id="572" w:name="_Toc434057134"/>
      <w:bookmarkStart w:id="573" w:name="_Toc434057285"/>
      <w:bookmarkStart w:id="574" w:name="_Toc434057435"/>
      <w:bookmarkStart w:id="575" w:name="_Toc434052011"/>
      <w:bookmarkStart w:id="576" w:name="_Toc434052155"/>
      <w:bookmarkStart w:id="577" w:name="_Toc434052298"/>
      <w:bookmarkStart w:id="578" w:name="_Toc434052442"/>
      <w:bookmarkStart w:id="579" w:name="_Toc434054453"/>
      <w:bookmarkStart w:id="580" w:name="_Toc434056162"/>
      <w:bookmarkStart w:id="581" w:name="_Toc434057135"/>
      <w:bookmarkStart w:id="582" w:name="_Toc434057286"/>
      <w:bookmarkStart w:id="583" w:name="_Toc434057436"/>
      <w:bookmarkStart w:id="584" w:name="_Toc434052012"/>
      <w:bookmarkStart w:id="585" w:name="_Toc434052156"/>
      <w:bookmarkStart w:id="586" w:name="_Toc434052299"/>
      <w:bookmarkStart w:id="587" w:name="_Toc434052443"/>
      <w:bookmarkStart w:id="588" w:name="_Toc434054454"/>
      <w:bookmarkStart w:id="589" w:name="_Toc434056163"/>
      <w:bookmarkStart w:id="590" w:name="_Toc434057136"/>
      <w:bookmarkStart w:id="591" w:name="_Toc434057287"/>
      <w:bookmarkStart w:id="592" w:name="_Toc434057437"/>
      <w:bookmarkStart w:id="593" w:name="_Toc434052013"/>
      <w:bookmarkStart w:id="594" w:name="_Toc434052157"/>
      <w:bookmarkStart w:id="595" w:name="_Toc434052300"/>
      <w:bookmarkStart w:id="596" w:name="_Toc434052444"/>
      <w:bookmarkStart w:id="597" w:name="_Toc434054455"/>
      <w:bookmarkStart w:id="598" w:name="_Toc434056164"/>
      <w:bookmarkStart w:id="599" w:name="_Toc434057137"/>
      <w:bookmarkStart w:id="600" w:name="_Toc434057288"/>
      <w:bookmarkStart w:id="601" w:name="_Toc434057438"/>
      <w:bookmarkStart w:id="602" w:name="_Toc434052014"/>
      <w:bookmarkStart w:id="603" w:name="_Toc434052158"/>
      <w:bookmarkStart w:id="604" w:name="_Toc434052301"/>
      <w:bookmarkStart w:id="605" w:name="_Toc434052445"/>
      <w:bookmarkStart w:id="606" w:name="_Toc434054456"/>
      <w:bookmarkStart w:id="607" w:name="_Toc434056165"/>
      <w:bookmarkStart w:id="608" w:name="_Toc434057138"/>
      <w:bookmarkStart w:id="609" w:name="_Toc434057289"/>
      <w:bookmarkStart w:id="610" w:name="_Toc434057439"/>
      <w:bookmarkStart w:id="611" w:name="_Toc434052015"/>
      <w:bookmarkStart w:id="612" w:name="_Toc434052159"/>
      <w:bookmarkStart w:id="613" w:name="_Toc434052302"/>
      <w:bookmarkStart w:id="614" w:name="_Toc434052446"/>
      <w:bookmarkStart w:id="615" w:name="_Toc434054457"/>
      <w:bookmarkStart w:id="616" w:name="_Toc434056166"/>
      <w:bookmarkStart w:id="617" w:name="_Toc434057139"/>
      <w:bookmarkStart w:id="618" w:name="_Toc434057290"/>
      <w:bookmarkStart w:id="619" w:name="_Toc434057440"/>
      <w:bookmarkStart w:id="620" w:name="_Toc434052016"/>
      <w:bookmarkStart w:id="621" w:name="_Toc434052160"/>
      <w:bookmarkStart w:id="622" w:name="_Toc434052303"/>
      <w:bookmarkStart w:id="623" w:name="_Toc434052447"/>
      <w:bookmarkStart w:id="624" w:name="_Toc434054458"/>
      <w:bookmarkStart w:id="625" w:name="_Toc434056167"/>
      <w:bookmarkStart w:id="626" w:name="_Toc434057140"/>
      <w:bookmarkStart w:id="627" w:name="_Toc434057291"/>
      <w:bookmarkStart w:id="628" w:name="_Toc434057441"/>
      <w:bookmarkStart w:id="629" w:name="_Toc434052017"/>
      <w:bookmarkStart w:id="630" w:name="_Toc434052161"/>
      <w:bookmarkStart w:id="631" w:name="_Toc434052304"/>
      <w:bookmarkStart w:id="632" w:name="_Toc434052448"/>
      <w:bookmarkStart w:id="633" w:name="_Toc434054459"/>
      <w:bookmarkStart w:id="634" w:name="_Toc434056168"/>
      <w:bookmarkStart w:id="635" w:name="_Toc434057141"/>
      <w:bookmarkStart w:id="636" w:name="_Toc434057292"/>
      <w:bookmarkStart w:id="637" w:name="_Toc434057442"/>
      <w:bookmarkStart w:id="638" w:name="_Toc434052018"/>
      <w:bookmarkStart w:id="639" w:name="_Toc434052162"/>
      <w:bookmarkStart w:id="640" w:name="_Toc434052305"/>
      <w:bookmarkStart w:id="641" w:name="_Toc434052449"/>
      <w:bookmarkStart w:id="642" w:name="_Toc434054460"/>
      <w:bookmarkStart w:id="643" w:name="_Toc434056169"/>
      <w:bookmarkStart w:id="644" w:name="_Toc434057142"/>
      <w:bookmarkStart w:id="645" w:name="_Toc434057293"/>
      <w:bookmarkStart w:id="646" w:name="_Toc434057443"/>
      <w:bookmarkStart w:id="647" w:name="_Toc434052019"/>
      <w:bookmarkStart w:id="648" w:name="_Toc434052163"/>
      <w:bookmarkStart w:id="649" w:name="_Toc434052306"/>
      <w:bookmarkStart w:id="650" w:name="_Toc434052450"/>
      <w:bookmarkStart w:id="651" w:name="_Toc434054461"/>
      <w:bookmarkStart w:id="652" w:name="_Toc434056170"/>
      <w:bookmarkStart w:id="653" w:name="_Toc434057143"/>
      <w:bookmarkStart w:id="654" w:name="_Toc434057294"/>
      <w:bookmarkStart w:id="655" w:name="_Toc434057444"/>
      <w:bookmarkStart w:id="656" w:name="_Toc434052020"/>
      <w:bookmarkStart w:id="657" w:name="_Toc434052164"/>
      <w:bookmarkStart w:id="658" w:name="_Toc434052307"/>
      <w:bookmarkStart w:id="659" w:name="_Toc434052451"/>
      <w:bookmarkStart w:id="660" w:name="_Toc434054462"/>
      <w:bookmarkStart w:id="661" w:name="_Toc434056171"/>
      <w:bookmarkStart w:id="662" w:name="_Toc434057144"/>
      <w:bookmarkStart w:id="663" w:name="_Toc434057295"/>
      <w:bookmarkStart w:id="664" w:name="_Toc434057445"/>
      <w:bookmarkStart w:id="665" w:name="_Toc434052021"/>
      <w:bookmarkStart w:id="666" w:name="_Toc434052165"/>
      <w:bookmarkStart w:id="667" w:name="_Toc434052308"/>
      <w:bookmarkStart w:id="668" w:name="_Toc434052452"/>
      <w:bookmarkStart w:id="669" w:name="_Toc434054463"/>
      <w:bookmarkStart w:id="670" w:name="_Toc434056172"/>
      <w:bookmarkStart w:id="671" w:name="_Toc434057145"/>
      <w:bookmarkStart w:id="672" w:name="_Toc434057296"/>
      <w:bookmarkStart w:id="673" w:name="_Toc434057446"/>
      <w:bookmarkStart w:id="674" w:name="_Toc434052022"/>
      <w:bookmarkStart w:id="675" w:name="_Toc434052166"/>
      <w:bookmarkStart w:id="676" w:name="_Toc434052309"/>
      <w:bookmarkStart w:id="677" w:name="_Toc434052453"/>
      <w:bookmarkStart w:id="678" w:name="_Toc434054464"/>
      <w:bookmarkStart w:id="679" w:name="_Toc434056173"/>
      <w:bookmarkStart w:id="680" w:name="_Toc434057146"/>
      <w:bookmarkStart w:id="681" w:name="_Toc434057297"/>
      <w:bookmarkStart w:id="682" w:name="_Toc434057447"/>
      <w:bookmarkStart w:id="683" w:name="_Toc434052023"/>
      <w:bookmarkStart w:id="684" w:name="_Toc434052167"/>
      <w:bookmarkStart w:id="685" w:name="_Toc434052310"/>
      <w:bookmarkStart w:id="686" w:name="_Toc434052454"/>
      <w:bookmarkStart w:id="687" w:name="_Toc434054465"/>
      <w:bookmarkStart w:id="688" w:name="_Toc434056174"/>
      <w:bookmarkStart w:id="689" w:name="_Toc434057147"/>
      <w:bookmarkStart w:id="690" w:name="_Toc434057298"/>
      <w:bookmarkStart w:id="691" w:name="_Toc434057448"/>
      <w:bookmarkStart w:id="692" w:name="_Toc434052024"/>
      <w:bookmarkStart w:id="693" w:name="_Toc434052168"/>
      <w:bookmarkStart w:id="694" w:name="_Toc434052311"/>
      <w:bookmarkStart w:id="695" w:name="_Toc434052455"/>
      <w:bookmarkStart w:id="696" w:name="_Toc434054466"/>
      <w:bookmarkStart w:id="697" w:name="_Toc434056175"/>
      <w:bookmarkStart w:id="698" w:name="_Toc434057148"/>
      <w:bookmarkStart w:id="699" w:name="_Toc434057299"/>
      <w:bookmarkStart w:id="700" w:name="_Toc434057449"/>
      <w:bookmarkStart w:id="701" w:name="_Toc434052025"/>
      <w:bookmarkStart w:id="702" w:name="_Toc434052169"/>
      <w:bookmarkStart w:id="703" w:name="_Toc434052312"/>
      <w:bookmarkStart w:id="704" w:name="_Toc434052456"/>
      <w:bookmarkStart w:id="705" w:name="_Toc434054467"/>
      <w:bookmarkStart w:id="706" w:name="_Toc434056176"/>
      <w:bookmarkStart w:id="707" w:name="_Toc434057149"/>
      <w:bookmarkStart w:id="708" w:name="_Toc434057300"/>
      <w:bookmarkStart w:id="709" w:name="_Toc434057450"/>
      <w:bookmarkStart w:id="710" w:name="_Toc434052026"/>
      <w:bookmarkStart w:id="711" w:name="_Toc434052170"/>
      <w:bookmarkStart w:id="712" w:name="_Toc434052313"/>
      <w:bookmarkStart w:id="713" w:name="_Toc434052457"/>
      <w:bookmarkStart w:id="714" w:name="_Toc434054468"/>
      <w:bookmarkStart w:id="715" w:name="_Toc434056177"/>
      <w:bookmarkStart w:id="716" w:name="_Toc434057150"/>
      <w:bookmarkStart w:id="717" w:name="_Toc434057301"/>
      <w:bookmarkStart w:id="718" w:name="_Toc434057451"/>
      <w:bookmarkStart w:id="719" w:name="_Toc434052027"/>
      <w:bookmarkStart w:id="720" w:name="_Toc434052171"/>
      <w:bookmarkStart w:id="721" w:name="_Toc434052314"/>
      <w:bookmarkStart w:id="722" w:name="_Toc434052458"/>
      <w:bookmarkStart w:id="723" w:name="_Toc434054469"/>
      <w:bookmarkStart w:id="724" w:name="_Toc434056178"/>
      <w:bookmarkStart w:id="725" w:name="_Toc434057151"/>
      <w:bookmarkStart w:id="726" w:name="_Toc434057302"/>
      <w:bookmarkStart w:id="727" w:name="_Toc434057452"/>
      <w:bookmarkStart w:id="728" w:name="_Toc434052028"/>
      <w:bookmarkStart w:id="729" w:name="_Toc434052172"/>
      <w:bookmarkStart w:id="730" w:name="_Toc434052315"/>
      <w:bookmarkStart w:id="731" w:name="_Toc434052459"/>
      <w:bookmarkStart w:id="732" w:name="_Toc434054470"/>
      <w:bookmarkStart w:id="733" w:name="_Toc434056179"/>
      <w:bookmarkStart w:id="734" w:name="_Toc434057152"/>
      <w:bookmarkStart w:id="735" w:name="_Toc434057303"/>
      <w:bookmarkStart w:id="736" w:name="_Toc434057453"/>
      <w:bookmarkStart w:id="737" w:name="_Toc434052029"/>
      <w:bookmarkStart w:id="738" w:name="_Toc434052173"/>
      <w:bookmarkStart w:id="739" w:name="_Toc434052316"/>
      <w:bookmarkStart w:id="740" w:name="_Toc434052460"/>
      <w:bookmarkStart w:id="741" w:name="_Toc434054471"/>
      <w:bookmarkStart w:id="742" w:name="_Toc434056180"/>
      <w:bookmarkStart w:id="743" w:name="_Toc434057153"/>
      <w:bookmarkStart w:id="744" w:name="_Toc434057304"/>
      <w:bookmarkStart w:id="745" w:name="_Toc434057454"/>
      <w:bookmarkStart w:id="746" w:name="_Toc434052030"/>
      <w:bookmarkStart w:id="747" w:name="_Toc434052174"/>
      <w:bookmarkStart w:id="748" w:name="_Toc434052317"/>
      <w:bookmarkStart w:id="749" w:name="_Toc434052461"/>
      <w:bookmarkStart w:id="750" w:name="_Toc434054472"/>
      <w:bookmarkStart w:id="751" w:name="_Toc434056181"/>
      <w:bookmarkStart w:id="752" w:name="_Toc434057154"/>
      <w:bookmarkStart w:id="753" w:name="_Toc434057305"/>
      <w:bookmarkStart w:id="754" w:name="_Toc434057455"/>
      <w:bookmarkStart w:id="755" w:name="_Toc434052031"/>
      <w:bookmarkStart w:id="756" w:name="_Toc434052175"/>
      <w:bookmarkStart w:id="757" w:name="_Toc434052318"/>
      <w:bookmarkStart w:id="758" w:name="_Toc434052462"/>
      <w:bookmarkStart w:id="759" w:name="_Toc434054473"/>
      <w:bookmarkStart w:id="760" w:name="_Toc434056182"/>
      <w:bookmarkStart w:id="761" w:name="_Toc434057155"/>
      <w:bookmarkStart w:id="762" w:name="_Toc434057306"/>
      <w:bookmarkStart w:id="763" w:name="_Toc434057456"/>
      <w:bookmarkStart w:id="764" w:name="_Toc434052032"/>
      <w:bookmarkStart w:id="765" w:name="_Toc434052176"/>
      <w:bookmarkStart w:id="766" w:name="_Toc434052319"/>
      <w:bookmarkStart w:id="767" w:name="_Toc434052463"/>
      <w:bookmarkStart w:id="768" w:name="_Toc434054474"/>
      <w:bookmarkStart w:id="769" w:name="_Toc434056183"/>
      <w:bookmarkStart w:id="770" w:name="_Toc434057156"/>
      <w:bookmarkStart w:id="771" w:name="_Toc434057307"/>
      <w:bookmarkStart w:id="772" w:name="_Toc434057457"/>
      <w:bookmarkStart w:id="773" w:name="_Toc435600954"/>
      <w:bookmarkStart w:id="774" w:name="_Toc418686406"/>
      <w:bookmarkStart w:id="775" w:name="_Toc464563393"/>
      <w:bookmarkStart w:id="776" w:name="_Toc8822936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7D1376">
        <w:t>E</w:t>
      </w:r>
      <w:r>
        <w:t xml:space="preserve">OI </w:t>
      </w:r>
      <w:r w:rsidRPr="007D1376">
        <w:t>Process Conduct</w:t>
      </w:r>
      <w:bookmarkEnd w:id="774"/>
      <w:bookmarkEnd w:id="775"/>
      <w:bookmarkEnd w:id="776"/>
      <w:r w:rsidRPr="007D1376">
        <w:t xml:space="preserve"> </w:t>
      </w:r>
    </w:p>
    <w:p w14:paraId="1F3BBA10" w14:textId="77777777" w:rsidR="00B4005E" w:rsidRPr="007D1376" w:rsidRDefault="00B4005E" w:rsidP="00B4005E">
      <w:pPr>
        <w:pStyle w:val="Heading2"/>
      </w:pPr>
      <w:bookmarkStart w:id="777" w:name="_Toc464563394"/>
      <w:bookmarkStart w:id="778" w:name="_Toc88229363"/>
      <w:bookmarkStart w:id="779" w:name="_Toc418686411"/>
      <w:r w:rsidRPr="007D1376">
        <w:t>Your Conduct</w:t>
      </w:r>
      <w:bookmarkEnd w:id="777"/>
      <w:bookmarkEnd w:id="778"/>
    </w:p>
    <w:p w14:paraId="515DB780" w14:textId="77777777" w:rsidR="00B4005E" w:rsidRPr="007D1376" w:rsidRDefault="00B4005E" w:rsidP="00B4005E">
      <w:pPr>
        <w:spacing w:before="120" w:after="120" w:line="240" w:lineRule="atLeast"/>
        <w:rPr>
          <w:rFonts w:cs="Arial"/>
        </w:rPr>
      </w:pPr>
      <w:r w:rsidRPr="007D1376">
        <w:rPr>
          <w:rFonts w:cs="Arial"/>
        </w:rPr>
        <w:t>You must:</w:t>
      </w:r>
    </w:p>
    <w:p w14:paraId="1355927A" w14:textId="77777777" w:rsidR="00B4005E" w:rsidRPr="007D1376" w:rsidRDefault="00B4005E" w:rsidP="00DD74DD">
      <w:pPr>
        <w:pStyle w:val="BodyTextIndent"/>
        <w:numPr>
          <w:ilvl w:val="0"/>
          <w:numId w:val="12"/>
        </w:numPr>
        <w:spacing w:before="100" w:after="100" w:line="240" w:lineRule="atLeast"/>
        <w:ind w:left="340" w:hanging="340"/>
      </w:pPr>
      <w:r w:rsidRPr="007D1376">
        <w:t>ensure all communications are undertaken via the Contact Person</w:t>
      </w:r>
    </w:p>
    <w:p w14:paraId="54E11827" w14:textId="77777777" w:rsidR="00B4005E" w:rsidRPr="007D1376" w:rsidRDefault="00B4005E" w:rsidP="00DD74DD">
      <w:pPr>
        <w:pStyle w:val="BodyTextIndent"/>
        <w:numPr>
          <w:ilvl w:val="0"/>
          <w:numId w:val="12"/>
        </w:numPr>
        <w:spacing w:before="100" w:after="100" w:line="240" w:lineRule="atLeast"/>
        <w:ind w:left="340" w:hanging="340"/>
      </w:pPr>
      <w:r w:rsidRPr="007D1376">
        <w:t>declare any actual or potential conflict of interest</w:t>
      </w:r>
    </w:p>
    <w:p w14:paraId="5A687518" w14:textId="77777777" w:rsidR="00B4005E" w:rsidRPr="007D1376" w:rsidRDefault="00B4005E" w:rsidP="00DD74DD">
      <w:pPr>
        <w:pStyle w:val="BodyTextIndent"/>
        <w:numPr>
          <w:ilvl w:val="0"/>
          <w:numId w:val="12"/>
        </w:numPr>
        <w:spacing w:before="100" w:after="100" w:line="240" w:lineRule="atLeast"/>
        <w:ind w:left="340" w:hanging="340"/>
      </w:pPr>
      <w:r w:rsidRPr="007D1376">
        <w:t>not offer any incentive to, or otherwise attempt to influence, any employee of Tetra Tech International Development or any member of an evaluation team at any time</w:t>
      </w:r>
    </w:p>
    <w:p w14:paraId="74610D41" w14:textId="77777777" w:rsidR="00B4005E" w:rsidRPr="007D1376" w:rsidRDefault="00B4005E" w:rsidP="00DD74DD">
      <w:pPr>
        <w:pStyle w:val="BodyTextIndent"/>
        <w:numPr>
          <w:ilvl w:val="0"/>
          <w:numId w:val="12"/>
        </w:numPr>
        <w:spacing w:before="100" w:after="100" w:line="240" w:lineRule="atLeast"/>
        <w:ind w:left="340" w:hanging="340"/>
      </w:pPr>
      <w:r w:rsidRPr="007D1376">
        <w:t>not engage in any collusive or anti-competitive conduct with any Supplier</w:t>
      </w:r>
    </w:p>
    <w:p w14:paraId="4A467A43" w14:textId="0078E7DD" w:rsidR="00B4005E" w:rsidRPr="007D1376" w:rsidRDefault="00B4005E" w:rsidP="00DD74DD">
      <w:pPr>
        <w:pStyle w:val="BodyTextIndent"/>
        <w:numPr>
          <w:ilvl w:val="0"/>
          <w:numId w:val="12"/>
        </w:numPr>
        <w:spacing w:before="100" w:after="100" w:line="240" w:lineRule="atLeast"/>
        <w:ind w:left="340" w:hanging="340"/>
      </w:pPr>
      <w:r w:rsidRPr="7C862A4A">
        <w:t>comply with all laws in force in South Australia applicable to this EOI Process</w:t>
      </w:r>
    </w:p>
    <w:p w14:paraId="0CCD3BBA" w14:textId="77777777" w:rsidR="00B4005E" w:rsidRPr="007D1376" w:rsidRDefault="00B4005E" w:rsidP="00DD74DD">
      <w:pPr>
        <w:pStyle w:val="BodyTextIndent"/>
        <w:numPr>
          <w:ilvl w:val="0"/>
          <w:numId w:val="12"/>
        </w:numPr>
        <w:spacing w:before="100" w:after="100" w:line="240" w:lineRule="atLeast"/>
        <w:ind w:left="340" w:hanging="340"/>
      </w:pPr>
      <w:r w:rsidRPr="007D1376">
        <w:t>disclose whether You are acting as agent, nominee or jointly with another person(s) and disclose the identity of the other person(s)</w:t>
      </w:r>
    </w:p>
    <w:p w14:paraId="38790AD0" w14:textId="77777777" w:rsidR="00B4005E" w:rsidRPr="007D1376" w:rsidRDefault="00B4005E" w:rsidP="00DD74DD">
      <w:pPr>
        <w:pStyle w:val="BodyTextIndent"/>
        <w:numPr>
          <w:ilvl w:val="0"/>
          <w:numId w:val="12"/>
        </w:numPr>
        <w:spacing w:before="100" w:after="100" w:line="240" w:lineRule="atLeast"/>
        <w:ind w:left="340" w:hanging="340"/>
      </w:pPr>
      <w:r w:rsidRPr="007D1376">
        <w:lastRenderedPageBreak/>
        <w:t>not issue any news releases or responses to media enquiries and questions regarding this EOI Process or this Invitation without Tetra Tech International Development’s written approval.</w:t>
      </w:r>
    </w:p>
    <w:p w14:paraId="16A0A8E7" w14:textId="77777777" w:rsidR="00B4005E" w:rsidRPr="007D1376" w:rsidRDefault="00B4005E" w:rsidP="00B4005E">
      <w:r w:rsidRPr="007D1376">
        <w:t>If You act contrary to the expectations outlined above, Tetra Tech International Development reserves the right (regardless of any subsequent dealings) to exclude Your Response from further consideration.</w:t>
      </w:r>
    </w:p>
    <w:p w14:paraId="2C7C6981" w14:textId="77777777" w:rsidR="00B4005E" w:rsidRPr="007D1376" w:rsidRDefault="00B4005E" w:rsidP="00B4005E">
      <w:pPr>
        <w:pStyle w:val="Heading2"/>
      </w:pPr>
      <w:bookmarkStart w:id="780" w:name="_Toc435600956"/>
      <w:bookmarkStart w:id="781" w:name="_Toc464563395"/>
      <w:bookmarkStart w:id="782" w:name="_Toc88229364"/>
      <w:bookmarkEnd w:id="780"/>
      <w:r w:rsidRPr="007D1376">
        <w:t>Tetra Tech International Development Conduct</w:t>
      </w:r>
      <w:bookmarkEnd w:id="781"/>
      <w:bookmarkEnd w:id="782"/>
    </w:p>
    <w:p w14:paraId="3BE84D8F" w14:textId="77777777" w:rsidR="00B4005E" w:rsidRPr="007D1376" w:rsidRDefault="00B4005E" w:rsidP="00B4005E">
      <w:pPr>
        <w:pStyle w:val="BodyTextIndent"/>
        <w:spacing w:before="120" w:line="240" w:lineRule="atLeast"/>
        <w:ind w:left="0"/>
      </w:pPr>
      <w:r w:rsidRPr="007D1376">
        <w:t>Tetra Tech International Development will:</w:t>
      </w:r>
    </w:p>
    <w:p w14:paraId="59F43CAA" w14:textId="77777777" w:rsidR="00B4005E" w:rsidRPr="007D1376" w:rsidRDefault="00B4005E" w:rsidP="00DD74DD">
      <w:pPr>
        <w:pStyle w:val="BodyTextIndent"/>
        <w:numPr>
          <w:ilvl w:val="0"/>
          <w:numId w:val="13"/>
        </w:numPr>
        <w:spacing w:before="100" w:after="100" w:line="240" w:lineRule="atLeast"/>
        <w:ind w:left="340" w:hanging="340"/>
      </w:pPr>
      <w:r w:rsidRPr="007D1376">
        <w:t>preserve the confidentiality of any information marked as confidential (subject to conditions concerning confidentiality)</w:t>
      </w:r>
    </w:p>
    <w:p w14:paraId="09C83E2C" w14:textId="77777777" w:rsidR="00B4005E" w:rsidRPr="007D1376" w:rsidRDefault="00B4005E" w:rsidP="00DD74DD">
      <w:pPr>
        <w:pStyle w:val="BodyTextIndent"/>
        <w:numPr>
          <w:ilvl w:val="0"/>
          <w:numId w:val="13"/>
        </w:numPr>
        <w:spacing w:before="100" w:after="100" w:line="240" w:lineRule="atLeast"/>
        <w:ind w:left="340" w:hanging="340"/>
      </w:pPr>
      <w:r w:rsidRPr="007D1376">
        <w:t>give Suppliers the opportunity to compete fairly.</w:t>
      </w:r>
    </w:p>
    <w:p w14:paraId="6205CD7D" w14:textId="77777777" w:rsidR="00B4005E" w:rsidRPr="007D1376" w:rsidRDefault="00B4005E" w:rsidP="00B4005E">
      <w:pPr>
        <w:pStyle w:val="Heading2"/>
      </w:pPr>
      <w:bookmarkStart w:id="783" w:name="_Toc435600958"/>
      <w:bookmarkStart w:id="784" w:name="_Toc464563396"/>
      <w:bookmarkStart w:id="785" w:name="_Toc88229365"/>
      <w:bookmarkEnd w:id="783"/>
      <w:r w:rsidRPr="007D1376">
        <w:t>Confidentiality</w:t>
      </w:r>
      <w:bookmarkEnd w:id="784"/>
      <w:bookmarkEnd w:id="785"/>
    </w:p>
    <w:p w14:paraId="13A91465" w14:textId="77777777" w:rsidR="00B4005E" w:rsidRPr="007D1376" w:rsidRDefault="00B4005E" w:rsidP="00B4005E">
      <w:bookmarkStart w:id="786" w:name="_Toc147725260"/>
      <w:bookmarkStart w:id="787" w:name="_Toc147827322"/>
      <w:bookmarkEnd w:id="779"/>
      <w:r w:rsidRPr="007D1376">
        <w:t xml:space="preserve">You must identify any aspect of Your Response that You consider should be kept confidential including reasons. Tetra Tech International Development is not obliged to treat information as confidential and in the absence of any agreement to do so, </w:t>
      </w:r>
      <w:proofErr w:type="gramStart"/>
      <w:r w:rsidRPr="007D1376">
        <w:t>You</w:t>
      </w:r>
      <w:proofErr w:type="gramEnd"/>
      <w:r w:rsidRPr="007D1376">
        <w:t xml:space="preserve"> acknowledge that Tetra Tech International Development has the right to publicly disclose the information.</w:t>
      </w:r>
    </w:p>
    <w:p w14:paraId="58803451" w14:textId="77777777" w:rsidR="00B4005E" w:rsidRPr="007D1376" w:rsidRDefault="00B4005E" w:rsidP="00B4005E">
      <w:r w:rsidRPr="007D1376">
        <w:t xml:space="preserve">Any condition in Your Response that seeks to prohibit or restrict Tetra Tech International Development’s right to disclose will not be accepted. </w:t>
      </w:r>
    </w:p>
    <w:p w14:paraId="4963E828" w14:textId="77777777" w:rsidR="00B4005E" w:rsidRPr="007D1376" w:rsidRDefault="00B4005E" w:rsidP="00B4005E">
      <w:r w:rsidRPr="007D1376">
        <w:t>Notwithstanding any undertaking regarding confidentiality, by submitting a Response, You agree that Tetra Tech International Development may forward information relating to You or Your Offer to the Australian Competition and Consumer Commission (ACCC) if Tetra Tech International Development reasonably suspects, or is notified by the ACCC that it reasonably suspects, that there is cartel conduct or unlawful collusion in relation to this EOI Process (whether or not the suspicion relates to Your Response).</w:t>
      </w:r>
    </w:p>
    <w:p w14:paraId="18CE337B" w14:textId="77777777" w:rsidR="00B4005E" w:rsidRPr="007D1376" w:rsidRDefault="00B4005E" w:rsidP="00B4005E">
      <w:r w:rsidRPr="007D1376">
        <w:t xml:space="preserve">Tetra Tech International Development’s selection process for services is conducted in accordance with Australia’s Commonwealth Procurement Rules. </w:t>
      </w:r>
      <w:proofErr w:type="gramStart"/>
      <w:r w:rsidRPr="007D1376">
        <w:t>For the purpose of</w:t>
      </w:r>
      <w:proofErr w:type="gramEnd"/>
      <w:r w:rsidRPr="007D1376">
        <w:t xml:space="preserve"> assessing Tenders, Tetra Tech International Development is required to pass procurement offers to Commonwealth Government Departments and Agencies as Tetra Tech International Development sees fit and to relevant Ministers and Parliamentary Secretaries.</w:t>
      </w:r>
    </w:p>
    <w:p w14:paraId="3999AD35" w14:textId="77777777" w:rsidR="00B4005E" w:rsidRPr="007D1376" w:rsidRDefault="00B4005E" w:rsidP="00B4005E">
      <w:r w:rsidRPr="007D1376">
        <w:t>It is Tetra Tech International Development policy not to divulge to a Tenderer information that has been provided in-confidence by another.</w:t>
      </w:r>
    </w:p>
    <w:p w14:paraId="57969495" w14:textId="77777777" w:rsidR="00B4005E" w:rsidRPr="007D1376" w:rsidRDefault="00B4005E" w:rsidP="00B4005E">
      <w:r w:rsidRPr="007D1376">
        <w:t xml:space="preserve">Tenderers should note that the Freedom of Information Act 1982 (The Act) gives members of the public </w:t>
      </w:r>
      <w:proofErr w:type="gramStart"/>
      <w:r w:rsidRPr="007D1376">
        <w:t>rights</w:t>
      </w:r>
      <w:proofErr w:type="gramEnd"/>
      <w:r w:rsidRPr="007D1376">
        <w:t xml:space="preserve"> </w:t>
      </w:r>
      <w:proofErr w:type="gramStart"/>
      <w:r w:rsidRPr="007D1376">
        <w:t>of</w:t>
      </w:r>
      <w:proofErr w:type="gramEnd"/>
      <w:r w:rsidRPr="007D1376">
        <w:t xml:space="preserve"> access </w:t>
      </w:r>
      <w:proofErr w:type="gramStart"/>
      <w:r w:rsidRPr="007D1376">
        <w:t>to</w:t>
      </w:r>
      <w:proofErr w:type="gramEnd"/>
      <w:r w:rsidRPr="007D1376">
        <w:t xml:space="preserve"> official documents of the Commonwealth Government and its Agencies. The Act extends, as far as possible, rights to access information in the possession of the Commonwealth Government and its Agencies, limited only by considerations for the protection of essential public interest and of the private and business affairs of persons in respect of whom information is collected and held by departments and public authorities.</w:t>
      </w:r>
    </w:p>
    <w:p w14:paraId="46CEF929" w14:textId="77777777" w:rsidR="00B4005E" w:rsidRPr="007D1376" w:rsidRDefault="00B4005E" w:rsidP="00B4005E">
      <w:bookmarkStart w:id="788" w:name="_Toc147725261"/>
      <w:bookmarkStart w:id="789" w:name="_Toc147827323"/>
      <w:bookmarkEnd w:id="786"/>
      <w:bookmarkEnd w:id="787"/>
      <w:r w:rsidRPr="007D1376">
        <w:t>Information supplied by or on behalf of Tetra Tech International Development is confidential to Tetra Tech International Development and You are obliged to maintain its confidentiality.</w:t>
      </w:r>
      <w:bookmarkEnd w:id="788"/>
      <w:bookmarkEnd w:id="789"/>
      <w:r w:rsidRPr="007D1376">
        <w:t xml:space="preserve">  You may disclose confidential information to any person that has a need to know the information for the purposes of submitting Your Response.</w:t>
      </w:r>
    </w:p>
    <w:p w14:paraId="71645618" w14:textId="21662CAD" w:rsidR="00B4005E" w:rsidRPr="007D1376" w:rsidRDefault="00B4005E" w:rsidP="00B4005E">
      <w:pPr>
        <w:pStyle w:val="Heading1"/>
      </w:pPr>
      <w:bookmarkStart w:id="790" w:name="_Toc435600960"/>
      <w:bookmarkStart w:id="791" w:name="_Toc464563397"/>
      <w:bookmarkStart w:id="792" w:name="_Toc88229366"/>
      <w:bookmarkStart w:id="793" w:name="_Toc418686412"/>
      <w:bookmarkEnd w:id="790"/>
      <w:r w:rsidRPr="007D1376">
        <w:t>Evaluation Process</w:t>
      </w:r>
      <w:bookmarkEnd w:id="791"/>
      <w:bookmarkEnd w:id="792"/>
    </w:p>
    <w:p w14:paraId="3147C8E9" w14:textId="77777777" w:rsidR="00B4005E" w:rsidRPr="007D1376" w:rsidRDefault="00B4005E" w:rsidP="00B4005E">
      <w:pPr>
        <w:pStyle w:val="Heading2"/>
      </w:pPr>
      <w:bookmarkStart w:id="794" w:name="_Ref434056498"/>
      <w:bookmarkStart w:id="795" w:name="_Toc464563398"/>
      <w:bookmarkStart w:id="796" w:name="_Toc88229367"/>
      <w:r w:rsidRPr="007D1376">
        <w:t>Evaluation</w:t>
      </w:r>
      <w:bookmarkEnd w:id="794"/>
      <w:bookmarkEnd w:id="795"/>
      <w:bookmarkEnd w:id="796"/>
    </w:p>
    <w:p w14:paraId="29F36598" w14:textId="77777777" w:rsidR="00B4005E" w:rsidRPr="007D1376" w:rsidRDefault="00B4005E" w:rsidP="00B4005E">
      <w:pPr>
        <w:spacing w:before="120" w:after="120" w:line="240" w:lineRule="atLeast"/>
        <w:rPr>
          <w:rFonts w:cs="Arial"/>
        </w:rPr>
      </w:pPr>
      <w:r w:rsidRPr="007D1376">
        <w:rPr>
          <w:rFonts w:cs="Arial"/>
        </w:rPr>
        <w:t>In evaluating Responses Tetra Tech International Development will consider:</w:t>
      </w:r>
    </w:p>
    <w:p w14:paraId="798D2E9D" w14:textId="77777777" w:rsidR="00B4005E" w:rsidRPr="007D1376" w:rsidRDefault="00B4005E" w:rsidP="00DD74DD">
      <w:pPr>
        <w:pStyle w:val="BodyTextIndent"/>
        <w:numPr>
          <w:ilvl w:val="0"/>
          <w:numId w:val="9"/>
        </w:numPr>
        <w:spacing w:before="120" w:line="240" w:lineRule="atLeast"/>
        <w:ind w:left="340" w:hanging="340"/>
      </w:pPr>
      <w:r w:rsidRPr="007D1376">
        <w:t>the Evaluation Criteria</w:t>
      </w:r>
    </w:p>
    <w:p w14:paraId="5F766771" w14:textId="571DA82D" w:rsidR="00B4005E" w:rsidRPr="008A7500" w:rsidRDefault="00B4005E" w:rsidP="00DD74DD">
      <w:pPr>
        <w:pStyle w:val="BodyTextIndent"/>
        <w:numPr>
          <w:ilvl w:val="0"/>
          <w:numId w:val="9"/>
        </w:numPr>
        <w:spacing w:before="120" w:line="240" w:lineRule="atLeast"/>
        <w:ind w:left="340" w:hanging="340"/>
      </w:pPr>
      <w:r w:rsidRPr="007D1376">
        <w:t>References from referees</w:t>
      </w:r>
    </w:p>
    <w:p w14:paraId="5C6B3DDB" w14:textId="77777777" w:rsidR="00B4005E" w:rsidRPr="007D1376" w:rsidRDefault="00B4005E" w:rsidP="00DD74DD">
      <w:pPr>
        <w:pStyle w:val="BodyTextIndent"/>
        <w:numPr>
          <w:ilvl w:val="0"/>
          <w:numId w:val="9"/>
        </w:numPr>
        <w:spacing w:before="120" w:line="240" w:lineRule="atLeast"/>
        <w:ind w:left="340" w:hanging="340"/>
        <w:rPr>
          <w:bCs/>
        </w:rPr>
      </w:pPr>
      <w:r w:rsidRPr="007D1376">
        <w:t>any other information that Tetra Tech International Development considers relevant.</w:t>
      </w:r>
    </w:p>
    <w:p w14:paraId="1930D24D" w14:textId="77777777" w:rsidR="00B4005E" w:rsidRPr="007D1376" w:rsidRDefault="00B4005E" w:rsidP="00B4005E">
      <w:pPr>
        <w:pStyle w:val="BodyTextIndent"/>
        <w:spacing w:before="120" w:line="240" w:lineRule="atLeast"/>
        <w:ind w:left="0"/>
      </w:pPr>
      <w:r w:rsidRPr="007D1376">
        <w:lastRenderedPageBreak/>
        <w:t xml:space="preserve">Where mandatory criteria are specified in the Reference Schedule and Your Response does not comply with these criteria Tetra Tech International Development may choose not to further evaluate Your Response. </w:t>
      </w:r>
    </w:p>
    <w:p w14:paraId="0100A25A" w14:textId="77777777" w:rsidR="00B4005E" w:rsidRPr="007D1376" w:rsidRDefault="00B4005E" w:rsidP="00B4005E">
      <w:pPr>
        <w:pStyle w:val="BodyTextIndent"/>
        <w:spacing w:before="120" w:line="240" w:lineRule="atLeast"/>
        <w:ind w:left="0"/>
      </w:pPr>
      <w:r w:rsidRPr="007D1376">
        <w:t>Tetra Tech International Development may seek the advice of external consultants to assist Tetra Tech International Development in evaluating the Responses.</w:t>
      </w:r>
    </w:p>
    <w:p w14:paraId="10610A06" w14:textId="77777777" w:rsidR="00B4005E" w:rsidRPr="007D1376" w:rsidRDefault="00B4005E" w:rsidP="00B4005E">
      <w:pPr>
        <w:pStyle w:val="BodyTextIndent"/>
        <w:spacing w:before="120" w:line="240" w:lineRule="atLeast"/>
        <w:ind w:left="0"/>
      </w:pPr>
      <w:r w:rsidRPr="007D1376">
        <w:t>Tetra Tech International Development may in its absolute discretion:</w:t>
      </w:r>
    </w:p>
    <w:p w14:paraId="75CA4BEA" w14:textId="77777777" w:rsidR="00B4005E" w:rsidRPr="007D1376" w:rsidRDefault="00B4005E" w:rsidP="00DD74DD">
      <w:pPr>
        <w:pStyle w:val="BodyTextIndent"/>
        <w:numPr>
          <w:ilvl w:val="0"/>
          <w:numId w:val="10"/>
        </w:numPr>
        <w:spacing w:before="120" w:line="240" w:lineRule="atLeast"/>
        <w:ind w:left="340" w:hanging="340"/>
      </w:pPr>
      <w:r w:rsidRPr="007D1376">
        <w:t>take into account any relevant consideration when evaluating Responses</w:t>
      </w:r>
    </w:p>
    <w:p w14:paraId="6CCF3D23" w14:textId="77777777" w:rsidR="00B4005E" w:rsidRPr="007D1376" w:rsidRDefault="00B4005E" w:rsidP="00DD74DD">
      <w:pPr>
        <w:pStyle w:val="BodyTextIndent"/>
        <w:numPr>
          <w:ilvl w:val="0"/>
          <w:numId w:val="10"/>
        </w:numPr>
        <w:spacing w:before="120" w:line="240" w:lineRule="atLeast"/>
        <w:ind w:left="340" w:hanging="340"/>
      </w:pPr>
      <w:r w:rsidRPr="007D1376">
        <w:t>invite any person or entity to lodge a Response</w:t>
      </w:r>
    </w:p>
    <w:p w14:paraId="65696A50" w14:textId="77777777" w:rsidR="00B4005E" w:rsidRPr="007D1376" w:rsidRDefault="00B4005E" w:rsidP="00DD74DD">
      <w:pPr>
        <w:pStyle w:val="BodyTextIndent"/>
        <w:numPr>
          <w:ilvl w:val="0"/>
          <w:numId w:val="10"/>
        </w:numPr>
        <w:spacing w:before="120" w:line="240" w:lineRule="atLeast"/>
        <w:ind w:left="340" w:hanging="340"/>
      </w:pPr>
      <w:r w:rsidRPr="007D1376">
        <w:t>allow a Supplier to change its Response</w:t>
      </w:r>
    </w:p>
    <w:p w14:paraId="18206FFB" w14:textId="77777777" w:rsidR="00B4005E" w:rsidRPr="007D1376" w:rsidRDefault="00B4005E" w:rsidP="00DD74DD">
      <w:pPr>
        <w:pStyle w:val="BodyTextIndent"/>
        <w:numPr>
          <w:ilvl w:val="0"/>
          <w:numId w:val="10"/>
        </w:numPr>
        <w:spacing w:before="120" w:line="240" w:lineRule="atLeast"/>
        <w:ind w:left="340" w:hanging="340"/>
      </w:pPr>
      <w:r w:rsidRPr="007D1376">
        <w:t>consider, decline to consider, or accept (at Tetra Tech International Development’s sole discretion) a Response lodged other than in accordance with this Invitation</w:t>
      </w:r>
    </w:p>
    <w:p w14:paraId="2F74BFC2" w14:textId="77777777" w:rsidR="00B4005E" w:rsidRPr="007D1376" w:rsidRDefault="00B4005E" w:rsidP="00DD74DD">
      <w:pPr>
        <w:pStyle w:val="BodyTextIndent"/>
        <w:numPr>
          <w:ilvl w:val="0"/>
          <w:numId w:val="10"/>
        </w:numPr>
        <w:spacing w:before="120" w:line="240" w:lineRule="atLeast"/>
        <w:ind w:left="340" w:hanging="340"/>
      </w:pPr>
      <w:r w:rsidRPr="007D1376">
        <w:t>seek further information from You regarding Your Response including but not limited to requests for additional information or presentations by, or interviews with You or Your key personnel</w:t>
      </w:r>
    </w:p>
    <w:p w14:paraId="2CED4B92" w14:textId="77777777" w:rsidR="00B4005E" w:rsidRPr="007D1376" w:rsidRDefault="00B4005E" w:rsidP="00DD74DD">
      <w:pPr>
        <w:pStyle w:val="BodyTextIndent"/>
        <w:numPr>
          <w:ilvl w:val="0"/>
          <w:numId w:val="10"/>
        </w:numPr>
        <w:spacing w:before="120" w:line="240" w:lineRule="atLeast"/>
        <w:ind w:left="340" w:hanging="340"/>
      </w:pPr>
      <w:r w:rsidRPr="007D1376">
        <w:t>seek and evaluate relevant financial viability data concerning any Suppliers’ business and related entities including seeking any assistance from third party providers</w:t>
      </w:r>
    </w:p>
    <w:p w14:paraId="2678EE91" w14:textId="77777777" w:rsidR="00B4005E" w:rsidRPr="007D1376" w:rsidRDefault="00B4005E" w:rsidP="00DD74DD">
      <w:pPr>
        <w:pStyle w:val="BodyTextIndent"/>
        <w:numPr>
          <w:ilvl w:val="0"/>
          <w:numId w:val="10"/>
        </w:numPr>
        <w:spacing w:before="120" w:line="240" w:lineRule="atLeast"/>
        <w:ind w:left="340" w:hanging="340"/>
      </w:pPr>
      <w:r w:rsidRPr="007D1376">
        <w:t>make enquiries of any person or entity to obtain information about any Supplier and its Response (including but not limited to any referees)</w:t>
      </w:r>
    </w:p>
    <w:p w14:paraId="0864F1F1" w14:textId="77777777" w:rsidR="00B4005E" w:rsidRPr="007D1376" w:rsidRDefault="00B4005E" w:rsidP="00DD74DD">
      <w:pPr>
        <w:pStyle w:val="BodyTextIndent"/>
        <w:numPr>
          <w:ilvl w:val="0"/>
          <w:numId w:val="10"/>
        </w:numPr>
        <w:spacing w:before="120" w:line="240" w:lineRule="atLeast"/>
        <w:ind w:left="340" w:hanging="340"/>
      </w:pPr>
      <w:r w:rsidRPr="007D1376">
        <w:t>visit facilities operated by any Supplier, proposed subcontractors of any Supplier and/or by their customers in order to assess their capabilities and performance (at a mutually convenient time).</w:t>
      </w:r>
    </w:p>
    <w:p w14:paraId="23A2660C" w14:textId="77777777" w:rsidR="00B4005E" w:rsidRPr="007D1376" w:rsidRDefault="00B4005E" w:rsidP="00B4005E">
      <w:pPr>
        <w:pStyle w:val="Heading2"/>
      </w:pPr>
      <w:bookmarkStart w:id="797" w:name="_Toc464563399"/>
      <w:bookmarkStart w:id="798" w:name="_Toc88229368"/>
      <w:r w:rsidRPr="007D1376">
        <w:t>Discontinue Process</w:t>
      </w:r>
      <w:bookmarkEnd w:id="797"/>
      <w:bookmarkEnd w:id="798"/>
    </w:p>
    <w:p w14:paraId="28319661" w14:textId="77777777" w:rsidR="00B4005E" w:rsidRPr="007D1376" w:rsidRDefault="00B4005E" w:rsidP="00B4005E">
      <w:r w:rsidRPr="007D1376">
        <w:t>Tetra Tech International Development may decide not to proceed any further with the EOI Process or any other procurement process for Tetra Tech International Development’s Requirement.</w:t>
      </w:r>
    </w:p>
    <w:p w14:paraId="1162CDAD" w14:textId="77777777" w:rsidR="00B4005E" w:rsidRPr="007D1376" w:rsidRDefault="00B4005E" w:rsidP="00B4005E">
      <w:pPr>
        <w:pStyle w:val="Heading2"/>
      </w:pPr>
      <w:bookmarkStart w:id="799" w:name="_Toc464563400"/>
      <w:bookmarkStart w:id="800" w:name="_Toc88229369"/>
      <w:r w:rsidRPr="007D1376">
        <w:t>Shortlisting</w:t>
      </w:r>
      <w:bookmarkEnd w:id="799"/>
      <w:bookmarkEnd w:id="800"/>
    </w:p>
    <w:p w14:paraId="16790F70" w14:textId="77777777" w:rsidR="00B4005E" w:rsidRPr="007D1376" w:rsidRDefault="00B4005E" w:rsidP="00B4005E">
      <w:r w:rsidRPr="007D1376">
        <w:t>Tetra Tech International Development may choose to short-list some Suppliers and continue evaluating Responses from those short-listed Suppliers or conduct a secondary procurement process by invitation to shortlisted Suppliers. Tetra Tech International Development is not at any time required to notify You, any Supplier or any other person or organisation interested in making a Response of its intentions or decision to short-list.</w:t>
      </w:r>
    </w:p>
    <w:p w14:paraId="3D51E7E5" w14:textId="77777777" w:rsidR="00B4005E" w:rsidRPr="007D1376" w:rsidRDefault="00B4005E" w:rsidP="00B4005E">
      <w:pPr>
        <w:pStyle w:val="Heading2"/>
      </w:pPr>
      <w:bookmarkStart w:id="801" w:name="_Toc464563401"/>
      <w:bookmarkStart w:id="802" w:name="_Toc88229370"/>
      <w:r w:rsidRPr="007D1376">
        <w:t>Negotiation</w:t>
      </w:r>
      <w:bookmarkEnd w:id="801"/>
      <w:bookmarkEnd w:id="802"/>
    </w:p>
    <w:p w14:paraId="0A3A1C7A" w14:textId="77777777" w:rsidR="00B4005E" w:rsidRPr="007D1376" w:rsidRDefault="00B4005E" w:rsidP="00B4005E">
      <w:pPr>
        <w:pStyle w:val="BodyTextIndent"/>
        <w:spacing w:before="120" w:line="240" w:lineRule="atLeast"/>
        <w:ind w:left="0"/>
      </w:pPr>
      <w:r w:rsidRPr="007D1376">
        <w:t xml:space="preserve">Tetra Tech International Development may choose to: </w:t>
      </w:r>
    </w:p>
    <w:p w14:paraId="72633774" w14:textId="77777777" w:rsidR="00B4005E" w:rsidRPr="007D1376" w:rsidRDefault="00B4005E" w:rsidP="00DD74DD">
      <w:pPr>
        <w:pStyle w:val="BodyTextIndent"/>
        <w:numPr>
          <w:ilvl w:val="0"/>
          <w:numId w:val="15"/>
        </w:numPr>
        <w:spacing w:before="120" w:line="240" w:lineRule="atLeast"/>
        <w:ind w:left="340" w:hanging="340"/>
      </w:pPr>
      <w:r w:rsidRPr="007D1376">
        <w:t>enter into negotiations with You or any Supplier (including parallel negotiations with more than one Supplier) in order to vary its Response on grounds of capability / capacity, technical issues, effectiveness, to finalise agreement on the terms of the contract, or any other matters</w:t>
      </w:r>
    </w:p>
    <w:p w14:paraId="635353C0" w14:textId="77777777" w:rsidR="00B4005E" w:rsidRPr="007D1376" w:rsidRDefault="00B4005E" w:rsidP="00DD74DD">
      <w:pPr>
        <w:pStyle w:val="BodyTextIndent"/>
        <w:numPr>
          <w:ilvl w:val="0"/>
          <w:numId w:val="15"/>
        </w:numPr>
        <w:spacing w:before="120" w:line="240" w:lineRule="atLeast"/>
        <w:ind w:left="340" w:hanging="340"/>
      </w:pPr>
      <w:r w:rsidRPr="007D1376">
        <w:t>re-evaluate Responses generally after any negotiation</w:t>
      </w:r>
    </w:p>
    <w:p w14:paraId="0EC0DB46" w14:textId="77777777" w:rsidR="00B4005E" w:rsidRPr="007D1376" w:rsidRDefault="00B4005E" w:rsidP="00DD74DD">
      <w:pPr>
        <w:pStyle w:val="BodyTextIndent"/>
        <w:numPr>
          <w:ilvl w:val="0"/>
          <w:numId w:val="15"/>
        </w:numPr>
        <w:spacing w:before="120" w:line="240" w:lineRule="atLeast"/>
        <w:ind w:left="340" w:hanging="340"/>
      </w:pPr>
      <w:r w:rsidRPr="007D1376">
        <w:t>suspend, discontinue or terminate at any time negotiations with You or any Supplier or any other person or organisation</w:t>
      </w:r>
    </w:p>
    <w:p w14:paraId="17A8BCD6" w14:textId="77777777" w:rsidR="00B4005E" w:rsidRPr="007D1376" w:rsidRDefault="00B4005E" w:rsidP="00DD74DD">
      <w:pPr>
        <w:pStyle w:val="BodyTextIndent"/>
        <w:numPr>
          <w:ilvl w:val="0"/>
          <w:numId w:val="15"/>
        </w:numPr>
        <w:spacing w:before="120" w:line="240" w:lineRule="atLeast"/>
        <w:ind w:left="340" w:hanging="340"/>
      </w:pPr>
      <w:r w:rsidRPr="007D1376">
        <w:t>negotiate with You or any Supplier for the provision of any part of Tetra Tech International Development’s  Requirement and negotiate with any other Supplier with respect to the same or other parts of Tetra Tech International Development’s Requirement and to enter into one or more contracts for part or parts of Tetra Tech International Development’s Requirement</w:t>
      </w:r>
    </w:p>
    <w:p w14:paraId="3F611E41" w14:textId="26F75034" w:rsidR="00EB746A" w:rsidRDefault="00B4005E" w:rsidP="00DD74DD">
      <w:pPr>
        <w:pStyle w:val="BodyTextIndent"/>
        <w:numPr>
          <w:ilvl w:val="0"/>
          <w:numId w:val="15"/>
        </w:numPr>
        <w:spacing w:before="120" w:line="240" w:lineRule="atLeast"/>
        <w:ind w:left="340" w:hanging="340"/>
      </w:pPr>
      <w:r w:rsidRPr="007D1376">
        <w:t xml:space="preserve">negotiate at any time with any organisation that is not a Supplier and </w:t>
      </w:r>
      <w:proofErr w:type="gramStart"/>
      <w:r w:rsidRPr="007D1376">
        <w:t>enter into</w:t>
      </w:r>
      <w:proofErr w:type="gramEnd"/>
      <w:r w:rsidRPr="007D1376">
        <w:t xml:space="preserve"> a contract in relation to Tetra Tech International Development’s Requirement or any part of Tetra Tech International Development’s Requirement with that organisation on such terms as Tetra Tech International Development, at its absolute discretion, considers appropriate.</w:t>
      </w:r>
      <w:r w:rsidR="004A4C49">
        <w:br/>
      </w:r>
    </w:p>
    <w:p w14:paraId="78CC957B" w14:textId="77777777" w:rsidR="00EB746A" w:rsidRDefault="00EB746A">
      <w:pPr>
        <w:rPr>
          <w:rFonts w:ascii="Arial" w:eastAsia="Arial" w:hAnsi="Arial" w:cs="Times New Roman"/>
          <w:lang w:val="en-AU"/>
        </w:rPr>
      </w:pPr>
      <w:r>
        <w:br w:type="page"/>
      </w:r>
    </w:p>
    <w:p w14:paraId="0BD28C84" w14:textId="77777777" w:rsidR="00B4005E" w:rsidRPr="007D1376" w:rsidRDefault="00B4005E" w:rsidP="00B4005E">
      <w:pPr>
        <w:pStyle w:val="Heading2"/>
      </w:pPr>
      <w:bookmarkStart w:id="803" w:name="_Ref442170810"/>
      <w:bookmarkStart w:id="804" w:name="_Toc464563402"/>
      <w:bookmarkStart w:id="805" w:name="_Toc88229371"/>
      <w:r w:rsidRPr="007D1376">
        <w:lastRenderedPageBreak/>
        <w:t>Secondary Procurement Process</w:t>
      </w:r>
      <w:bookmarkEnd w:id="803"/>
      <w:bookmarkEnd w:id="804"/>
      <w:bookmarkEnd w:id="805"/>
    </w:p>
    <w:p w14:paraId="276562D2" w14:textId="77777777" w:rsidR="00B4005E" w:rsidRPr="007D1376" w:rsidRDefault="00B4005E" w:rsidP="00B4005E">
      <w:pPr>
        <w:spacing w:before="120" w:after="120" w:line="240" w:lineRule="atLeast"/>
        <w:rPr>
          <w:rFonts w:cs="Arial"/>
        </w:rPr>
      </w:pPr>
      <w:r w:rsidRPr="007D1376">
        <w:rPr>
          <w:rFonts w:cs="Arial"/>
        </w:rPr>
        <w:t>After evaluating all Suppliers’ Responses Tetra Tech International Development may choose to conduct a subsequent procurement process.</w:t>
      </w:r>
    </w:p>
    <w:p w14:paraId="778CD4F9" w14:textId="77777777" w:rsidR="00B4005E" w:rsidRPr="007D1376" w:rsidRDefault="00B4005E" w:rsidP="00B4005E">
      <w:pPr>
        <w:pStyle w:val="Heading2"/>
      </w:pPr>
      <w:bookmarkStart w:id="806" w:name="_Toc464563403"/>
      <w:bookmarkStart w:id="807" w:name="_Toc88229372"/>
      <w:r w:rsidRPr="007D1376">
        <w:t>Further Approach to Market</w:t>
      </w:r>
      <w:bookmarkEnd w:id="806"/>
      <w:bookmarkEnd w:id="807"/>
    </w:p>
    <w:p w14:paraId="70D3479F" w14:textId="77777777" w:rsidR="00B4005E" w:rsidRPr="007D1376" w:rsidRDefault="00B4005E" w:rsidP="00B4005E">
      <w:pPr>
        <w:spacing w:before="120" w:after="120" w:line="240" w:lineRule="atLeast"/>
        <w:rPr>
          <w:rFonts w:cs="Arial"/>
        </w:rPr>
      </w:pPr>
      <w:r w:rsidRPr="007D1376">
        <w:rPr>
          <w:rFonts w:cs="Arial"/>
        </w:rPr>
        <w:t>Tetra Tech International Development may choose to make a further approach to market on a similar or different basis than that specified in this Invitation.</w:t>
      </w:r>
      <w:bookmarkStart w:id="808" w:name="_Toc435600965"/>
      <w:bookmarkStart w:id="809" w:name="_Toc434052038"/>
      <w:bookmarkStart w:id="810" w:name="_Toc434052182"/>
      <w:bookmarkStart w:id="811" w:name="_Toc434052325"/>
      <w:bookmarkStart w:id="812" w:name="_Toc434052469"/>
      <w:bookmarkStart w:id="813" w:name="_Toc434054480"/>
      <w:bookmarkStart w:id="814" w:name="_Toc434052039"/>
      <w:bookmarkStart w:id="815" w:name="_Toc434052183"/>
      <w:bookmarkStart w:id="816" w:name="_Toc434052326"/>
      <w:bookmarkStart w:id="817" w:name="_Toc434052470"/>
      <w:bookmarkStart w:id="818" w:name="_Toc434054481"/>
      <w:bookmarkStart w:id="819" w:name="_Toc434052040"/>
      <w:bookmarkStart w:id="820" w:name="_Toc434052184"/>
      <w:bookmarkStart w:id="821" w:name="_Toc434052327"/>
      <w:bookmarkStart w:id="822" w:name="_Toc434052471"/>
      <w:bookmarkStart w:id="823" w:name="_Toc434054482"/>
      <w:bookmarkStart w:id="824" w:name="_Toc434052041"/>
      <w:bookmarkStart w:id="825" w:name="_Toc434052185"/>
      <w:bookmarkStart w:id="826" w:name="_Toc434052328"/>
      <w:bookmarkStart w:id="827" w:name="_Toc434052472"/>
      <w:bookmarkStart w:id="828" w:name="_Toc434054483"/>
      <w:bookmarkStart w:id="829" w:name="_Toc434052042"/>
      <w:bookmarkStart w:id="830" w:name="_Toc434052186"/>
      <w:bookmarkStart w:id="831" w:name="_Toc434052329"/>
      <w:bookmarkStart w:id="832" w:name="_Toc434052473"/>
      <w:bookmarkStart w:id="833" w:name="_Toc434054484"/>
      <w:bookmarkStart w:id="834" w:name="_Toc434052043"/>
      <w:bookmarkStart w:id="835" w:name="_Toc434052187"/>
      <w:bookmarkStart w:id="836" w:name="_Toc434052330"/>
      <w:bookmarkStart w:id="837" w:name="_Toc434052474"/>
      <w:bookmarkStart w:id="838" w:name="_Toc434054485"/>
      <w:bookmarkStart w:id="839" w:name="_Toc434052044"/>
      <w:bookmarkStart w:id="840" w:name="_Toc434052188"/>
      <w:bookmarkStart w:id="841" w:name="_Toc434052331"/>
      <w:bookmarkStart w:id="842" w:name="_Toc434052475"/>
      <w:bookmarkStart w:id="843" w:name="_Toc434054486"/>
      <w:bookmarkStart w:id="844" w:name="_Toc434052045"/>
      <w:bookmarkStart w:id="845" w:name="_Toc434052189"/>
      <w:bookmarkStart w:id="846" w:name="_Toc434052332"/>
      <w:bookmarkStart w:id="847" w:name="_Toc434052476"/>
      <w:bookmarkStart w:id="848" w:name="_Toc434054487"/>
      <w:bookmarkStart w:id="849" w:name="_Toc434052046"/>
      <w:bookmarkStart w:id="850" w:name="_Toc434052190"/>
      <w:bookmarkStart w:id="851" w:name="_Toc434052333"/>
      <w:bookmarkStart w:id="852" w:name="_Toc434052477"/>
      <w:bookmarkStart w:id="853" w:name="_Toc434054488"/>
      <w:bookmarkStart w:id="854" w:name="_Toc434052047"/>
      <w:bookmarkStart w:id="855" w:name="_Toc434052191"/>
      <w:bookmarkStart w:id="856" w:name="_Toc434052334"/>
      <w:bookmarkStart w:id="857" w:name="_Toc434052478"/>
      <w:bookmarkStart w:id="858" w:name="_Toc434054489"/>
      <w:bookmarkStart w:id="859" w:name="_Toc434052048"/>
      <w:bookmarkStart w:id="860" w:name="_Toc434052192"/>
      <w:bookmarkStart w:id="861" w:name="_Toc434052335"/>
      <w:bookmarkStart w:id="862" w:name="_Toc434052479"/>
      <w:bookmarkStart w:id="863" w:name="_Toc434054490"/>
      <w:bookmarkStart w:id="864" w:name="_Toc434052049"/>
      <w:bookmarkStart w:id="865" w:name="_Toc434052193"/>
      <w:bookmarkStart w:id="866" w:name="_Toc434052336"/>
      <w:bookmarkStart w:id="867" w:name="_Toc434052480"/>
      <w:bookmarkStart w:id="868" w:name="_Toc434054491"/>
      <w:bookmarkStart w:id="869" w:name="_Toc434052050"/>
      <w:bookmarkStart w:id="870" w:name="_Toc434052194"/>
      <w:bookmarkStart w:id="871" w:name="_Toc434052337"/>
      <w:bookmarkStart w:id="872" w:name="_Toc434052481"/>
      <w:bookmarkStart w:id="873" w:name="_Toc434054492"/>
      <w:bookmarkStart w:id="874" w:name="_Toc434052051"/>
      <w:bookmarkStart w:id="875" w:name="_Toc434052195"/>
      <w:bookmarkStart w:id="876" w:name="_Toc434052338"/>
      <w:bookmarkStart w:id="877" w:name="_Toc434052482"/>
      <w:bookmarkStart w:id="878" w:name="_Toc434054493"/>
      <w:bookmarkStart w:id="879" w:name="_Toc434052052"/>
      <w:bookmarkStart w:id="880" w:name="_Toc434052196"/>
      <w:bookmarkStart w:id="881" w:name="_Toc434052339"/>
      <w:bookmarkStart w:id="882" w:name="_Toc434052483"/>
      <w:bookmarkStart w:id="883" w:name="_Toc434054494"/>
      <w:bookmarkStart w:id="884" w:name="_Toc434052053"/>
      <w:bookmarkStart w:id="885" w:name="_Toc434052197"/>
      <w:bookmarkStart w:id="886" w:name="_Toc434052340"/>
      <w:bookmarkStart w:id="887" w:name="_Toc434052484"/>
      <w:bookmarkStart w:id="888" w:name="_Toc434054495"/>
      <w:bookmarkStart w:id="889" w:name="_Toc434052054"/>
      <w:bookmarkStart w:id="890" w:name="_Toc434052198"/>
      <w:bookmarkStart w:id="891" w:name="_Toc434052341"/>
      <w:bookmarkStart w:id="892" w:name="_Toc434052485"/>
      <w:bookmarkStart w:id="893" w:name="_Toc434054496"/>
      <w:bookmarkStart w:id="894" w:name="_Toc435600967"/>
      <w:bookmarkStart w:id="895" w:name="_Toc43888152"/>
      <w:bookmarkEnd w:id="793"/>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7480B188" w14:textId="27347EF8" w:rsidR="00B4005E" w:rsidRPr="007D1376" w:rsidRDefault="00B4005E" w:rsidP="00B4005E">
      <w:pPr>
        <w:pStyle w:val="Heading1"/>
      </w:pPr>
      <w:bookmarkStart w:id="896" w:name="_Toc464563404"/>
      <w:bookmarkStart w:id="897" w:name="_Toc88229373"/>
      <w:bookmarkEnd w:id="895"/>
      <w:r w:rsidRPr="007D1376">
        <w:t>Procurement Policies</w:t>
      </w:r>
      <w:bookmarkEnd w:id="896"/>
      <w:bookmarkEnd w:id="897"/>
    </w:p>
    <w:p w14:paraId="0827B176" w14:textId="77777777" w:rsidR="00B4005E" w:rsidRPr="007D1376" w:rsidRDefault="00B4005E" w:rsidP="00B4005E">
      <w:r w:rsidRPr="007D1376">
        <w:t xml:space="preserve">Tetra Tech International Development Pty Ltd is governed by the requirements of the Australian Government’s </w:t>
      </w:r>
      <w:hyperlink r:id="rId16" w:history="1">
        <w:r w:rsidRPr="007D1376">
          <w:t>Commonwealth Procurement Rules</w:t>
        </w:r>
      </w:hyperlink>
      <w:r w:rsidRPr="007D1376">
        <w:t xml:space="preserve"> (CPR) as a non-corporate Commonwealth entity. The core principle of the Commonwealth Procurement Rules being achieving value for money.</w:t>
      </w:r>
    </w:p>
    <w:p w14:paraId="75CFA380" w14:textId="77D4E5AC" w:rsidR="00B4005E" w:rsidRPr="00B4005E" w:rsidRDefault="00B4005E" w:rsidP="00B4005E">
      <w:pPr>
        <w:pStyle w:val="Heading1"/>
      </w:pPr>
      <w:bookmarkStart w:id="898" w:name="_Toc434052068"/>
      <w:bookmarkStart w:id="899" w:name="_Toc434052212"/>
      <w:bookmarkStart w:id="900" w:name="_Toc434052355"/>
      <w:bookmarkStart w:id="901" w:name="_Toc434052499"/>
      <w:bookmarkStart w:id="902" w:name="_Toc434054510"/>
      <w:bookmarkStart w:id="903" w:name="_Toc434056201"/>
      <w:bookmarkStart w:id="904" w:name="_Toc434052069"/>
      <w:bookmarkStart w:id="905" w:name="_Toc434052213"/>
      <w:bookmarkStart w:id="906" w:name="_Toc434052356"/>
      <w:bookmarkStart w:id="907" w:name="_Toc434052500"/>
      <w:bookmarkStart w:id="908" w:name="_Toc434054511"/>
      <w:bookmarkStart w:id="909" w:name="_Toc434056202"/>
      <w:bookmarkStart w:id="910" w:name="_Toc434052070"/>
      <w:bookmarkStart w:id="911" w:name="_Toc434052214"/>
      <w:bookmarkStart w:id="912" w:name="_Toc434052357"/>
      <w:bookmarkStart w:id="913" w:name="_Toc434052501"/>
      <w:bookmarkStart w:id="914" w:name="_Toc434054512"/>
      <w:bookmarkStart w:id="915" w:name="_Toc434056203"/>
      <w:bookmarkStart w:id="916" w:name="_Toc434052071"/>
      <w:bookmarkStart w:id="917" w:name="_Toc434052215"/>
      <w:bookmarkStart w:id="918" w:name="_Toc434052358"/>
      <w:bookmarkStart w:id="919" w:name="_Toc434052502"/>
      <w:bookmarkStart w:id="920" w:name="_Toc434054513"/>
      <w:bookmarkStart w:id="921" w:name="_Toc434056204"/>
      <w:bookmarkStart w:id="922" w:name="_Toc293401805"/>
      <w:bookmarkStart w:id="923" w:name="_Toc435600976"/>
      <w:bookmarkStart w:id="924" w:name="_Toc464563405"/>
      <w:bookmarkStart w:id="925" w:name="_Toc88229374"/>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B4005E">
        <w:t>Glossary</w:t>
      </w:r>
      <w:bookmarkEnd w:id="924"/>
      <w:bookmarkEnd w:id="925"/>
    </w:p>
    <w:p w14:paraId="39C06913" w14:textId="77777777" w:rsidR="00B4005E" w:rsidRPr="007D1376" w:rsidRDefault="00B4005E" w:rsidP="00B4005E">
      <w:pPr>
        <w:pStyle w:val="Heading2"/>
      </w:pPr>
      <w:bookmarkStart w:id="926" w:name="_Toc464563406"/>
      <w:bookmarkStart w:id="927" w:name="_Toc88229375"/>
      <w:r w:rsidRPr="007D1376">
        <w:t>Definitions</w:t>
      </w:r>
      <w:bookmarkEnd w:id="926"/>
      <w:bookmarkEnd w:id="927"/>
    </w:p>
    <w:p w14:paraId="258BD63F" w14:textId="77777777" w:rsidR="00B4005E" w:rsidRPr="007D1376" w:rsidRDefault="00B4005E" w:rsidP="00B4005E">
      <w:pPr>
        <w:spacing w:before="120" w:after="120" w:line="240" w:lineRule="atLeast"/>
        <w:rPr>
          <w:rFonts w:cs="Arial"/>
        </w:rPr>
      </w:pPr>
      <w:r w:rsidRPr="007D1376">
        <w:rPr>
          <w:rFonts w:cs="Arial"/>
        </w:rPr>
        <w:t>In this Invitation, unless the contrary intention is apparent:</w:t>
      </w:r>
    </w:p>
    <w:p w14:paraId="00A6E849" w14:textId="77777777" w:rsidR="00B4005E" w:rsidRPr="007D1376" w:rsidRDefault="00B4005E" w:rsidP="00DD74DD">
      <w:pPr>
        <w:pStyle w:val="BodyTextIndent"/>
        <w:numPr>
          <w:ilvl w:val="0"/>
          <w:numId w:val="7"/>
        </w:numPr>
        <w:spacing w:before="80" w:after="80" w:line="240" w:lineRule="atLeast"/>
        <w:ind w:left="340" w:hanging="340"/>
      </w:pPr>
      <w:r w:rsidRPr="007D1376">
        <w:t>"Closing Date and Time" means the date and time nominated in the Reference Schedule by which Responses are required to be lodged</w:t>
      </w:r>
    </w:p>
    <w:p w14:paraId="1E29F13E" w14:textId="77777777" w:rsidR="00B4005E" w:rsidRPr="007D1376" w:rsidRDefault="00B4005E" w:rsidP="00DD74DD">
      <w:pPr>
        <w:pStyle w:val="BodyTextIndent"/>
        <w:numPr>
          <w:ilvl w:val="0"/>
          <w:numId w:val="7"/>
        </w:numPr>
        <w:spacing w:before="80" w:after="80" w:line="240" w:lineRule="atLeast"/>
        <w:ind w:left="340" w:hanging="340"/>
      </w:pPr>
      <w:r w:rsidRPr="007D1376">
        <w:t>“Tetra Tech International Development” means Tetra Tech International Development Pty Ltd</w:t>
      </w:r>
    </w:p>
    <w:p w14:paraId="4A189E42" w14:textId="77777777" w:rsidR="00B4005E" w:rsidRPr="007D1376" w:rsidRDefault="00B4005E" w:rsidP="00DD74DD">
      <w:pPr>
        <w:pStyle w:val="BodyTextIndent"/>
        <w:numPr>
          <w:ilvl w:val="0"/>
          <w:numId w:val="7"/>
        </w:numPr>
        <w:spacing w:before="80" w:after="80" w:line="240" w:lineRule="atLeast"/>
        <w:ind w:left="340" w:hanging="340"/>
      </w:pPr>
      <w:r w:rsidRPr="007D1376">
        <w:t>"Tetra Tech International Development’s Requirement" means the requirements specified in the Invitation, the Statement of Requirements and the Contract</w:t>
      </w:r>
    </w:p>
    <w:p w14:paraId="2D7C1AF0" w14:textId="77777777" w:rsidR="00B4005E" w:rsidRPr="007D1376" w:rsidRDefault="00B4005E" w:rsidP="00DD74DD">
      <w:pPr>
        <w:pStyle w:val="BodyTextIndent"/>
        <w:numPr>
          <w:ilvl w:val="0"/>
          <w:numId w:val="7"/>
        </w:numPr>
        <w:spacing w:before="80" w:after="80" w:line="240" w:lineRule="atLeast"/>
        <w:ind w:left="340" w:hanging="340"/>
      </w:pPr>
      <w:r w:rsidRPr="007D1376">
        <w:t>“"Contact Person" means the person nominated in the Reference Schedule authorised by Tetra Tech International Development to communicate with Suppliers about the EOI Process</w:t>
      </w:r>
    </w:p>
    <w:p w14:paraId="0D2239F7" w14:textId="77777777" w:rsidR="00B4005E" w:rsidRPr="007D1376" w:rsidRDefault="00B4005E" w:rsidP="00DD74DD">
      <w:pPr>
        <w:pStyle w:val="BodyTextIndent"/>
        <w:numPr>
          <w:ilvl w:val="0"/>
          <w:numId w:val="7"/>
        </w:numPr>
        <w:spacing w:before="80" w:after="80" w:line="240" w:lineRule="atLeast"/>
        <w:ind w:left="340" w:hanging="340"/>
      </w:pPr>
      <w:r w:rsidRPr="007D1376">
        <w:t>“CPR” means Australian Government’s Commonwealth Procurement Rules</w:t>
      </w:r>
    </w:p>
    <w:p w14:paraId="751664DC" w14:textId="77777777" w:rsidR="00B4005E" w:rsidRPr="007D1376" w:rsidRDefault="00B4005E" w:rsidP="00DD74DD">
      <w:pPr>
        <w:pStyle w:val="BodyTextIndent"/>
        <w:numPr>
          <w:ilvl w:val="0"/>
          <w:numId w:val="7"/>
        </w:numPr>
        <w:spacing w:before="80" w:after="80" w:line="240" w:lineRule="atLeast"/>
        <w:ind w:left="340" w:hanging="340"/>
      </w:pPr>
      <w:r w:rsidRPr="007D1376">
        <w:t>"EOI Process" means the process commenced by the issuing of this Invitation and concluding upon the award of a contract (or other outcome as determined by Tetra Tech International Development) or upon the earlier termination of the process</w:t>
      </w:r>
    </w:p>
    <w:p w14:paraId="77284B99" w14:textId="77777777" w:rsidR="00B4005E" w:rsidRPr="007D1376" w:rsidRDefault="00B4005E" w:rsidP="00DD74DD">
      <w:pPr>
        <w:pStyle w:val="BodyTextIndent"/>
        <w:numPr>
          <w:ilvl w:val="0"/>
          <w:numId w:val="7"/>
        </w:numPr>
        <w:spacing w:before="80" w:after="80" w:line="240" w:lineRule="atLeast"/>
        <w:ind w:left="340" w:hanging="340"/>
      </w:pPr>
      <w:r w:rsidRPr="007D1376">
        <w:t xml:space="preserve">“Evaluation” means the process for considering and evaluating Responses in accordance with clause </w:t>
      </w:r>
      <w:r w:rsidRPr="007D1376">
        <w:fldChar w:fldCharType="begin"/>
      </w:r>
      <w:r w:rsidRPr="007D1376">
        <w:instrText xml:space="preserve"> REF _Ref434056498 \r \h  \* MERGEFORMAT </w:instrText>
      </w:r>
      <w:r w:rsidRPr="007D1376">
        <w:fldChar w:fldCharType="separate"/>
      </w:r>
      <w:r>
        <w:t>7.1</w:t>
      </w:r>
      <w:r w:rsidRPr="007D1376">
        <w:fldChar w:fldCharType="end"/>
      </w:r>
    </w:p>
    <w:p w14:paraId="5FE91A33" w14:textId="77777777" w:rsidR="00B4005E" w:rsidRPr="007D1376" w:rsidRDefault="00B4005E" w:rsidP="00DD74DD">
      <w:pPr>
        <w:pStyle w:val="BodyTextIndent"/>
        <w:numPr>
          <w:ilvl w:val="0"/>
          <w:numId w:val="7"/>
        </w:numPr>
        <w:spacing w:before="80" w:after="80" w:line="240" w:lineRule="atLeast"/>
        <w:ind w:left="340" w:hanging="340"/>
      </w:pPr>
      <w:r w:rsidRPr="007D1376">
        <w:t xml:space="preserve"> “Intellectual Property” means any patent, copyright, trademark, trade name, design, trade secret, knowhow, semi-conductor, circuit layout, or other form of intellectual property and the right to registration and renewal of the intellectual property</w:t>
      </w:r>
    </w:p>
    <w:p w14:paraId="0C9F0CD8" w14:textId="77777777" w:rsidR="00B4005E" w:rsidRPr="007D1376" w:rsidRDefault="00B4005E" w:rsidP="00DD74DD">
      <w:pPr>
        <w:pStyle w:val="BodyTextIndent"/>
        <w:numPr>
          <w:ilvl w:val="0"/>
          <w:numId w:val="7"/>
        </w:numPr>
        <w:spacing w:before="80" w:after="80" w:line="240" w:lineRule="atLeast"/>
        <w:ind w:left="340" w:hanging="340"/>
      </w:pPr>
      <w:r w:rsidRPr="007D1376">
        <w:t>"Invitation” means this document inviting persons to lodge a Response</w:t>
      </w:r>
    </w:p>
    <w:p w14:paraId="4CBC66AD" w14:textId="77777777" w:rsidR="00B4005E" w:rsidRPr="007D1376" w:rsidRDefault="00B4005E" w:rsidP="00DD74DD">
      <w:pPr>
        <w:pStyle w:val="BodyTextIndent"/>
        <w:numPr>
          <w:ilvl w:val="0"/>
          <w:numId w:val="7"/>
        </w:numPr>
        <w:spacing w:before="80" w:after="80" w:line="240" w:lineRule="atLeast"/>
        <w:ind w:left="340" w:hanging="340"/>
      </w:pPr>
      <w:r w:rsidRPr="007D1376">
        <w:t>“Last Queries Date” means the date nominated in the Reference Schedule as the last date for Suppliers to seek clarification of any matters relating to this Invitation Document</w:t>
      </w:r>
    </w:p>
    <w:p w14:paraId="72BBDB21" w14:textId="77777777" w:rsidR="00B4005E" w:rsidRPr="007D1376" w:rsidRDefault="00B4005E" w:rsidP="00DD74DD">
      <w:pPr>
        <w:pStyle w:val="BodyTextIndent"/>
        <w:numPr>
          <w:ilvl w:val="0"/>
          <w:numId w:val="7"/>
        </w:numPr>
        <w:spacing w:before="80" w:after="80" w:line="240" w:lineRule="atLeast"/>
        <w:ind w:left="340" w:hanging="340"/>
      </w:pPr>
      <w:r w:rsidRPr="007D1376">
        <w:t>“Mandatory Criteria” means the criteria considered by Tetra Tech International Development to be critical and identified in the Reference Schedule</w:t>
      </w:r>
    </w:p>
    <w:p w14:paraId="2BD26A7D" w14:textId="77777777" w:rsidR="00B4005E" w:rsidRPr="007D1376" w:rsidRDefault="00B4005E" w:rsidP="00DD74DD">
      <w:pPr>
        <w:pStyle w:val="BodyTextIndent"/>
        <w:numPr>
          <w:ilvl w:val="0"/>
          <w:numId w:val="7"/>
        </w:numPr>
        <w:spacing w:before="80" w:after="80" w:line="240" w:lineRule="atLeast"/>
        <w:ind w:left="340" w:hanging="340"/>
      </w:pPr>
      <w:r w:rsidRPr="007D1376">
        <w:t>"Response" means the documents constituting a Response lodged by a Supplier to meet Tetra Tech International Development’s Requirement in accordance with this Invitation</w:t>
      </w:r>
    </w:p>
    <w:p w14:paraId="424C0DA9" w14:textId="77777777" w:rsidR="00B4005E" w:rsidRPr="007D1376" w:rsidRDefault="00B4005E" w:rsidP="00DD74DD">
      <w:pPr>
        <w:pStyle w:val="BodyTextIndent"/>
        <w:numPr>
          <w:ilvl w:val="0"/>
          <w:numId w:val="7"/>
        </w:numPr>
        <w:spacing w:before="80" w:after="80" w:line="240" w:lineRule="atLeast"/>
        <w:ind w:left="340" w:hanging="340"/>
      </w:pPr>
      <w:r w:rsidRPr="007D1376">
        <w:t>“Response Material” means all documents, data, computer programs, computer discs and other materials and things provided by You or a Supplier in relation to a Response arising out of this Invitation</w:t>
      </w:r>
    </w:p>
    <w:p w14:paraId="7AB4D479" w14:textId="77777777" w:rsidR="00B4005E" w:rsidRPr="007D1376" w:rsidRDefault="00B4005E" w:rsidP="00DD74DD">
      <w:pPr>
        <w:pStyle w:val="BodyTextIndent"/>
        <w:numPr>
          <w:ilvl w:val="0"/>
          <w:numId w:val="7"/>
        </w:numPr>
        <w:spacing w:before="80" w:after="80" w:line="240" w:lineRule="atLeast"/>
        <w:ind w:left="340" w:hanging="340"/>
      </w:pPr>
      <w:r w:rsidRPr="007D1376">
        <w:t>“Part” means a part of this Invitation</w:t>
      </w:r>
    </w:p>
    <w:p w14:paraId="06481C1F" w14:textId="77777777" w:rsidR="00B4005E" w:rsidRPr="007D1376" w:rsidRDefault="00B4005E" w:rsidP="00DD74DD">
      <w:pPr>
        <w:pStyle w:val="BodyTextIndent"/>
        <w:numPr>
          <w:ilvl w:val="0"/>
          <w:numId w:val="7"/>
        </w:numPr>
        <w:spacing w:before="80" w:after="80" w:line="240" w:lineRule="atLeast"/>
        <w:ind w:left="340" w:hanging="340"/>
      </w:pPr>
      <w:r w:rsidRPr="007D1376">
        <w:t xml:space="preserve">"Reference Schedule” means the reference schedule in Part A of this Invitation </w:t>
      </w:r>
    </w:p>
    <w:p w14:paraId="176B95F9" w14:textId="77777777" w:rsidR="00B4005E" w:rsidRPr="007D1376" w:rsidRDefault="00B4005E" w:rsidP="00DD74DD">
      <w:pPr>
        <w:pStyle w:val="BodyTextIndent"/>
        <w:numPr>
          <w:ilvl w:val="0"/>
          <w:numId w:val="7"/>
        </w:numPr>
        <w:spacing w:before="80" w:after="80" w:line="240" w:lineRule="atLeast"/>
        <w:ind w:left="340" w:hanging="340"/>
      </w:pPr>
      <w:r w:rsidRPr="007D1376">
        <w:t>“South Australian Time” means the time applicable to South Australia, as defined at http://www.australia.gov/about-australia/our-country/time</w:t>
      </w:r>
    </w:p>
    <w:p w14:paraId="15653A97" w14:textId="77777777" w:rsidR="00B4005E" w:rsidRPr="007D1376" w:rsidRDefault="00B4005E" w:rsidP="00DD74DD">
      <w:pPr>
        <w:pStyle w:val="BodyTextIndent"/>
        <w:numPr>
          <w:ilvl w:val="0"/>
          <w:numId w:val="7"/>
        </w:numPr>
        <w:spacing w:before="80" w:after="80" w:line="240" w:lineRule="atLeast"/>
        <w:ind w:left="340" w:hanging="340"/>
      </w:pPr>
      <w:r w:rsidRPr="007D1376">
        <w:t>“Specification” means the information about Tetra Tech International Development’s Requirement described in Part B</w:t>
      </w:r>
    </w:p>
    <w:p w14:paraId="6785711E" w14:textId="77777777" w:rsidR="00B4005E" w:rsidRPr="007D1376" w:rsidRDefault="00B4005E" w:rsidP="00DD74DD">
      <w:pPr>
        <w:pStyle w:val="BodyTextIndent"/>
        <w:numPr>
          <w:ilvl w:val="0"/>
          <w:numId w:val="7"/>
        </w:numPr>
        <w:spacing w:before="80" w:after="80" w:line="240" w:lineRule="atLeast"/>
        <w:ind w:left="340" w:hanging="340"/>
      </w:pPr>
      <w:r w:rsidRPr="007D1376">
        <w:t xml:space="preserve">"Supplier" or “You” or “Your” means a person or organisation responding to this </w:t>
      </w:r>
      <w:bookmarkStart w:id="928" w:name="_Toc424722654"/>
      <w:bookmarkEnd w:id="928"/>
      <w:r w:rsidRPr="007D1376">
        <w:t>Invitation.</w:t>
      </w:r>
    </w:p>
    <w:p w14:paraId="055189EF" w14:textId="77777777" w:rsidR="00B4005E" w:rsidRPr="007D1376" w:rsidRDefault="00B4005E" w:rsidP="00B4005E">
      <w:pPr>
        <w:pStyle w:val="BodyTextIndent"/>
        <w:spacing w:before="120" w:line="240" w:lineRule="atLeast"/>
        <w:ind w:left="0"/>
        <w:rPr>
          <w:szCs w:val="22"/>
        </w:rPr>
      </w:pPr>
      <w:r w:rsidRPr="007D1376">
        <w:rPr>
          <w:szCs w:val="22"/>
        </w:rPr>
        <w:br w:type="page"/>
      </w:r>
    </w:p>
    <w:p w14:paraId="0EC03028" w14:textId="01AAB937" w:rsidR="00B4005E" w:rsidRPr="007D1376" w:rsidRDefault="00995B76" w:rsidP="00995B76">
      <w:pPr>
        <w:pStyle w:val="Title"/>
        <w:rPr>
          <w:caps/>
        </w:rPr>
      </w:pPr>
      <w:bookmarkStart w:id="929" w:name="_Toc464563408"/>
      <w:bookmarkStart w:id="930" w:name="_Toc88229377"/>
      <w:r w:rsidRPr="007D1376">
        <w:lastRenderedPageBreak/>
        <w:t>Part C – Response</w:t>
      </w:r>
      <w:bookmarkEnd w:id="929"/>
      <w:bookmarkEnd w:id="930"/>
    </w:p>
    <w:tbl>
      <w:tblPr>
        <w:tblStyle w:val="TableGrid"/>
        <w:tblW w:w="5000" w:type="pct"/>
        <w:tblLook w:val="00A0" w:firstRow="1" w:lastRow="0" w:firstColumn="1" w:lastColumn="0" w:noHBand="0" w:noVBand="0"/>
      </w:tblPr>
      <w:tblGrid>
        <w:gridCol w:w="3503"/>
        <w:gridCol w:w="6243"/>
      </w:tblGrid>
      <w:tr w:rsidR="00B4005E" w:rsidRPr="007D1376" w14:paraId="004030E7" w14:textId="77777777" w:rsidTr="00995B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E042659" w14:textId="70311061" w:rsidR="00B4005E" w:rsidRPr="007D1376" w:rsidRDefault="00995B76" w:rsidP="002E688C">
            <w:pPr>
              <w:pStyle w:val="TableText"/>
              <w:spacing w:before="40" w:after="120" w:line="240" w:lineRule="atLeast"/>
              <w:rPr>
                <w:rFonts w:ascii="Arial" w:hAnsi="Arial" w:cs="Arial"/>
                <w:b w:val="0"/>
                <w:bCs/>
                <w:szCs w:val="20"/>
              </w:rPr>
            </w:pPr>
            <w:r w:rsidRPr="007D1376">
              <w:rPr>
                <w:rFonts w:ascii="Arial" w:hAnsi="Arial" w:cs="Arial"/>
                <w:bCs/>
                <w:szCs w:val="20"/>
              </w:rPr>
              <w:t>Supplier Details</w:t>
            </w:r>
          </w:p>
        </w:tc>
      </w:tr>
      <w:tr w:rsidR="00B4005E" w:rsidRPr="007D1376" w14:paraId="1D13BA1F"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39A0B81A" w14:textId="77777777" w:rsidR="00B4005E" w:rsidRPr="007D1376" w:rsidRDefault="00B4005E" w:rsidP="002E688C">
            <w:pPr>
              <w:pStyle w:val="TableText"/>
              <w:spacing w:before="100" w:after="120" w:line="240" w:lineRule="atLeast"/>
              <w:rPr>
                <w:rFonts w:ascii="Arial" w:hAnsi="Arial" w:cs="Arial"/>
                <w:b w:val="0"/>
                <w:bCs/>
                <w:szCs w:val="20"/>
              </w:rPr>
            </w:pPr>
            <w:r w:rsidRPr="007D1376">
              <w:rPr>
                <w:rFonts w:ascii="Arial" w:hAnsi="Arial" w:cs="Arial"/>
                <w:szCs w:val="20"/>
              </w:rPr>
              <w:t>Trading Name</w:t>
            </w:r>
          </w:p>
        </w:tc>
        <w:tc>
          <w:tcPr>
            <w:tcW w:w="3203" w:type="pct"/>
          </w:tcPr>
          <w:p w14:paraId="65C3A166" w14:textId="57F21D76"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r w:rsidR="00B4005E" w:rsidRPr="007D1376" w14:paraId="448EEA0B"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18D7F89A" w14:textId="77777777" w:rsidR="00B4005E" w:rsidRPr="007D1376" w:rsidRDefault="00B4005E" w:rsidP="002E688C">
            <w:pPr>
              <w:pStyle w:val="TableText"/>
              <w:spacing w:before="100" w:after="120" w:line="240" w:lineRule="atLeast"/>
              <w:rPr>
                <w:rFonts w:ascii="Arial" w:hAnsi="Arial" w:cs="Arial"/>
                <w:b w:val="0"/>
                <w:bCs/>
                <w:szCs w:val="20"/>
              </w:rPr>
            </w:pPr>
            <w:r w:rsidRPr="007D1376">
              <w:rPr>
                <w:rFonts w:ascii="Arial" w:hAnsi="Arial" w:cs="Arial"/>
                <w:szCs w:val="20"/>
              </w:rPr>
              <w:t>Registered Name</w:t>
            </w:r>
          </w:p>
        </w:tc>
        <w:tc>
          <w:tcPr>
            <w:tcW w:w="3203" w:type="pct"/>
          </w:tcPr>
          <w:p w14:paraId="3068EE68" w14:textId="7F3B1892"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Cs w:val="20"/>
                <w:highlight w:val="yellow"/>
              </w:rPr>
            </w:pPr>
          </w:p>
        </w:tc>
      </w:tr>
      <w:tr w:rsidR="00B4005E" w:rsidRPr="007D1376" w14:paraId="48FF6BAB"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39B56ECE"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szCs w:val="20"/>
              </w:rPr>
              <w:t>ACN</w:t>
            </w:r>
          </w:p>
        </w:tc>
        <w:tc>
          <w:tcPr>
            <w:tcW w:w="3203" w:type="pct"/>
          </w:tcPr>
          <w:p w14:paraId="0068A144" w14:textId="7B1522AC"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Cs w:val="20"/>
                <w:highlight w:val="yellow"/>
              </w:rPr>
            </w:pPr>
          </w:p>
        </w:tc>
      </w:tr>
      <w:tr w:rsidR="00B4005E" w:rsidRPr="007D1376" w14:paraId="57E3D50E"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09D26148"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szCs w:val="20"/>
              </w:rPr>
              <w:t>ABN</w:t>
            </w:r>
          </w:p>
        </w:tc>
        <w:tc>
          <w:tcPr>
            <w:tcW w:w="3203" w:type="pct"/>
          </w:tcPr>
          <w:p w14:paraId="66EAC711" w14:textId="65814138"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r w:rsidR="00B4005E" w:rsidRPr="007D1376" w14:paraId="38998236"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5A7159EB"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szCs w:val="20"/>
              </w:rPr>
              <w:t>Address of registered office</w:t>
            </w:r>
          </w:p>
        </w:tc>
        <w:tc>
          <w:tcPr>
            <w:tcW w:w="3203" w:type="pct"/>
          </w:tcPr>
          <w:p w14:paraId="4993726C" w14:textId="567AA5AD"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r w:rsidR="00B4005E" w:rsidRPr="007D1376" w14:paraId="29F39C02"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74251773"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iCs/>
                <w:szCs w:val="20"/>
              </w:rPr>
              <w:t>Type of entity (e.g. company, trust, partnership, sole trader, other)</w:t>
            </w:r>
          </w:p>
        </w:tc>
        <w:tc>
          <w:tcPr>
            <w:tcW w:w="3203" w:type="pct"/>
          </w:tcPr>
          <w:p w14:paraId="4E017BB5" w14:textId="1EBB8E79"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r w:rsidR="00B4005E" w:rsidRPr="007D1376" w14:paraId="6ED9A481"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01B4B69F" w14:textId="77777777" w:rsidR="00B4005E" w:rsidRPr="007D1376" w:rsidRDefault="00B4005E" w:rsidP="002E688C">
            <w:pPr>
              <w:pStyle w:val="TableText"/>
              <w:spacing w:before="100" w:after="120" w:line="240" w:lineRule="atLeast"/>
              <w:rPr>
                <w:rFonts w:ascii="Arial" w:hAnsi="Arial" w:cs="Arial"/>
                <w:b w:val="0"/>
                <w:iCs/>
                <w:szCs w:val="20"/>
              </w:rPr>
            </w:pPr>
            <w:r w:rsidRPr="007D1376">
              <w:rPr>
                <w:rFonts w:ascii="Arial" w:hAnsi="Arial" w:cs="Arial"/>
                <w:iCs/>
                <w:szCs w:val="20"/>
              </w:rPr>
              <w:t>Key Personnel (e.g. director, chief executive officer, principal of business etc.)</w:t>
            </w:r>
          </w:p>
        </w:tc>
        <w:tc>
          <w:tcPr>
            <w:tcW w:w="3203" w:type="pct"/>
          </w:tcPr>
          <w:p w14:paraId="0CCEA697" w14:textId="012CF70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r w:rsidR="00B4005E" w:rsidRPr="007D1376" w14:paraId="5FA0C020"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2E88DBCC"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iCs/>
                <w:szCs w:val="20"/>
              </w:rPr>
              <w:t>Telephone</w:t>
            </w:r>
          </w:p>
        </w:tc>
        <w:tc>
          <w:tcPr>
            <w:tcW w:w="3203" w:type="pct"/>
          </w:tcPr>
          <w:p w14:paraId="5364DDE0" w14:textId="1593FC30"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r w:rsidR="00B4005E" w:rsidRPr="007D1376" w14:paraId="6AD688E9"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34F77F17"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iCs/>
                <w:szCs w:val="20"/>
              </w:rPr>
              <w:t>Website</w:t>
            </w:r>
          </w:p>
        </w:tc>
        <w:tc>
          <w:tcPr>
            <w:tcW w:w="3203" w:type="pct"/>
          </w:tcPr>
          <w:p w14:paraId="15D36BAD" w14:textId="3E79E77D"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bl>
    <w:p w14:paraId="434F5445" w14:textId="77777777" w:rsidR="00B4005E" w:rsidRPr="007D1376" w:rsidRDefault="00B4005E" w:rsidP="00B4005E">
      <w:pPr>
        <w:spacing w:after="0" w:line="240" w:lineRule="atLeast"/>
      </w:pPr>
    </w:p>
    <w:tbl>
      <w:tblPr>
        <w:tblStyle w:val="TableGrid"/>
        <w:tblW w:w="5000" w:type="pct"/>
        <w:tblLook w:val="0080" w:firstRow="0" w:lastRow="0" w:firstColumn="1" w:lastColumn="0" w:noHBand="0" w:noVBand="0"/>
      </w:tblPr>
      <w:tblGrid>
        <w:gridCol w:w="3503"/>
        <w:gridCol w:w="6243"/>
      </w:tblGrid>
      <w:tr w:rsidR="00B4005E" w:rsidRPr="007D1376" w14:paraId="2F852979" w14:textId="77777777" w:rsidTr="00995B76">
        <w:trPr>
          <w:trHeight w:val="248"/>
        </w:trPr>
        <w:tc>
          <w:tcPr>
            <w:cnfStyle w:val="001000000000" w:firstRow="0" w:lastRow="0" w:firstColumn="1" w:lastColumn="0" w:oddVBand="0" w:evenVBand="0" w:oddHBand="0" w:evenHBand="0" w:firstRowFirstColumn="0" w:firstRowLastColumn="0" w:lastRowFirstColumn="0" w:lastRowLastColumn="0"/>
            <w:tcW w:w="1797" w:type="pct"/>
          </w:tcPr>
          <w:p w14:paraId="5560BE32" w14:textId="77777777" w:rsidR="00B4005E" w:rsidRPr="007D1376" w:rsidRDefault="00B4005E" w:rsidP="002E688C">
            <w:pPr>
              <w:pStyle w:val="TableText"/>
              <w:spacing w:before="100" w:after="120" w:line="240" w:lineRule="atLeast"/>
              <w:rPr>
                <w:rFonts w:ascii="Arial" w:hAnsi="Arial" w:cs="Arial"/>
                <w:b w:val="0"/>
                <w:bCs/>
                <w:szCs w:val="20"/>
              </w:rPr>
            </w:pPr>
            <w:r w:rsidRPr="007D1376">
              <w:rPr>
                <w:rFonts w:ascii="Arial" w:hAnsi="Arial" w:cs="Arial"/>
                <w:szCs w:val="20"/>
              </w:rPr>
              <w:t>Contact Person</w:t>
            </w:r>
          </w:p>
        </w:tc>
        <w:tc>
          <w:tcPr>
            <w:tcW w:w="3203" w:type="pct"/>
          </w:tcPr>
          <w:p w14:paraId="7B6D69EA" w14:textId="7EF7DE87"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r w:rsidR="00B4005E" w:rsidRPr="007D1376" w14:paraId="4A3CA213" w14:textId="77777777" w:rsidTr="00995B76">
        <w:trPr>
          <w:trHeight w:val="22"/>
        </w:trPr>
        <w:tc>
          <w:tcPr>
            <w:cnfStyle w:val="001000000000" w:firstRow="0" w:lastRow="0" w:firstColumn="1" w:lastColumn="0" w:oddVBand="0" w:evenVBand="0" w:oddHBand="0" w:evenHBand="0" w:firstRowFirstColumn="0" w:firstRowLastColumn="0" w:lastRowFirstColumn="0" w:lastRowLastColumn="0"/>
            <w:tcW w:w="1797" w:type="pct"/>
          </w:tcPr>
          <w:p w14:paraId="2294DD5A" w14:textId="77777777" w:rsidR="00B4005E" w:rsidRPr="007D1376" w:rsidRDefault="00B4005E" w:rsidP="002E688C">
            <w:pPr>
              <w:pStyle w:val="TableText"/>
              <w:spacing w:before="100" w:after="120" w:line="240" w:lineRule="atLeast"/>
              <w:rPr>
                <w:rFonts w:ascii="Arial" w:hAnsi="Arial" w:cs="Arial"/>
                <w:b w:val="0"/>
                <w:bCs/>
                <w:szCs w:val="20"/>
              </w:rPr>
            </w:pPr>
            <w:r w:rsidRPr="007D1376">
              <w:rPr>
                <w:rFonts w:ascii="Arial" w:hAnsi="Arial" w:cs="Arial"/>
                <w:szCs w:val="20"/>
              </w:rPr>
              <w:t>Position</w:t>
            </w:r>
          </w:p>
        </w:tc>
        <w:tc>
          <w:tcPr>
            <w:tcW w:w="3203" w:type="pct"/>
          </w:tcPr>
          <w:p w14:paraId="43FC89BB" w14:textId="66186A11"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Cs w:val="20"/>
                <w:highlight w:val="yellow"/>
              </w:rPr>
            </w:pPr>
          </w:p>
        </w:tc>
      </w:tr>
      <w:tr w:rsidR="00B4005E" w:rsidRPr="007D1376" w14:paraId="4A8DDC2B" w14:textId="77777777" w:rsidTr="00995B76">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13229643"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szCs w:val="20"/>
              </w:rPr>
              <w:t>Address</w:t>
            </w:r>
          </w:p>
        </w:tc>
        <w:tc>
          <w:tcPr>
            <w:tcW w:w="3203" w:type="pct"/>
          </w:tcPr>
          <w:p w14:paraId="30EB3646" w14:textId="6242CEEB"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Cs w:val="20"/>
                <w:highlight w:val="yellow"/>
              </w:rPr>
            </w:pPr>
          </w:p>
        </w:tc>
      </w:tr>
      <w:tr w:rsidR="00B4005E" w:rsidRPr="007D1376" w14:paraId="4592FA05" w14:textId="77777777" w:rsidTr="00995B76">
        <w:trPr>
          <w:trHeight w:val="255"/>
        </w:trPr>
        <w:tc>
          <w:tcPr>
            <w:cnfStyle w:val="001000000000" w:firstRow="0" w:lastRow="0" w:firstColumn="1" w:lastColumn="0" w:oddVBand="0" w:evenVBand="0" w:oddHBand="0" w:evenHBand="0" w:firstRowFirstColumn="0" w:firstRowLastColumn="0" w:lastRowFirstColumn="0" w:lastRowLastColumn="0"/>
            <w:tcW w:w="1797" w:type="pct"/>
          </w:tcPr>
          <w:p w14:paraId="3F443510" w14:textId="77777777" w:rsidR="00B4005E" w:rsidRPr="007D1376" w:rsidRDefault="00B4005E" w:rsidP="002E688C">
            <w:pPr>
              <w:spacing w:before="100" w:after="120" w:line="240" w:lineRule="atLeast"/>
              <w:rPr>
                <w:rFonts w:cs="Arial"/>
                <w:b w:val="0"/>
              </w:rPr>
            </w:pPr>
            <w:r w:rsidRPr="007D1376">
              <w:rPr>
                <w:rFonts w:cs="Arial"/>
              </w:rPr>
              <w:t>Postal address</w:t>
            </w:r>
            <w:r w:rsidRPr="007D1376">
              <w:rPr>
                <w:rFonts w:cs="Arial"/>
              </w:rPr>
              <w:br/>
              <w:t>(if different to above)</w:t>
            </w:r>
          </w:p>
        </w:tc>
        <w:tc>
          <w:tcPr>
            <w:tcW w:w="3203" w:type="pct"/>
          </w:tcPr>
          <w:p w14:paraId="36B47FAE" w14:textId="3E1DC262"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r w:rsidR="00B4005E" w:rsidRPr="007D1376" w14:paraId="23A9983E" w14:textId="77777777" w:rsidTr="00995B76">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328E7A6B"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szCs w:val="20"/>
              </w:rPr>
              <w:t>Email</w:t>
            </w:r>
          </w:p>
        </w:tc>
        <w:tc>
          <w:tcPr>
            <w:tcW w:w="3203" w:type="pct"/>
          </w:tcPr>
          <w:p w14:paraId="1EFB243A" w14:textId="30ADBB8A"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r w:rsidR="00B4005E" w:rsidRPr="007D1376" w14:paraId="4D267C1B" w14:textId="77777777" w:rsidTr="00995B76">
        <w:trPr>
          <w:trHeight w:val="43"/>
        </w:trPr>
        <w:tc>
          <w:tcPr>
            <w:cnfStyle w:val="001000000000" w:firstRow="0" w:lastRow="0" w:firstColumn="1" w:lastColumn="0" w:oddVBand="0" w:evenVBand="0" w:oddHBand="0" w:evenHBand="0" w:firstRowFirstColumn="0" w:firstRowLastColumn="0" w:lastRowFirstColumn="0" w:lastRowLastColumn="0"/>
            <w:tcW w:w="1797" w:type="pct"/>
          </w:tcPr>
          <w:p w14:paraId="3C424DD4" w14:textId="77777777" w:rsidR="00B4005E" w:rsidRPr="007D1376" w:rsidRDefault="00B4005E" w:rsidP="002E688C">
            <w:pPr>
              <w:pStyle w:val="TableText"/>
              <w:spacing w:before="100" w:after="120" w:line="240" w:lineRule="atLeast"/>
              <w:rPr>
                <w:rFonts w:ascii="Arial" w:hAnsi="Arial" w:cs="Arial"/>
                <w:b w:val="0"/>
                <w:szCs w:val="20"/>
              </w:rPr>
            </w:pPr>
            <w:r w:rsidRPr="007D1376">
              <w:rPr>
                <w:rFonts w:ascii="Arial" w:hAnsi="Arial" w:cs="Arial"/>
                <w:iCs/>
                <w:szCs w:val="20"/>
              </w:rPr>
              <w:t>Telephone</w:t>
            </w:r>
          </w:p>
        </w:tc>
        <w:tc>
          <w:tcPr>
            <w:tcW w:w="3203" w:type="pct"/>
          </w:tcPr>
          <w:p w14:paraId="56B0868C" w14:textId="57DF2C02" w:rsidR="00B4005E" w:rsidRPr="007D1376" w:rsidRDefault="00B4005E" w:rsidP="002E688C">
            <w:pPr>
              <w:pStyle w:val="TableText"/>
              <w:spacing w:before="10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highlight w:val="yellow"/>
              </w:rPr>
            </w:pPr>
          </w:p>
        </w:tc>
      </w:tr>
    </w:tbl>
    <w:p w14:paraId="5873EA14" w14:textId="77777777" w:rsidR="00B4005E" w:rsidRPr="007D1376" w:rsidRDefault="00B4005E" w:rsidP="00B4005E">
      <w:pPr>
        <w:spacing w:line="240" w:lineRule="atLeast"/>
      </w:pPr>
      <w:r w:rsidRPr="007D1376">
        <w:br w:type="page"/>
      </w:r>
    </w:p>
    <w:tbl>
      <w:tblPr>
        <w:tblStyle w:val="TableGrid"/>
        <w:tblW w:w="4999" w:type="pct"/>
        <w:tblLook w:val="00A0" w:firstRow="1" w:lastRow="0" w:firstColumn="1" w:lastColumn="0" w:noHBand="0" w:noVBand="0"/>
      </w:tblPr>
      <w:tblGrid>
        <w:gridCol w:w="3502"/>
        <w:gridCol w:w="6242"/>
      </w:tblGrid>
      <w:tr w:rsidR="00B4005E" w:rsidRPr="007D1376" w14:paraId="69570F40" w14:textId="77777777" w:rsidTr="00F428F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71E7EC09" w14:textId="48C4817E" w:rsidR="00B4005E" w:rsidRPr="007D1376" w:rsidRDefault="00995B76" w:rsidP="002E688C">
            <w:pPr>
              <w:pStyle w:val="TableText"/>
              <w:spacing w:before="100" w:after="100" w:line="240" w:lineRule="atLeast"/>
              <w:rPr>
                <w:rFonts w:ascii="Arial" w:hAnsi="Arial" w:cs="Arial"/>
                <w:b w:val="0"/>
                <w:bCs/>
                <w:szCs w:val="20"/>
              </w:rPr>
            </w:pPr>
            <w:r w:rsidRPr="007D1376">
              <w:rPr>
                <w:rFonts w:ascii="Arial" w:hAnsi="Arial" w:cs="Arial"/>
                <w:bCs/>
                <w:szCs w:val="20"/>
              </w:rPr>
              <w:lastRenderedPageBreak/>
              <w:t>Procurement Details</w:t>
            </w:r>
          </w:p>
        </w:tc>
      </w:tr>
      <w:tr w:rsidR="00732DB1" w:rsidRPr="007D1376" w14:paraId="586BD40F" w14:textId="77777777" w:rsidTr="00F428F2">
        <w:trPr>
          <w:trHeight w:val="20"/>
        </w:trPr>
        <w:tc>
          <w:tcPr>
            <w:cnfStyle w:val="001000000000" w:firstRow="0" w:lastRow="0" w:firstColumn="1" w:lastColumn="0" w:oddVBand="0" w:evenVBand="0" w:oddHBand="0" w:evenHBand="0" w:firstRowFirstColumn="0" w:firstRowLastColumn="0" w:lastRowFirstColumn="0" w:lastRowLastColumn="0"/>
            <w:tcW w:w="0" w:type="pct"/>
            <w:gridSpan w:val="2"/>
            <w:shd w:val="clear" w:color="auto" w:fill="D9D9D9" w:themeFill="background1" w:themeFillShade="D9"/>
          </w:tcPr>
          <w:p w14:paraId="29DE839C" w14:textId="409E486F" w:rsidR="00732DB1" w:rsidRPr="007D1376" w:rsidRDefault="00422268" w:rsidP="00946182">
            <w:pPr>
              <w:pStyle w:val="TableText"/>
              <w:spacing w:before="100" w:after="100" w:line="240" w:lineRule="atLeast"/>
              <w:rPr>
                <w:rFonts w:ascii="Arial" w:hAnsi="Arial" w:cs="Arial"/>
                <w:szCs w:val="20"/>
              </w:rPr>
            </w:pPr>
            <w:r>
              <w:rPr>
                <w:rFonts w:ascii="Arial" w:hAnsi="Arial" w:cs="Arial"/>
                <w:szCs w:val="20"/>
              </w:rPr>
              <w:t>Stream</w:t>
            </w:r>
            <w:r w:rsidR="00732DB1">
              <w:rPr>
                <w:rFonts w:ascii="Arial" w:hAnsi="Arial" w:cs="Arial"/>
                <w:szCs w:val="20"/>
              </w:rPr>
              <w:t>s</w:t>
            </w:r>
            <w:r w:rsidR="00A60401">
              <w:rPr>
                <w:rFonts w:ascii="Arial" w:hAnsi="Arial" w:cs="Arial"/>
                <w:szCs w:val="20"/>
              </w:rPr>
              <w:t xml:space="preserve"> you are applying to provide: </w:t>
            </w:r>
          </w:p>
        </w:tc>
      </w:tr>
      <w:tr w:rsidR="00732DB1" w:rsidRPr="00323FD2" w14:paraId="0F12520E" w14:textId="77777777" w:rsidTr="00F428F2">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3BB31BDD" w14:textId="5B76102E" w:rsidR="00732DB1" w:rsidRPr="00323FD2" w:rsidRDefault="00732DB1" w:rsidP="00946182">
            <w:pPr>
              <w:spacing w:before="100" w:after="100" w:line="240" w:lineRule="atLeast"/>
              <w:rPr>
                <w:rFonts w:cs="Arial"/>
                <w:b w:val="0"/>
                <w:bCs/>
                <w:color w:val="000000"/>
              </w:rPr>
            </w:pPr>
          </w:p>
        </w:tc>
        <w:tc>
          <w:tcPr>
            <w:tcW w:w="3203" w:type="pct"/>
          </w:tcPr>
          <w:p w14:paraId="3DA0D188" w14:textId="231BA264" w:rsidR="00732DB1" w:rsidRDefault="00422268" w:rsidP="00DD74DD">
            <w:pPr>
              <w:pStyle w:val="BodyText"/>
              <w:numPr>
                <w:ilvl w:val="0"/>
                <w:numId w:val="17"/>
              </w:numPr>
              <w:spacing w:line="240" w:lineRule="atLeast"/>
              <w:cnfStyle w:val="000000000000" w:firstRow="0" w:lastRow="0" w:firstColumn="0" w:lastColumn="0" w:oddVBand="0" w:evenVBand="0" w:oddHBand="0" w:evenHBand="0" w:firstRowFirstColumn="0" w:firstRowLastColumn="0" w:lastRowFirstColumn="0" w:lastRowLastColumn="0"/>
              <w:rPr>
                <w:bCs/>
              </w:rPr>
            </w:pPr>
            <w:r>
              <w:rPr>
                <w:bCs/>
              </w:rPr>
              <w:t>Stream</w:t>
            </w:r>
            <w:r w:rsidR="00A60401">
              <w:rPr>
                <w:bCs/>
              </w:rPr>
              <w:t xml:space="preserve"> 1 </w:t>
            </w:r>
          </w:p>
          <w:p w14:paraId="6236E279" w14:textId="6851F50B" w:rsidR="00A60401" w:rsidRDefault="00422268" w:rsidP="00DD74DD">
            <w:pPr>
              <w:pStyle w:val="BodyText"/>
              <w:numPr>
                <w:ilvl w:val="0"/>
                <w:numId w:val="17"/>
              </w:numPr>
              <w:spacing w:line="240" w:lineRule="atLeast"/>
              <w:cnfStyle w:val="000000000000" w:firstRow="0" w:lastRow="0" w:firstColumn="0" w:lastColumn="0" w:oddVBand="0" w:evenVBand="0" w:oddHBand="0" w:evenHBand="0" w:firstRowFirstColumn="0" w:firstRowLastColumn="0" w:lastRowFirstColumn="0" w:lastRowLastColumn="0"/>
              <w:rPr>
                <w:bCs/>
              </w:rPr>
            </w:pPr>
            <w:r>
              <w:rPr>
                <w:bCs/>
              </w:rPr>
              <w:t>Stream</w:t>
            </w:r>
            <w:r w:rsidR="00A60401">
              <w:rPr>
                <w:bCs/>
              </w:rPr>
              <w:t xml:space="preserve"> 2</w:t>
            </w:r>
          </w:p>
          <w:p w14:paraId="6140D403" w14:textId="516D5F63" w:rsidR="00A60401" w:rsidRPr="00323FD2" w:rsidRDefault="00422268" w:rsidP="00DD74DD">
            <w:pPr>
              <w:pStyle w:val="BodyText"/>
              <w:numPr>
                <w:ilvl w:val="0"/>
                <w:numId w:val="17"/>
              </w:numPr>
              <w:spacing w:line="240" w:lineRule="atLeast"/>
              <w:cnfStyle w:val="000000000000" w:firstRow="0" w:lastRow="0" w:firstColumn="0" w:lastColumn="0" w:oddVBand="0" w:evenVBand="0" w:oddHBand="0" w:evenHBand="0" w:firstRowFirstColumn="0" w:firstRowLastColumn="0" w:lastRowFirstColumn="0" w:lastRowLastColumn="0"/>
              <w:rPr>
                <w:bCs/>
              </w:rPr>
            </w:pPr>
            <w:r>
              <w:rPr>
                <w:bCs/>
              </w:rPr>
              <w:t>Stream</w:t>
            </w:r>
            <w:r w:rsidR="00A60401">
              <w:rPr>
                <w:bCs/>
              </w:rPr>
              <w:t xml:space="preserve"> 1 and 2</w:t>
            </w:r>
          </w:p>
        </w:tc>
      </w:tr>
      <w:tr w:rsidR="00B4005E" w:rsidRPr="007D1376" w14:paraId="778168F3" w14:textId="77777777" w:rsidTr="00F428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4BF0FF5D" w14:textId="77777777" w:rsidR="00B4005E" w:rsidRPr="007D1376" w:rsidRDefault="00B4005E" w:rsidP="002E688C">
            <w:pPr>
              <w:pStyle w:val="TableText"/>
              <w:spacing w:before="100" w:after="100" w:line="240" w:lineRule="atLeast"/>
              <w:rPr>
                <w:rFonts w:ascii="Arial" w:hAnsi="Arial" w:cs="Arial"/>
                <w:b w:val="0"/>
                <w:szCs w:val="20"/>
              </w:rPr>
            </w:pPr>
            <w:r w:rsidRPr="007D1376">
              <w:rPr>
                <w:rFonts w:ascii="Arial" w:hAnsi="Arial" w:cs="Arial"/>
                <w:szCs w:val="20"/>
              </w:rPr>
              <w:t>Response Against Evaluation Criteria</w:t>
            </w:r>
          </w:p>
        </w:tc>
      </w:tr>
      <w:tr w:rsidR="00B4005E" w:rsidRPr="007D1376" w14:paraId="478AB1EE" w14:textId="77777777" w:rsidTr="0015220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46F35DE8" w14:textId="21FFBA70" w:rsidR="00EB2255" w:rsidRPr="00DA0836" w:rsidRDefault="00EB2255" w:rsidP="0015220B">
            <w:pPr>
              <w:pStyle w:val="BodyText"/>
              <w:spacing w:line="240" w:lineRule="atLeast"/>
              <w:rPr>
                <w:b w:val="0"/>
                <w:bCs/>
              </w:rPr>
            </w:pPr>
            <w:r w:rsidRPr="00DA0836">
              <w:rPr>
                <w:bCs/>
              </w:rPr>
              <w:t xml:space="preserve">Evaluation Criteria for </w:t>
            </w:r>
            <w:r w:rsidR="00422268">
              <w:rPr>
                <w:bCs/>
              </w:rPr>
              <w:t>Stream</w:t>
            </w:r>
            <w:r w:rsidRPr="00DA0836">
              <w:rPr>
                <w:bCs/>
              </w:rPr>
              <w:t xml:space="preserve"> 1: E-learning Technical Support for Module Development</w:t>
            </w:r>
          </w:p>
          <w:p w14:paraId="41C1BFB8" w14:textId="27A83CA4" w:rsidR="00EB2255" w:rsidRPr="0015220B" w:rsidRDefault="00EB2255" w:rsidP="00DD74DD">
            <w:pPr>
              <w:pStyle w:val="BodyText"/>
              <w:numPr>
                <w:ilvl w:val="1"/>
                <w:numId w:val="16"/>
              </w:numPr>
              <w:spacing w:after="160" w:line="240" w:lineRule="atLeast"/>
              <w:rPr>
                <w:b w:val="0"/>
                <w:bCs/>
                <w:i/>
                <w:iCs/>
                <w:lang w:val="en-US"/>
              </w:rPr>
            </w:pPr>
            <w:r w:rsidRPr="0015220B">
              <w:rPr>
                <w:b w:val="0"/>
                <w:bCs/>
                <w:i/>
                <w:iCs/>
                <w:lang w:val="en-US"/>
              </w:rPr>
              <w:t xml:space="preserve">Proven experience developing SCORM-compliant e-learning modules, including multimedia assets. </w:t>
            </w:r>
          </w:p>
          <w:p w14:paraId="40E4D035" w14:textId="77777777" w:rsidR="00EB2255" w:rsidRPr="0015220B" w:rsidRDefault="00EB2255" w:rsidP="00DD74DD">
            <w:pPr>
              <w:pStyle w:val="BodyText"/>
              <w:numPr>
                <w:ilvl w:val="1"/>
                <w:numId w:val="16"/>
              </w:numPr>
              <w:spacing w:after="160" w:line="240" w:lineRule="atLeast"/>
              <w:rPr>
                <w:b w:val="0"/>
                <w:bCs/>
                <w:i/>
                <w:iCs/>
                <w:lang w:val="en-US"/>
              </w:rPr>
            </w:pPr>
            <w:r w:rsidRPr="0015220B">
              <w:rPr>
                <w:b w:val="0"/>
                <w:bCs/>
                <w:i/>
                <w:iCs/>
                <w:lang w:val="en-US"/>
              </w:rPr>
              <w:t xml:space="preserve">Strong instructional design capability applying adult learning principles and accessibility standards. </w:t>
            </w:r>
          </w:p>
          <w:p w14:paraId="25145D58" w14:textId="77777777" w:rsidR="00EB2255" w:rsidRPr="0015220B" w:rsidRDefault="00EB2255" w:rsidP="00DD74DD">
            <w:pPr>
              <w:pStyle w:val="BodyText"/>
              <w:numPr>
                <w:ilvl w:val="1"/>
                <w:numId w:val="16"/>
              </w:numPr>
              <w:spacing w:after="160" w:line="240" w:lineRule="atLeast"/>
              <w:rPr>
                <w:b w:val="0"/>
                <w:bCs/>
                <w:i/>
                <w:iCs/>
                <w:lang w:val="en-US"/>
              </w:rPr>
            </w:pPr>
            <w:r w:rsidRPr="0015220B">
              <w:rPr>
                <w:b w:val="0"/>
                <w:bCs/>
                <w:i/>
                <w:iCs/>
                <w:lang w:val="en-US"/>
              </w:rPr>
              <w:t xml:space="preserve">Demonstrated ability to collaborate with subject matter experts and manage iterative review cycles. </w:t>
            </w:r>
          </w:p>
          <w:p w14:paraId="194DB583" w14:textId="77777777" w:rsidR="00EB2255" w:rsidRPr="0015220B" w:rsidRDefault="00EB2255" w:rsidP="00DD74DD">
            <w:pPr>
              <w:pStyle w:val="BodyText"/>
              <w:numPr>
                <w:ilvl w:val="1"/>
                <w:numId w:val="16"/>
              </w:numPr>
              <w:spacing w:after="160" w:line="240" w:lineRule="atLeast"/>
              <w:rPr>
                <w:b w:val="0"/>
                <w:bCs/>
                <w:i/>
                <w:iCs/>
                <w:lang w:val="en-US"/>
              </w:rPr>
            </w:pPr>
            <w:r w:rsidRPr="0015220B">
              <w:rPr>
                <w:b w:val="0"/>
                <w:bCs/>
                <w:i/>
                <w:iCs/>
                <w:lang w:val="en-US"/>
              </w:rPr>
              <w:t xml:space="preserve">Effective project management skills to deliver on time and within scope. </w:t>
            </w:r>
          </w:p>
          <w:p w14:paraId="55393370" w14:textId="77777777" w:rsidR="00EB2255" w:rsidRPr="0015220B" w:rsidRDefault="00EB2255" w:rsidP="00DD74DD">
            <w:pPr>
              <w:pStyle w:val="BodyText"/>
              <w:numPr>
                <w:ilvl w:val="1"/>
                <w:numId w:val="16"/>
              </w:numPr>
              <w:spacing w:after="160" w:line="240" w:lineRule="atLeast"/>
              <w:rPr>
                <w:b w:val="0"/>
                <w:bCs/>
                <w:i/>
                <w:iCs/>
                <w:lang w:val="en-US"/>
              </w:rPr>
            </w:pPr>
            <w:r w:rsidRPr="0015220B">
              <w:rPr>
                <w:b w:val="0"/>
                <w:bCs/>
                <w:i/>
                <w:iCs/>
                <w:lang w:val="en-US"/>
              </w:rPr>
              <w:t xml:space="preserve">Familiarity with humanitarian or development sector training contexts. </w:t>
            </w:r>
          </w:p>
          <w:p w14:paraId="3AA42E22" w14:textId="0E772928" w:rsidR="00993928" w:rsidRPr="007D1376" w:rsidRDefault="00EB2255" w:rsidP="00DD74DD">
            <w:pPr>
              <w:pStyle w:val="BodyText"/>
              <w:numPr>
                <w:ilvl w:val="1"/>
                <w:numId w:val="16"/>
              </w:numPr>
              <w:spacing w:line="240" w:lineRule="atLeast"/>
            </w:pPr>
            <w:r w:rsidRPr="0015220B">
              <w:rPr>
                <w:b w:val="0"/>
                <w:bCs/>
                <w:i/>
                <w:iCs/>
                <w:lang w:val="en-US"/>
              </w:rPr>
              <w:t>Experience integrating content into LMS platforms.</w:t>
            </w:r>
          </w:p>
        </w:tc>
      </w:tr>
      <w:tr w:rsidR="00B4005E" w:rsidRPr="00323FD2" w14:paraId="286C86EB" w14:textId="77777777" w:rsidTr="00F428F2">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2ED8E0A9" w14:textId="1B519BA7" w:rsidR="00B4005E" w:rsidRPr="00323FD2" w:rsidRDefault="00B4689B" w:rsidP="002E688C">
            <w:pPr>
              <w:spacing w:before="100" w:after="100" w:line="240" w:lineRule="atLeast"/>
              <w:rPr>
                <w:rFonts w:cs="Arial"/>
                <w:b w:val="0"/>
                <w:bCs/>
                <w:color w:val="000000"/>
              </w:rPr>
            </w:pPr>
            <w:r w:rsidRPr="00B4689B">
              <w:rPr>
                <w:rFonts w:cs="Arial"/>
                <w:b w:val="0"/>
                <w:bCs/>
              </w:rPr>
              <w:t xml:space="preserve">Provide a concise statement (maximum 3 pages per </w:t>
            </w:r>
            <w:r w:rsidR="00422268">
              <w:rPr>
                <w:rFonts w:cs="Arial"/>
                <w:b w:val="0"/>
                <w:bCs/>
              </w:rPr>
              <w:t>stream</w:t>
            </w:r>
            <w:r w:rsidRPr="00B4689B">
              <w:rPr>
                <w:rFonts w:cs="Arial"/>
                <w:b w:val="0"/>
                <w:bCs/>
              </w:rPr>
              <w:t>) outlining how your proposal meets Tetra Tech International Development’s requirements. This may be submitted as a separate attachment.</w:t>
            </w:r>
          </w:p>
        </w:tc>
        <w:tc>
          <w:tcPr>
            <w:tcW w:w="3203" w:type="pct"/>
          </w:tcPr>
          <w:p w14:paraId="512F8E22" w14:textId="77777777" w:rsidR="00B4005E" w:rsidRPr="00323FD2" w:rsidRDefault="00B4005E" w:rsidP="0015220B">
            <w:pPr>
              <w:pStyle w:val="BodyText"/>
              <w:spacing w:line="240" w:lineRule="atLeast"/>
              <w:cnfStyle w:val="000000000000" w:firstRow="0" w:lastRow="0" w:firstColumn="0" w:lastColumn="0" w:oddVBand="0" w:evenVBand="0" w:oddHBand="0" w:evenHBand="0" w:firstRowFirstColumn="0" w:firstRowLastColumn="0" w:lastRowFirstColumn="0" w:lastRowLastColumn="0"/>
              <w:rPr>
                <w:bCs/>
              </w:rPr>
            </w:pPr>
          </w:p>
        </w:tc>
      </w:tr>
      <w:tr w:rsidR="00B4005E" w:rsidRPr="007D1376" w14:paraId="11ACE882" w14:textId="77777777" w:rsidTr="00F428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1283949B" w14:textId="6CA4B6EA" w:rsidR="00E474FF" w:rsidRPr="0015220B" w:rsidRDefault="00E474FF" w:rsidP="0015220B">
            <w:pPr>
              <w:pStyle w:val="BodyText"/>
              <w:spacing w:line="240" w:lineRule="atLeast"/>
              <w:rPr>
                <w:bCs/>
              </w:rPr>
            </w:pPr>
            <w:r w:rsidRPr="00DA0836">
              <w:rPr>
                <w:bCs/>
              </w:rPr>
              <w:t xml:space="preserve">Evaluation Criteria for </w:t>
            </w:r>
            <w:r w:rsidR="00422268">
              <w:rPr>
                <w:bCs/>
              </w:rPr>
              <w:t>Stream</w:t>
            </w:r>
            <w:r w:rsidRPr="00DA0836">
              <w:rPr>
                <w:bCs/>
              </w:rPr>
              <w:t xml:space="preserve"> 2: Subject Matter Expertise for Representing Australia Assists Module</w:t>
            </w:r>
          </w:p>
          <w:p w14:paraId="5CE8C81D" w14:textId="19CA21DE" w:rsidR="00E474FF" w:rsidRPr="0015220B" w:rsidRDefault="00E474FF" w:rsidP="00DD74DD">
            <w:pPr>
              <w:pStyle w:val="BodyText"/>
              <w:numPr>
                <w:ilvl w:val="1"/>
                <w:numId w:val="16"/>
              </w:numPr>
              <w:spacing w:line="240" w:lineRule="atLeast"/>
              <w:rPr>
                <w:b w:val="0"/>
                <w:i/>
                <w:iCs/>
              </w:rPr>
            </w:pPr>
            <w:r w:rsidRPr="0015220B">
              <w:rPr>
                <w:b w:val="0"/>
                <w:i/>
                <w:iCs/>
              </w:rPr>
              <w:t xml:space="preserve">Deep knowledge of humanitarian and development contexts, including DFAT frameworks. </w:t>
            </w:r>
          </w:p>
          <w:p w14:paraId="6951D726" w14:textId="77777777" w:rsidR="00E474FF" w:rsidRPr="0015220B" w:rsidRDefault="00E474FF" w:rsidP="00DD74DD">
            <w:pPr>
              <w:pStyle w:val="BodyText"/>
              <w:numPr>
                <w:ilvl w:val="1"/>
                <w:numId w:val="16"/>
              </w:numPr>
              <w:spacing w:line="240" w:lineRule="atLeast"/>
              <w:rPr>
                <w:b w:val="0"/>
                <w:i/>
                <w:iCs/>
              </w:rPr>
            </w:pPr>
            <w:r w:rsidRPr="0015220B">
              <w:rPr>
                <w:b w:val="0"/>
                <w:i/>
                <w:iCs/>
              </w:rPr>
              <w:t xml:space="preserve">Ability to design e-learning content on cross-cutting priorities (GEDSI, Localisation, Climate Change, First Nations Engagement). </w:t>
            </w:r>
          </w:p>
          <w:p w14:paraId="03B7CC1D" w14:textId="77777777" w:rsidR="00E474FF" w:rsidRPr="0015220B" w:rsidRDefault="00E474FF" w:rsidP="00DD74DD">
            <w:pPr>
              <w:pStyle w:val="BodyText"/>
              <w:numPr>
                <w:ilvl w:val="1"/>
                <w:numId w:val="16"/>
              </w:numPr>
              <w:spacing w:line="240" w:lineRule="atLeast"/>
              <w:rPr>
                <w:b w:val="0"/>
                <w:i/>
                <w:iCs/>
              </w:rPr>
            </w:pPr>
            <w:r w:rsidRPr="0015220B">
              <w:rPr>
                <w:b w:val="0"/>
                <w:i/>
                <w:iCs/>
              </w:rPr>
              <w:t xml:space="preserve">Experience creating inclusive, practical training for pre-deployment preparation. </w:t>
            </w:r>
          </w:p>
          <w:p w14:paraId="3D1E18F3" w14:textId="77777777" w:rsidR="00E474FF" w:rsidRPr="0015220B" w:rsidRDefault="00E474FF" w:rsidP="00DD74DD">
            <w:pPr>
              <w:pStyle w:val="BodyText"/>
              <w:numPr>
                <w:ilvl w:val="1"/>
                <w:numId w:val="16"/>
              </w:numPr>
              <w:spacing w:line="240" w:lineRule="atLeast"/>
              <w:rPr>
                <w:b w:val="0"/>
                <w:i/>
                <w:iCs/>
              </w:rPr>
            </w:pPr>
            <w:r w:rsidRPr="0015220B">
              <w:rPr>
                <w:b w:val="0"/>
                <w:i/>
                <w:iCs/>
              </w:rPr>
              <w:t xml:space="preserve">Familiarity with DFAT safeguarding policies and compliance requirements. </w:t>
            </w:r>
          </w:p>
          <w:p w14:paraId="3F03D91C" w14:textId="7C2ABE5B" w:rsidR="00B4005E" w:rsidRPr="0015220B" w:rsidRDefault="00E474FF" w:rsidP="00DD74DD">
            <w:pPr>
              <w:pStyle w:val="BodyText"/>
              <w:numPr>
                <w:ilvl w:val="1"/>
                <w:numId w:val="16"/>
              </w:numPr>
              <w:spacing w:line="240" w:lineRule="atLeast"/>
              <w:rPr>
                <w:bCs/>
              </w:rPr>
            </w:pPr>
            <w:r w:rsidRPr="0015220B">
              <w:rPr>
                <w:b w:val="0"/>
                <w:i/>
                <w:iCs/>
              </w:rPr>
              <w:t>Prior experience delivering training for government or international development programs.</w:t>
            </w:r>
          </w:p>
        </w:tc>
      </w:tr>
      <w:tr w:rsidR="00B4005E" w:rsidRPr="00323FD2" w14:paraId="21A04CF0" w14:textId="77777777" w:rsidTr="00F428F2">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316074D5" w14:textId="5062F51F" w:rsidR="00B4005E" w:rsidRPr="00323FD2" w:rsidRDefault="00B4689B" w:rsidP="002E688C">
            <w:pPr>
              <w:pStyle w:val="TableText"/>
              <w:spacing w:before="100" w:after="100" w:line="240" w:lineRule="atLeast"/>
              <w:rPr>
                <w:rFonts w:ascii="Arial" w:hAnsi="Arial" w:cs="Arial"/>
                <w:b w:val="0"/>
                <w:bCs/>
                <w:szCs w:val="20"/>
              </w:rPr>
            </w:pPr>
            <w:r w:rsidRPr="00B4689B">
              <w:rPr>
                <w:rFonts w:ascii="Arial" w:hAnsi="Arial" w:cs="Arial"/>
                <w:b w:val="0"/>
                <w:bCs/>
                <w:szCs w:val="20"/>
                <w:lang w:val="en-US"/>
              </w:rPr>
              <w:t xml:space="preserve">Provide a concise statement (maximum 3 pages per </w:t>
            </w:r>
            <w:r w:rsidR="00422268">
              <w:rPr>
                <w:rFonts w:ascii="Arial" w:hAnsi="Arial" w:cs="Arial"/>
                <w:b w:val="0"/>
                <w:bCs/>
                <w:szCs w:val="20"/>
                <w:lang w:val="en-US"/>
              </w:rPr>
              <w:t>stream</w:t>
            </w:r>
            <w:r w:rsidRPr="00B4689B">
              <w:rPr>
                <w:rFonts w:ascii="Arial" w:hAnsi="Arial" w:cs="Arial"/>
                <w:b w:val="0"/>
                <w:bCs/>
                <w:szCs w:val="20"/>
                <w:lang w:val="en-US"/>
              </w:rPr>
              <w:t>) outlining how your proposal meets Tetra Tech International Development’s requirements. This may be submitted as a separate attachment.</w:t>
            </w:r>
          </w:p>
        </w:tc>
        <w:tc>
          <w:tcPr>
            <w:tcW w:w="3203" w:type="pct"/>
          </w:tcPr>
          <w:p w14:paraId="5C6ECC4B" w14:textId="77777777" w:rsidR="00B4005E" w:rsidRPr="00323FD2" w:rsidRDefault="00B4005E" w:rsidP="002E688C">
            <w:pPr>
              <w:pStyle w:val="TableText"/>
              <w:spacing w:before="100" w:after="10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bCs/>
                <w:szCs w:val="20"/>
              </w:rPr>
            </w:pPr>
          </w:p>
        </w:tc>
      </w:tr>
      <w:tr w:rsidR="00B4005E" w:rsidRPr="007D1376" w14:paraId="2AA29B6D" w14:textId="77777777" w:rsidTr="00F428F2">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1DB4580D" w14:textId="57ECCF36" w:rsidR="00B4005E" w:rsidRPr="007D1376" w:rsidRDefault="00C4680B" w:rsidP="002E688C">
            <w:pPr>
              <w:pStyle w:val="TableText"/>
              <w:spacing w:before="100" w:after="100" w:line="240" w:lineRule="atLeast"/>
              <w:rPr>
                <w:rFonts w:ascii="Arial" w:hAnsi="Arial" w:cs="Arial"/>
                <w:b w:val="0"/>
                <w:szCs w:val="20"/>
              </w:rPr>
            </w:pPr>
            <w:r>
              <w:rPr>
                <w:rFonts w:ascii="Arial" w:hAnsi="Arial" w:cs="Arial"/>
                <w:szCs w:val="20"/>
              </w:rPr>
              <w:t xml:space="preserve">Key personnel </w:t>
            </w:r>
          </w:p>
        </w:tc>
      </w:tr>
      <w:tr w:rsidR="00B4005E" w:rsidRPr="00323FD2" w14:paraId="04F39319" w14:textId="77777777" w:rsidTr="00F428F2">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3B3180FC" w14:textId="58806B09" w:rsidR="00B4005E" w:rsidRPr="00323FD2" w:rsidRDefault="00B4005E" w:rsidP="002E688C">
            <w:pPr>
              <w:spacing w:before="100" w:after="100" w:line="240" w:lineRule="atLeast"/>
              <w:rPr>
                <w:rFonts w:cs="Arial"/>
                <w:b w:val="0"/>
                <w:bCs/>
              </w:rPr>
            </w:pPr>
            <w:r w:rsidRPr="00323FD2">
              <w:rPr>
                <w:rFonts w:cs="Arial"/>
                <w:b w:val="0"/>
                <w:bCs/>
              </w:rPr>
              <w:lastRenderedPageBreak/>
              <w:t xml:space="preserve">Provide details of </w:t>
            </w:r>
            <w:r w:rsidR="00C4680B">
              <w:rPr>
                <w:rFonts w:cs="Arial"/>
                <w:b w:val="0"/>
                <w:bCs/>
              </w:rPr>
              <w:t>the key personnel who will deliver the services as short-bios or CVs</w:t>
            </w:r>
            <w:r w:rsidR="00417189">
              <w:rPr>
                <w:rFonts w:cs="Arial"/>
                <w:b w:val="0"/>
                <w:bCs/>
              </w:rPr>
              <w:t xml:space="preserve">. </w:t>
            </w:r>
            <w:r w:rsidR="00417189">
              <w:t>This may be provided as an attachment.</w:t>
            </w:r>
          </w:p>
        </w:tc>
        <w:tc>
          <w:tcPr>
            <w:tcW w:w="3203" w:type="pct"/>
          </w:tcPr>
          <w:p w14:paraId="752E1BF6" w14:textId="77777777" w:rsidR="00B4005E" w:rsidRPr="00323FD2" w:rsidRDefault="00B4005E" w:rsidP="002E688C">
            <w:pPr>
              <w:pStyle w:val="Body1"/>
              <w:keepNext/>
              <w:spacing w:before="100" w:after="100" w:line="240" w:lineRule="atLeast"/>
              <w:ind w:left="0"/>
              <w:cnfStyle w:val="000000000000" w:firstRow="0" w:lastRow="0" w:firstColumn="0" w:lastColumn="0" w:oddVBand="0" w:evenVBand="0" w:oddHBand="0" w:evenHBand="0" w:firstRowFirstColumn="0" w:firstRowLastColumn="0" w:lastRowFirstColumn="0" w:lastRowLastColumn="0"/>
              <w:rPr>
                <w:rFonts w:ascii="Arial" w:hAnsi="Arial" w:cs="Arial"/>
                <w:bCs/>
                <w:sz w:val="20"/>
                <w:lang w:eastAsia="en-AU"/>
              </w:rPr>
            </w:pPr>
          </w:p>
        </w:tc>
      </w:tr>
    </w:tbl>
    <w:p w14:paraId="748690F7" w14:textId="77777777" w:rsidR="00B4005E" w:rsidRDefault="00B4005E" w:rsidP="00DD74DD">
      <w:pPr>
        <w:spacing w:after="0" w:line="240" w:lineRule="atLeast"/>
      </w:pPr>
    </w:p>
    <w:tbl>
      <w:tblPr>
        <w:tblStyle w:val="TableGrid"/>
        <w:tblW w:w="5000" w:type="pct"/>
        <w:tblLook w:val="04A0" w:firstRow="1" w:lastRow="0" w:firstColumn="1" w:lastColumn="0" w:noHBand="0" w:noVBand="1"/>
      </w:tblPr>
      <w:tblGrid>
        <w:gridCol w:w="2743"/>
        <w:gridCol w:w="7003"/>
      </w:tblGrid>
      <w:tr w:rsidR="00E479DA" w:rsidRPr="00E479DA" w14:paraId="4FE6058E" w14:textId="77777777" w:rsidTr="00EB746A">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6FC767CD" w14:textId="77777777" w:rsidR="00E479DA" w:rsidRPr="00E479DA" w:rsidRDefault="00E479DA" w:rsidP="00E479DA">
            <w:pPr>
              <w:spacing w:after="160" w:line="240" w:lineRule="atLeast"/>
              <w:rPr>
                <w:bCs/>
                <w:lang w:val="en-AU"/>
              </w:rPr>
            </w:pPr>
            <w:r w:rsidRPr="00E479DA">
              <w:rPr>
                <w:bCs/>
              </w:rPr>
              <w:t>Conflicts of Interest</w:t>
            </w:r>
            <w:r w:rsidRPr="00E479DA">
              <w:rPr>
                <w:bCs/>
                <w:lang w:val="en-AU"/>
              </w:rPr>
              <w:t> </w:t>
            </w:r>
          </w:p>
        </w:tc>
      </w:tr>
      <w:tr w:rsidR="00E479DA" w:rsidRPr="00E479DA" w14:paraId="4E60E088" w14:textId="77777777" w:rsidTr="00EB746A">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466FE995" w14:textId="77777777" w:rsidR="00E479DA" w:rsidRPr="00E479DA" w:rsidRDefault="00E479DA" w:rsidP="00E479DA">
            <w:pPr>
              <w:spacing w:after="160" w:line="240" w:lineRule="atLeast"/>
              <w:rPr>
                <w:bCs/>
                <w:lang w:val="en-AU"/>
              </w:rPr>
            </w:pPr>
            <w:r w:rsidRPr="00E479DA">
              <w:rPr>
                <w:bCs/>
              </w:rPr>
              <w:t>Please identify any Conflicts of Interest (perceived and/or actual) and provide a proposed mitigation strategy.</w:t>
            </w:r>
            <w:r w:rsidRPr="00E479DA">
              <w:rPr>
                <w:bCs/>
                <w:lang w:val="en-AU"/>
              </w:rPr>
              <w:t> </w:t>
            </w:r>
          </w:p>
        </w:tc>
      </w:tr>
      <w:tr w:rsidR="00E479DA" w:rsidRPr="00E479DA" w14:paraId="5A3FCF4B" w14:textId="77777777" w:rsidTr="00EB746A">
        <w:trPr>
          <w:trHeight w:val="240"/>
        </w:trPr>
        <w:tc>
          <w:tcPr>
            <w:cnfStyle w:val="001000000000" w:firstRow="0" w:lastRow="0" w:firstColumn="1" w:lastColumn="0" w:oddVBand="0" w:evenVBand="0" w:oddHBand="0" w:evenHBand="0" w:firstRowFirstColumn="0" w:firstRowLastColumn="0" w:lastRowFirstColumn="0" w:lastRowLastColumn="0"/>
            <w:tcW w:w="1407" w:type="pct"/>
            <w:hideMark/>
          </w:tcPr>
          <w:p w14:paraId="75928E5B" w14:textId="77777777" w:rsidR="00E479DA" w:rsidRPr="00E479DA" w:rsidRDefault="00E479DA" w:rsidP="00E479DA">
            <w:pPr>
              <w:spacing w:after="160" w:line="240" w:lineRule="atLeast"/>
              <w:rPr>
                <w:bCs/>
                <w:lang w:val="en-AU"/>
              </w:rPr>
            </w:pPr>
            <w:r w:rsidRPr="00E479DA">
              <w:rPr>
                <w:bCs/>
              </w:rPr>
              <w:t>Conflict of Interest</w:t>
            </w:r>
            <w:r w:rsidRPr="00E479DA">
              <w:rPr>
                <w:bCs/>
                <w:lang w:val="en-AU"/>
              </w:rPr>
              <w:t> </w:t>
            </w:r>
          </w:p>
        </w:tc>
        <w:tc>
          <w:tcPr>
            <w:tcW w:w="3593" w:type="pct"/>
            <w:hideMark/>
          </w:tcPr>
          <w:p w14:paraId="126C27CE" w14:textId="77777777" w:rsidR="00E479DA" w:rsidRPr="00E479DA" w:rsidRDefault="00E479DA" w:rsidP="00E479DA">
            <w:pPr>
              <w:spacing w:after="160" w:line="240" w:lineRule="atLeast"/>
              <w:cnfStyle w:val="000000000000" w:firstRow="0" w:lastRow="0" w:firstColumn="0" w:lastColumn="0" w:oddVBand="0" w:evenVBand="0" w:oddHBand="0" w:evenHBand="0" w:firstRowFirstColumn="0" w:firstRowLastColumn="0" w:lastRowFirstColumn="0" w:lastRowLastColumn="0"/>
              <w:rPr>
                <w:lang w:val="en-AU"/>
              </w:rPr>
            </w:pPr>
            <w:r w:rsidRPr="00E479DA">
              <w:rPr>
                <w:b/>
                <w:bCs/>
              </w:rPr>
              <w:t>Mitigation Strategy</w:t>
            </w:r>
            <w:r w:rsidRPr="00E479DA">
              <w:rPr>
                <w:lang w:val="en-AU"/>
              </w:rPr>
              <w:t> </w:t>
            </w:r>
          </w:p>
        </w:tc>
      </w:tr>
      <w:tr w:rsidR="00E479DA" w:rsidRPr="00E479DA" w14:paraId="45CD9ED4" w14:textId="77777777" w:rsidTr="00EB746A">
        <w:trPr>
          <w:trHeight w:val="240"/>
        </w:trPr>
        <w:tc>
          <w:tcPr>
            <w:cnfStyle w:val="001000000000" w:firstRow="0" w:lastRow="0" w:firstColumn="1" w:lastColumn="0" w:oddVBand="0" w:evenVBand="0" w:oddHBand="0" w:evenHBand="0" w:firstRowFirstColumn="0" w:firstRowLastColumn="0" w:lastRowFirstColumn="0" w:lastRowLastColumn="0"/>
            <w:tcW w:w="1407" w:type="pct"/>
            <w:hideMark/>
          </w:tcPr>
          <w:p w14:paraId="5D0058B2" w14:textId="77777777" w:rsidR="00E479DA" w:rsidRPr="00E479DA" w:rsidRDefault="00E479DA" w:rsidP="00E479DA">
            <w:pPr>
              <w:spacing w:after="160" w:line="240" w:lineRule="atLeast"/>
              <w:rPr>
                <w:bCs/>
                <w:lang w:val="en-AU"/>
              </w:rPr>
            </w:pPr>
            <w:r w:rsidRPr="00E479DA">
              <w:rPr>
                <w:bCs/>
                <w:lang w:val="en-AU"/>
              </w:rPr>
              <w:t> </w:t>
            </w:r>
          </w:p>
        </w:tc>
        <w:tc>
          <w:tcPr>
            <w:tcW w:w="3593" w:type="pct"/>
            <w:hideMark/>
          </w:tcPr>
          <w:p w14:paraId="71578671" w14:textId="77777777" w:rsidR="00E479DA" w:rsidRPr="00E479DA" w:rsidRDefault="00E479DA" w:rsidP="00E479DA">
            <w:pPr>
              <w:spacing w:after="160" w:line="240" w:lineRule="atLeast"/>
              <w:cnfStyle w:val="000000000000" w:firstRow="0" w:lastRow="0" w:firstColumn="0" w:lastColumn="0" w:oddVBand="0" w:evenVBand="0" w:oddHBand="0" w:evenHBand="0" w:firstRowFirstColumn="0" w:firstRowLastColumn="0" w:lastRowFirstColumn="0" w:lastRowLastColumn="0"/>
              <w:rPr>
                <w:lang w:val="en-AU"/>
              </w:rPr>
            </w:pPr>
            <w:r w:rsidRPr="00E479DA">
              <w:rPr>
                <w:lang w:val="en-AU"/>
              </w:rPr>
              <w:t> </w:t>
            </w:r>
          </w:p>
        </w:tc>
      </w:tr>
      <w:tr w:rsidR="00E479DA" w:rsidRPr="00E479DA" w14:paraId="43E1AA47" w14:textId="77777777" w:rsidTr="00EB746A">
        <w:trPr>
          <w:trHeight w:val="240"/>
        </w:trPr>
        <w:tc>
          <w:tcPr>
            <w:cnfStyle w:val="001000000000" w:firstRow="0" w:lastRow="0" w:firstColumn="1" w:lastColumn="0" w:oddVBand="0" w:evenVBand="0" w:oddHBand="0" w:evenHBand="0" w:firstRowFirstColumn="0" w:firstRowLastColumn="0" w:lastRowFirstColumn="0" w:lastRowLastColumn="0"/>
            <w:tcW w:w="1407" w:type="pct"/>
            <w:hideMark/>
          </w:tcPr>
          <w:p w14:paraId="7C52F591" w14:textId="77777777" w:rsidR="00E479DA" w:rsidRPr="00E479DA" w:rsidRDefault="00E479DA" w:rsidP="00E479DA">
            <w:pPr>
              <w:spacing w:after="160" w:line="240" w:lineRule="atLeast"/>
              <w:rPr>
                <w:bCs/>
                <w:lang w:val="en-AU"/>
              </w:rPr>
            </w:pPr>
            <w:r w:rsidRPr="00E479DA">
              <w:rPr>
                <w:bCs/>
                <w:lang w:val="en-AU"/>
              </w:rPr>
              <w:t> </w:t>
            </w:r>
          </w:p>
        </w:tc>
        <w:tc>
          <w:tcPr>
            <w:tcW w:w="3593" w:type="pct"/>
            <w:hideMark/>
          </w:tcPr>
          <w:p w14:paraId="15A3B19E" w14:textId="77777777" w:rsidR="00E479DA" w:rsidRPr="00E479DA" w:rsidRDefault="00E479DA" w:rsidP="00E479DA">
            <w:pPr>
              <w:spacing w:after="160" w:line="240" w:lineRule="atLeast"/>
              <w:cnfStyle w:val="000000000000" w:firstRow="0" w:lastRow="0" w:firstColumn="0" w:lastColumn="0" w:oddVBand="0" w:evenVBand="0" w:oddHBand="0" w:evenHBand="0" w:firstRowFirstColumn="0" w:firstRowLastColumn="0" w:lastRowFirstColumn="0" w:lastRowLastColumn="0"/>
              <w:rPr>
                <w:lang w:val="en-AU"/>
              </w:rPr>
            </w:pPr>
            <w:r w:rsidRPr="00E479DA">
              <w:rPr>
                <w:lang w:val="en-AU"/>
              </w:rPr>
              <w:t> </w:t>
            </w:r>
          </w:p>
        </w:tc>
      </w:tr>
    </w:tbl>
    <w:p w14:paraId="434E4241" w14:textId="77777777" w:rsidR="00E479DA" w:rsidRDefault="00E479DA" w:rsidP="00E479DA">
      <w:pPr>
        <w:spacing w:line="240" w:lineRule="atLeast"/>
        <w:rPr>
          <w:b/>
          <w:bCs/>
          <w:i/>
          <w:iCs/>
        </w:rPr>
      </w:pPr>
      <w:r w:rsidRPr="00E479DA">
        <w:rPr>
          <w:b/>
          <w:bCs/>
          <w:i/>
          <w:iCs/>
        </w:rPr>
        <w:t>[Add rows as necessary]</w:t>
      </w:r>
    </w:p>
    <w:p w14:paraId="08926BA1" w14:textId="77777777" w:rsidR="00DD74DD" w:rsidRPr="00E479DA" w:rsidRDefault="00DD74DD" w:rsidP="00DD74DD">
      <w:pPr>
        <w:spacing w:after="0" w:line="240" w:lineRule="atLeast"/>
        <w:rPr>
          <w:lang w:val="en-AU"/>
        </w:rPr>
      </w:pPr>
    </w:p>
    <w:tbl>
      <w:tblPr>
        <w:tblStyle w:val="TableGrid"/>
        <w:tblW w:w="5000" w:type="pct"/>
        <w:tblLook w:val="04A0" w:firstRow="1" w:lastRow="0" w:firstColumn="1" w:lastColumn="0" w:noHBand="0" w:noVBand="1"/>
      </w:tblPr>
      <w:tblGrid>
        <w:gridCol w:w="2743"/>
        <w:gridCol w:w="7003"/>
      </w:tblGrid>
      <w:tr w:rsidR="00B4005E" w:rsidRPr="007D1376" w14:paraId="2F9C5FF3" w14:textId="77777777" w:rsidTr="00995B76">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6974598D" w14:textId="77777777" w:rsidR="00B4005E" w:rsidRPr="00F062A4" w:rsidRDefault="00B4005E" w:rsidP="002E688C">
            <w:pPr>
              <w:pStyle w:val="RL"/>
              <w:widowControl w:val="0"/>
              <w:tabs>
                <w:tab w:val="left" w:pos="1276"/>
                <w:tab w:val="right" w:leader="dot" w:pos="9029"/>
                <w:tab w:val="right" w:leader="dot" w:pos="9072"/>
              </w:tabs>
              <w:spacing w:before="120" w:after="120" w:line="240" w:lineRule="atLeast"/>
              <w:jc w:val="left"/>
              <w:rPr>
                <w:rFonts w:ascii="Arial" w:hAnsi="Arial" w:cs="Arial"/>
                <w:b/>
                <w:bCs w:val="0"/>
                <w:color w:val="FFFFFF" w:themeColor="background1"/>
                <w:sz w:val="20"/>
                <w:szCs w:val="20"/>
              </w:rPr>
            </w:pPr>
            <w:r w:rsidRPr="00F062A4">
              <w:rPr>
                <w:rFonts w:ascii="Arial" w:hAnsi="Arial" w:cs="Arial"/>
                <w:b/>
                <w:bCs w:val="0"/>
                <w:color w:val="FFFFFF" w:themeColor="background1"/>
                <w:sz w:val="20"/>
                <w:szCs w:val="20"/>
              </w:rPr>
              <w:t>References</w:t>
            </w:r>
          </w:p>
        </w:tc>
      </w:tr>
      <w:tr w:rsidR="00B4005E" w:rsidRPr="007D1376" w14:paraId="7CEAEA41" w14:textId="77777777" w:rsidTr="00995B76">
        <w:trPr>
          <w:trHeight w:val="313"/>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1D19AC12" w14:textId="77777777" w:rsidR="00B4005E" w:rsidRPr="00F062A4" w:rsidRDefault="00B4005E" w:rsidP="002E688C">
            <w:pPr>
              <w:spacing w:before="120" w:after="120" w:line="240" w:lineRule="atLeast"/>
              <w:rPr>
                <w:rFonts w:cs="Arial"/>
              </w:rPr>
            </w:pPr>
            <w:r w:rsidRPr="00F062A4">
              <w:rPr>
                <w:rFonts w:cs="Arial"/>
              </w:rPr>
              <w:t>Please provide up to three references that may be contacted in relation to Your Proposal</w:t>
            </w:r>
          </w:p>
        </w:tc>
      </w:tr>
      <w:tr w:rsidR="00B4005E" w:rsidRPr="007D1376" w14:paraId="2B6D3BFC" w14:textId="77777777" w:rsidTr="00995B76">
        <w:trPr>
          <w:trHeight w:val="249"/>
        </w:trPr>
        <w:tc>
          <w:tcPr>
            <w:cnfStyle w:val="001000000000" w:firstRow="0" w:lastRow="0" w:firstColumn="1" w:lastColumn="0" w:oddVBand="0" w:evenVBand="0" w:oddHBand="0" w:evenHBand="0" w:firstRowFirstColumn="0" w:firstRowLastColumn="0" w:lastRowFirstColumn="0" w:lastRowLastColumn="0"/>
            <w:tcW w:w="1407" w:type="pct"/>
            <w:hideMark/>
          </w:tcPr>
          <w:p w14:paraId="5B29B6E6" w14:textId="77777777" w:rsidR="00B4005E" w:rsidRPr="007D1376" w:rsidRDefault="00B4005E" w:rsidP="002E688C">
            <w:pPr>
              <w:spacing w:before="120" w:after="120" w:line="240" w:lineRule="atLeast"/>
              <w:rPr>
                <w:rFonts w:cs="Arial"/>
                <w:b w:val="0"/>
              </w:rPr>
            </w:pPr>
            <w:r w:rsidRPr="007D1376">
              <w:rPr>
                <w:rFonts w:cs="Arial"/>
              </w:rPr>
              <w:t>Name</w:t>
            </w:r>
          </w:p>
        </w:tc>
        <w:tc>
          <w:tcPr>
            <w:tcW w:w="3593" w:type="pct"/>
            <w:hideMark/>
          </w:tcPr>
          <w:p w14:paraId="6A5A75FC" w14:textId="77777777" w:rsidR="00B4005E" w:rsidRPr="007D1376" w:rsidRDefault="00B4005E" w:rsidP="002E688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b/>
              </w:rPr>
            </w:pPr>
            <w:r w:rsidRPr="007D1376">
              <w:rPr>
                <w:rFonts w:cs="Arial"/>
                <w:b/>
              </w:rPr>
              <w:t>Contact Details</w:t>
            </w:r>
          </w:p>
        </w:tc>
      </w:tr>
      <w:tr w:rsidR="00B4005E" w:rsidRPr="007D1376" w14:paraId="3564EBA1" w14:textId="77777777" w:rsidTr="00995B76">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18A2FA8E" w14:textId="77777777" w:rsidR="00B4005E" w:rsidRPr="007D1376" w:rsidRDefault="00B4005E" w:rsidP="002E688C">
            <w:pPr>
              <w:spacing w:before="120" w:after="120" w:line="240" w:lineRule="atLeast"/>
              <w:rPr>
                <w:rFonts w:cs="Arial"/>
              </w:rPr>
            </w:pPr>
          </w:p>
        </w:tc>
        <w:tc>
          <w:tcPr>
            <w:tcW w:w="3593" w:type="pct"/>
          </w:tcPr>
          <w:p w14:paraId="3F72E26B" w14:textId="77777777" w:rsidR="00B4005E" w:rsidRPr="007D1376" w:rsidRDefault="00B4005E" w:rsidP="002E688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rPr>
            </w:pPr>
          </w:p>
        </w:tc>
      </w:tr>
      <w:tr w:rsidR="00B4005E" w:rsidRPr="007D1376" w14:paraId="289EED00" w14:textId="77777777" w:rsidTr="00995B76">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7BB04146" w14:textId="77777777" w:rsidR="00B4005E" w:rsidRPr="007D1376" w:rsidRDefault="00B4005E" w:rsidP="002E688C">
            <w:pPr>
              <w:spacing w:before="120" w:after="120" w:line="240" w:lineRule="atLeast"/>
              <w:rPr>
                <w:rFonts w:cs="Arial"/>
              </w:rPr>
            </w:pPr>
          </w:p>
        </w:tc>
        <w:tc>
          <w:tcPr>
            <w:tcW w:w="3593" w:type="pct"/>
          </w:tcPr>
          <w:p w14:paraId="33C506B4" w14:textId="77777777" w:rsidR="00B4005E" w:rsidRPr="007D1376" w:rsidRDefault="00B4005E" w:rsidP="002E688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rPr>
            </w:pPr>
          </w:p>
        </w:tc>
      </w:tr>
      <w:tr w:rsidR="00B4005E" w:rsidRPr="007D1376" w14:paraId="2762C315" w14:textId="77777777" w:rsidTr="00995B76">
        <w:trPr>
          <w:trHeight w:val="249"/>
        </w:trPr>
        <w:tc>
          <w:tcPr>
            <w:cnfStyle w:val="001000000000" w:firstRow="0" w:lastRow="0" w:firstColumn="1" w:lastColumn="0" w:oddVBand="0" w:evenVBand="0" w:oddHBand="0" w:evenHBand="0" w:firstRowFirstColumn="0" w:firstRowLastColumn="0" w:lastRowFirstColumn="0" w:lastRowLastColumn="0"/>
            <w:tcW w:w="1407" w:type="pct"/>
          </w:tcPr>
          <w:p w14:paraId="73F6E905" w14:textId="77777777" w:rsidR="00B4005E" w:rsidRPr="007D1376" w:rsidRDefault="00B4005E" w:rsidP="002E688C">
            <w:pPr>
              <w:spacing w:before="120" w:after="120" w:line="240" w:lineRule="atLeast"/>
              <w:rPr>
                <w:rFonts w:cs="Arial"/>
              </w:rPr>
            </w:pPr>
          </w:p>
        </w:tc>
        <w:tc>
          <w:tcPr>
            <w:tcW w:w="3593" w:type="pct"/>
          </w:tcPr>
          <w:p w14:paraId="625664B8" w14:textId="77777777" w:rsidR="00B4005E" w:rsidRPr="007D1376" w:rsidRDefault="00B4005E" w:rsidP="002E688C">
            <w:pPr>
              <w:spacing w:before="120" w:after="120" w:line="240" w:lineRule="atLeast"/>
              <w:cnfStyle w:val="000000000000" w:firstRow="0" w:lastRow="0" w:firstColumn="0" w:lastColumn="0" w:oddVBand="0" w:evenVBand="0" w:oddHBand="0" w:evenHBand="0" w:firstRowFirstColumn="0" w:firstRowLastColumn="0" w:lastRowFirstColumn="0" w:lastRowLastColumn="0"/>
              <w:rPr>
                <w:rFonts w:cs="Arial"/>
              </w:rPr>
            </w:pPr>
          </w:p>
        </w:tc>
      </w:tr>
    </w:tbl>
    <w:p w14:paraId="4C033806" w14:textId="75FC217C" w:rsidR="00B4005E" w:rsidRPr="007D1376" w:rsidRDefault="00B4005E" w:rsidP="007805CF">
      <w:r w:rsidRPr="007D1376">
        <w:t>I/We declare that</w:t>
      </w:r>
    </w:p>
    <w:p w14:paraId="32890E47" w14:textId="77777777" w:rsidR="00B4005E" w:rsidRPr="007D1376" w:rsidRDefault="00B4005E" w:rsidP="00B4005E">
      <w:pPr>
        <w:spacing w:before="120" w:after="120" w:line="240" w:lineRule="atLeast"/>
        <w:ind w:left="340" w:hanging="340"/>
        <w:rPr>
          <w:rFonts w:cs="Arial"/>
        </w:rPr>
      </w:pPr>
      <w:r w:rsidRPr="007D1376">
        <w:rPr>
          <w:rFonts w:cs="Arial"/>
        </w:rPr>
        <w:t>a)</w:t>
      </w:r>
      <w:r w:rsidRPr="007D1376">
        <w:rPr>
          <w:rFonts w:cs="Arial"/>
        </w:rPr>
        <w:tab/>
        <w:t>the Conditions of the EOI Process are agreed; and</w:t>
      </w:r>
    </w:p>
    <w:p w14:paraId="4EF59A4D" w14:textId="77777777" w:rsidR="00B4005E" w:rsidRPr="007D1376" w:rsidRDefault="00B4005E" w:rsidP="00B4005E">
      <w:pPr>
        <w:pStyle w:val="RFQNormalText"/>
        <w:spacing w:before="120" w:after="120" w:line="240" w:lineRule="atLeast"/>
        <w:ind w:left="340" w:hanging="340"/>
        <w:rPr>
          <w:rFonts w:cs="Arial"/>
          <w:szCs w:val="20"/>
        </w:rPr>
      </w:pPr>
      <w:r w:rsidRPr="007D1376">
        <w:rPr>
          <w:rFonts w:cs="Arial"/>
          <w:szCs w:val="20"/>
        </w:rPr>
        <w:t>b)</w:t>
      </w:r>
      <w:r w:rsidRPr="007D1376">
        <w:rPr>
          <w:rFonts w:cs="Arial"/>
          <w:szCs w:val="20"/>
        </w:rPr>
        <w:tab/>
        <w:t>the information and particulars provided as part of this EOI are accurate and correct.</w:t>
      </w:r>
    </w:p>
    <w:p w14:paraId="3F2D5404" w14:textId="77777777" w:rsidR="00B4005E" w:rsidRPr="007D1376" w:rsidRDefault="00B4005E" w:rsidP="00B4005E">
      <w:pPr>
        <w:spacing w:before="120" w:after="120" w:line="240" w:lineRule="atLeast"/>
      </w:pPr>
    </w:p>
    <w:tbl>
      <w:tblPr>
        <w:tblStyle w:val="TableGridLight"/>
        <w:tblW w:w="0" w:type="auto"/>
        <w:tblBorders>
          <w:top w:val="none" w:sz="0" w:space="0" w:color="auto"/>
          <w:left w:val="none" w:sz="0" w:space="0" w:color="auto"/>
          <w:bottom w:val="dotted" w:sz="4" w:space="0" w:color="A4A5A7" w:themeColor="text1" w:themeTint="A6"/>
          <w:right w:val="none" w:sz="0" w:space="0" w:color="auto"/>
          <w:insideV w:val="none" w:sz="0" w:space="0" w:color="auto"/>
        </w:tblBorders>
        <w:tblLook w:val="04A0" w:firstRow="1" w:lastRow="0" w:firstColumn="1" w:lastColumn="0" w:noHBand="0" w:noVBand="1"/>
      </w:tblPr>
      <w:tblGrid>
        <w:gridCol w:w="851"/>
        <w:gridCol w:w="2127"/>
      </w:tblGrid>
      <w:tr w:rsidR="00995B76" w14:paraId="2CCFE1D2" w14:textId="77777777" w:rsidTr="00995B76">
        <w:tc>
          <w:tcPr>
            <w:tcW w:w="851" w:type="dxa"/>
            <w:tcBorders>
              <w:top w:val="nil"/>
              <w:bottom w:val="nil"/>
            </w:tcBorders>
          </w:tcPr>
          <w:p w14:paraId="5E2297D2" w14:textId="65458E1C" w:rsidR="00995B76" w:rsidRPr="00995B76" w:rsidRDefault="00995B76" w:rsidP="00323FD2">
            <w:pPr>
              <w:tabs>
                <w:tab w:val="left" w:leader="dot" w:pos="2694"/>
              </w:tabs>
              <w:spacing w:before="120" w:after="120" w:line="240" w:lineRule="atLeast"/>
              <w:rPr>
                <w:i/>
                <w:iCs/>
              </w:rPr>
            </w:pPr>
            <w:r w:rsidRPr="00995B76">
              <w:rPr>
                <w:i/>
                <w:iCs/>
              </w:rPr>
              <w:t>Dated:</w:t>
            </w:r>
          </w:p>
        </w:tc>
        <w:tc>
          <w:tcPr>
            <w:tcW w:w="2127" w:type="dxa"/>
          </w:tcPr>
          <w:p w14:paraId="319B45C2" w14:textId="3834D6D6" w:rsidR="00995B76" w:rsidRDefault="00995B76" w:rsidP="00323FD2">
            <w:pPr>
              <w:tabs>
                <w:tab w:val="left" w:leader="dot" w:pos="2694"/>
              </w:tabs>
              <w:spacing w:before="120" w:after="120" w:line="240" w:lineRule="atLeast"/>
            </w:pPr>
          </w:p>
        </w:tc>
      </w:tr>
    </w:tbl>
    <w:p w14:paraId="285D8FD0" w14:textId="77777777" w:rsidR="00B4005E" w:rsidRPr="007D1376" w:rsidRDefault="00B4005E" w:rsidP="00B4005E">
      <w:pPr>
        <w:tabs>
          <w:tab w:val="left" w:pos="720"/>
        </w:tabs>
        <w:spacing w:line="240" w:lineRule="atLeast"/>
      </w:pPr>
    </w:p>
    <w:tbl>
      <w:tblPr>
        <w:tblStyle w:val="TableGrid"/>
        <w:tblW w:w="5000" w:type="pct"/>
        <w:tblLook w:val="04A0" w:firstRow="1" w:lastRow="0" w:firstColumn="1" w:lastColumn="0" w:noHBand="0" w:noVBand="1"/>
      </w:tblPr>
      <w:tblGrid>
        <w:gridCol w:w="3503"/>
        <w:gridCol w:w="6243"/>
      </w:tblGrid>
      <w:tr w:rsidR="00B4005E" w:rsidRPr="007D1376" w14:paraId="74C9DCA7" w14:textId="77777777" w:rsidTr="00883F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862E3CC" w14:textId="77777777" w:rsidR="00B4005E" w:rsidRPr="007D1376" w:rsidRDefault="00B4005E" w:rsidP="002E688C">
            <w:pPr>
              <w:tabs>
                <w:tab w:val="left" w:pos="720"/>
              </w:tabs>
              <w:spacing w:before="120" w:after="120" w:line="240" w:lineRule="atLeast"/>
              <w:rPr>
                <w:b w:val="0"/>
              </w:rPr>
            </w:pPr>
            <w:r w:rsidRPr="007D1376">
              <w:t>Supplier</w:t>
            </w:r>
          </w:p>
        </w:tc>
      </w:tr>
      <w:tr w:rsidR="00B4005E" w:rsidRPr="007D1376" w14:paraId="34B0F122" w14:textId="77777777" w:rsidTr="00883F9A">
        <w:tc>
          <w:tcPr>
            <w:cnfStyle w:val="001000000000" w:firstRow="0" w:lastRow="0" w:firstColumn="1" w:lastColumn="0" w:oddVBand="0" w:evenVBand="0" w:oddHBand="0" w:evenHBand="0" w:firstRowFirstColumn="0" w:firstRowLastColumn="0" w:lastRowFirstColumn="0" w:lastRowLastColumn="0"/>
            <w:tcW w:w="1797" w:type="pct"/>
          </w:tcPr>
          <w:p w14:paraId="7F22E0CF" w14:textId="77777777" w:rsidR="00B4005E" w:rsidRPr="007D1376" w:rsidRDefault="00B4005E" w:rsidP="002E688C">
            <w:pPr>
              <w:tabs>
                <w:tab w:val="left" w:pos="720"/>
              </w:tabs>
              <w:spacing w:before="120" w:after="120" w:line="240" w:lineRule="atLeast"/>
              <w:rPr>
                <w:b w:val="0"/>
              </w:rPr>
            </w:pPr>
            <w:r w:rsidRPr="007D1376">
              <w:t>Signature</w:t>
            </w:r>
          </w:p>
        </w:tc>
        <w:tc>
          <w:tcPr>
            <w:tcW w:w="3203" w:type="pct"/>
          </w:tcPr>
          <w:p w14:paraId="781765FF" w14:textId="77777777" w:rsidR="00B4005E" w:rsidRPr="007D1376" w:rsidRDefault="00B4005E" w:rsidP="002E688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pPr>
          </w:p>
        </w:tc>
      </w:tr>
      <w:tr w:rsidR="00B4005E" w:rsidRPr="007D1376" w14:paraId="4433FDD6" w14:textId="77777777" w:rsidTr="00883F9A">
        <w:tc>
          <w:tcPr>
            <w:cnfStyle w:val="001000000000" w:firstRow="0" w:lastRow="0" w:firstColumn="1" w:lastColumn="0" w:oddVBand="0" w:evenVBand="0" w:oddHBand="0" w:evenHBand="0" w:firstRowFirstColumn="0" w:firstRowLastColumn="0" w:lastRowFirstColumn="0" w:lastRowLastColumn="0"/>
            <w:tcW w:w="1797" w:type="pct"/>
          </w:tcPr>
          <w:p w14:paraId="031F64D2" w14:textId="77777777" w:rsidR="00B4005E" w:rsidRPr="007D1376" w:rsidRDefault="00B4005E" w:rsidP="002E688C">
            <w:pPr>
              <w:tabs>
                <w:tab w:val="left" w:pos="720"/>
              </w:tabs>
              <w:spacing w:before="120" w:after="120" w:line="240" w:lineRule="atLeast"/>
              <w:rPr>
                <w:b w:val="0"/>
              </w:rPr>
            </w:pPr>
            <w:r w:rsidRPr="007D1376">
              <w:t>*Print name and office held</w:t>
            </w:r>
          </w:p>
        </w:tc>
        <w:tc>
          <w:tcPr>
            <w:tcW w:w="3203" w:type="pct"/>
          </w:tcPr>
          <w:p w14:paraId="666B79FE" w14:textId="77777777" w:rsidR="00B4005E" w:rsidRPr="007D1376" w:rsidRDefault="00B4005E" w:rsidP="002E688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pPr>
          </w:p>
        </w:tc>
      </w:tr>
    </w:tbl>
    <w:p w14:paraId="199DCF30" w14:textId="77777777" w:rsidR="00B4005E" w:rsidRPr="007D1376" w:rsidRDefault="00B4005E" w:rsidP="00B4005E">
      <w:pPr>
        <w:tabs>
          <w:tab w:val="left" w:pos="720"/>
        </w:tabs>
        <w:spacing w:line="240" w:lineRule="atLeast"/>
      </w:pPr>
    </w:p>
    <w:tbl>
      <w:tblPr>
        <w:tblStyle w:val="TableGrid"/>
        <w:tblW w:w="5000" w:type="pct"/>
        <w:tblLook w:val="04A0" w:firstRow="1" w:lastRow="0" w:firstColumn="1" w:lastColumn="0" w:noHBand="0" w:noVBand="1"/>
      </w:tblPr>
      <w:tblGrid>
        <w:gridCol w:w="3503"/>
        <w:gridCol w:w="6243"/>
      </w:tblGrid>
      <w:tr w:rsidR="00B4005E" w:rsidRPr="007D1376" w14:paraId="790FAEBB" w14:textId="77777777" w:rsidTr="00883F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622331C" w14:textId="77777777" w:rsidR="00B4005E" w:rsidRPr="007D1376" w:rsidRDefault="00B4005E" w:rsidP="002E688C">
            <w:pPr>
              <w:tabs>
                <w:tab w:val="left" w:pos="720"/>
              </w:tabs>
              <w:spacing w:before="120" w:after="120" w:line="240" w:lineRule="atLeast"/>
              <w:rPr>
                <w:b w:val="0"/>
              </w:rPr>
            </w:pPr>
            <w:r w:rsidRPr="007D1376">
              <w:t>Witness</w:t>
            </w:r>
          </w:p>
        </w:tc>
      </w:tr>
      <w:tr w:rsidR="00B4005E" w:rsidRPr="007D1376" w14:paraId="721A5DAE" w14:textId="77777777" w:rsidTr="00883F9A">
        <w:tc>
          <w:tcPr>
            <w:cnfStyle w:val="001000000000" w:firstRow="0" w:lastRow="0" w:firstColumn="1" w:lastColumn="0" w:oddVBand="0" w:evenVBand="0" w:oddHBand="0" w:evenHBand="0" w:firstRowFirstColumn="0" w:firstRowLastColumn="0" w:lastRowFirstColumn="0" w:lastRowLastColumn="0"/>
            <w:tcW w:w="1797" w:type="pct"/>
          </w:tcPr>
          <w:p w14:paraId="69AF3BE9" w14:textId="77777777" w:rsidR="00B4005E" w:rsidRPr="007D1376" w:rsidRDefault="00B4005E" w:rsidP="002E688C">
            <w:pPr>
              <w:tabs>
                <w:tab w:val="left" w:pos="720"/>
              </w:tabs>
              <w:spacing w:before="120" w:after="120" w:line="240" w:lineRule="atLeast"/>
              <w:rPr>
                <w:b w:val="0"/>
              </w:rPr>
            </w:pPr>
            <w:r w:rsidRPr="007D1376">
              <w:t>Signature</w:t>
            </w:r>
          </w:p>
        </w:tc>
        <w:tc>
          <w:tcPr>
            <w:tcW w:w="3203" w:type="pct"/>
          </w:tcPr>
          <w:p w14:paraId="029A3CC7" w14:textId="77777777" w:rsidR="00B4005E" w:rsidRPr="007D1376" w:rsidRDefault="00B4005E" w:rsidP="002E688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pPr>
          </w:p>
        </w:tc>
      </w:tr>
      <w:tr w:rsidR="00B4005E" w:rsidRPr="007D1376" w14:paraId="51CA050F" w14:textId="77777777" w:rsidTr="00883F9A">
        <w:tc>
          <w:tcPr>
            <w:cnfStyle w:val="001000000000" w:firstRow="0" w:lastRow="0" w:firstColumn="1" w:lastColumn="0" w:oddVBand="0" w:evenVBand="0" w:oddHBand="0" w:evenHBand="0" w:firstRowFirstColumn="0" w:firstRowLastColumn="0" w:lastRowFirstColumn="0" w:lastRowLastColumn="0"/>
            <w:tcW w:w="1797" w:type="pct"/>
          </w:tcPr>
          <w:p w14:paraId="7888CFAD" w14:textId="77777777" w:rsidR="00B4005E" w:rsidRPr="007D1376" w:rsidRDefault="00B4005E" w:rsidP="002E688C">
            <w:pPr>
              <w:tabs>
                <w:tab w:val="left" w:pos="720"/>
              </w:tabs>
              <w:spacing w:before="120" w:after="120" w:line="240" w:lineRule="atLeast"/>
              <w:rPr>
                <w:b w:val="0"/>
              </w:rPr>
            </w:pPr>
            <w:r w:rsidRPr="007D1376">
              <w:t>*Print name and office held</w:t>
            </w:r>
          </w:p>
        </w:tc>
        <w:tc>
          <w:tcPr>
            <w:tcW w:w="3203" w:type="pct"/>
          </w:tcPr>
          <w:p w14:paraId="33940D2B" w14:textId="77777777" w:rsidR="00B4005E" w:rsidRPr="007D1376" w:rsidRDefault="00B4005E" w:rsidP="002E688C">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pPr>
          </w:p>
        </w:tc>
      </w:tr>
    </w:tbl>
    <w:p w14:paraId="46FA7AA6" w14:textId="3C7431F5" w:rsidR="00B4005E" w:rsidRPr="00323FD2" w:rsidRDefault="00B4005E" w:rsidP="00323FD2">
      <w:pPr>
        <w:tabs>
          <w:tab w:val="left" w:pos="720"/>
        </w:tabs>
        <w:spacing w:before="240" w:line="240" w:lineRule="atLeast"/>
      </w:pPr>
      <w:r w:rsidRPr="007D1376">
        <w:t>*Use BLOCK LETTERS</w:t>
      </w:r>
    </w:p>
    <w:sectPr w:rsidR="00B4005E" w:rsidRPr="00323FD2" w:rsidSect="00323FD2">
      <w:headerReference w:type="first" r:id="rId17"/>
      <w:footerReference w:type="first" r:id="rId18"/>
      <w:pgSz w:w="11906" w:h="16838"/>
      <w:pgMar w:top="1440" w:right="1080" w:bottom="1440" w:left="108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848B1" w14:textId="77777777" w:rsidR="00497280" w:rsidRDefault="00497280" w:rsidP="00CD21D3">
      <w:pPr>
        <w:spacing w:after="0" w:line="240" w:lineRule="auto"/>
      </w:pPr>
      <w:r>
        <w:separator/>
      </w:r>
    </w:p>
  </w:endnote>
  <w:endnote w:type="continuationSeparator" w:id="0">
    <w:p w14:paraId="29CB7E9F" w14:textId="77777777" w:rsidR="00497280" w:rsidRDefault="00497280" w:rsidP="00C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200002F7" w:usb1="00000003" w:usb2="00000000" w:usb3="00000000" w:csb0="0000019F" w:csb1="00000000"/>
  </w:font>
  <w:font w:name="Source Sans Pro SemiBold">
    <w:panose1 w:val="020B0603030403020204"/>
    <w:charset w:val="00"/>
    <w:family w:val="swiss"/>
    <w:pitch w:val="variable"/>
    <w:sig w:usb0="600002F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45 Light">
    <w:panose1 w:val="00000000000000000000"/>
    <w:charset w:val="00"/>
    <w:family w:val="modern"/>
    <w:notTrueType/>
    <w:pitch w:val="variable"/>
    <w:sig w:usb0="A000002F" w:usb1="40000048" w:usb2="00000000" w:usb3="00000000" w:csb0="0000011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441005"/>
      <w:docPartObj>
        <w:docPartGallery w:val="Page Numbers (Bottom of Page)"/>
        <w:docPartUnique/>
      </w:docPartObj>
    </w:sdtPr>
    <w:sdtEndPr/>
    <w:sdtContent>
      <w:p w14:paraId="6BA764BA" w14:textId="4EC69CA9" w:rsidR="00DD1A4F" w:rsidRPr="005A2536" w:rsidRDefault="00DD1A4F" w:rsidP="005A2536">
        <w:pPr>
          <w:pStyle w:val="Footer"/>
        </w:pPr>
        <w:r w:rsidRPr="005A2536">
          <w:t xml:space="preserve">Tetra Tech International Development | Page </w:t>
        </w:r>
        <w:r w:rsidRPr="005A2536">
          <w:fldChar w:fldCharType="begin"/>
        </w:r>
        <w:r w:rsidRPr="005A2536">
          <w:instrText xml:space="preserve"> PAGE   \* MERGEFORMAT </w:instrText>
        </w:r>
        <w:r w:rsidRPr="005A2536">
          <w:fldChar w:fldCharType="separate"/>
        </w:r>
        <w:r w:rsidRPr="005A2536">
          <w:t>2</w:t>
        </w:r>
        <w:r w:rsidRPr="005A2536">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604083"/>
      <w:docPartObj>
        <w:docPartGallery w:val="Page Numbers (Bottom of Page)"/>
        <w:docPartUnique/>
      </w:docPartObj>
    </w:sdtPr>
    <w:sdtEndPr>
      <w:rPr>
        <w:sz w:val="18"/>
        <w:szCs w:val="18"/>
      </w:rPr>
    </w:sdtEndPr>
    <w:sdtContent>
      <w:p w14:paraId="4BEF2DB3" w14:textId="39D07B4C" w:rsidR="00E1480C" w:rsidRPr="00314DBD" w:rsidRDefault="00ED0FB5" w:rsidP="00323FD2">
        <w:pPr>
          <w:tabs>
            <w:tab w:val="right" w:pos="9746"/>
          </w:tabs>
          <w:autoSpaceDE w:val="0"/>
          <w:autoSpaceDN w:val="0"/>
          <w:adjustRightInd w:val="0"/>
          <w:spacing w:after="0"/>
          <w:rPr>
            <w:sz w:val="18"/>
            <w:szCs w:val="18"/>
          </w:rPr>
        </w:pPr>
        <w:sdt>
          <w:sdtPr>
            <w:id w:val="-2085594766"/>
            <w:docPartObj>
              <w:docPartGallery w:val="Page Numbers (Bottom of Page)"/>
              <w:docPartUnique/>
            </w:docPartObj>
          </w:sdtPr>
          <w:sdtEndPr>
            <w:rPr>
              <w:sz w:val="18"/>
              <w:szCs w:val="18"/>
            </w:rPr>
          </w:sdtEndPr>
          <w:sdtContent>
            <w:r w:rsidR="00BD63E6">
              <w:rPr>
                <w:sz w:val="18"/>
                <w:szCs w:val="18"/>
              </w:rPr>
              <w:t xml:space="preserve">EOI </w:t>
            </w:r>
            <w:r w:rsidR="00A60401">
              <w:rPr>
                <w:sz w:val="18"/>
                <w:szCs w:val="18"/>
              </w:rPr>
              <w:t>for D</w:t>
            </w:r>
            <w:r w:rsidR="00A60401" w:rsidRPr="00A60401">
              <w:rPr>
                <w:sz w:val="18"/>
                <w:szCs w:val="18"/>
              </w:rPr>
              <w:t>evelopment of e-Learning modules for the Australia Assists Program</w:t>
            </w:r>
            <w:r w:rsidR="00E1480C" w:rsidRPr="00314DBD">
              <w:rPr>
                <w:sz w:val="18"/>
                <w:szCs w:val="18"/>
              </w:rPr>
              <w:tab/>
              <w:t xml:space="preserve">Page </w:t>
            </w:r>
            <w:r w:rsidR="00E1480C" w:rsidRPr="00314DBD">
              <w:rPr>
                <w:sz w:val="18"/>
                <w:szCs w:val="18"/>
              </w:rPr>
              <w:fldChar w:fldCharType="begin"/>
            </w:r>
            <w:r w:rsidR="00E1480C" w:rsidRPr="00314DBD">
              <w:rPr>
                <w:sz w:val="18"/>
                <w:szCs w:val="18"/>
              </w:rPr>
              <w:instrText xml:space="preserve"> PAGE   \* MERGEFORMAT </w:instrText>
            </w:r>
            <w:r w:rsidR="00E1480C" w:rsidRPr="00314DBD">
              <w:rPr>
                <w:sz w:val="18"/>
                <w:szCs w:val="18"/>
              </w:rPr>
              <w:fldChar w:fldCharType="separate"/>
            </w:r>
            <w:r w:rsidR="00E1480C">
              <w:rPr>
                <w:sz w:val="18"/>
                <w:szCs w:val="18"/>
              </w:rPr>
              <w:t>1</w:t>
            </w:r>
            <w:r w:rsidR="00E1480C" w:rsidRPr="00314DBD">
              <w:rPr>
                <w:sz w:val="18"/>
                <w:szCs w:val="18"/>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13B9" w14:textId="1694578D" w:rsidR="00CE4E20" w:rsidRPr="00BD63E6" w:rsidRDefault="00ED0FB5" w:rsidP="00BD63E6">
    <w:pPr>
      <w:pStyle w:val="Footer"/>
      <w:tabs>
        <w:tab w:val="clear" w:pos="4680"/>
      </w:tabs>
      <w:jc w:val="left"/>
    </w:pPr>
    <w:sdt>
      <w:sdtPr>
        <w:id w:val="1987819096"/>
        <w:docPartObj>
          <w:docPartGallery w:val="Page Numbers (Bottom of Page)"/>
          <w:docPartUnique/>
        </w:docPartObj>
      </w:sdtPr>
      <w:sdtEndPr>
        <w:rPr>
          <w:sz w:val="18"/>
          <w:szCs w:val="18"/>
        </w:rPr>
      </w:sdtEndPr>
      <w:sdtContent>
        <w:proofErr w:type="gramStart"/>
        <w:r w:rsidR="00BD63E6" w:rsidRPr="007805CF">
          <w:rPr>
            <w:sz w:val="18"/>
            <w:szCs w:val="18"/>
          </w:rPr>
          <w:t xml:space="preserve">EOI </w:t>
        </w:r>
        <w:r w:rsidR="0073647B" w:rsidRPr="007805CF">
          <w:rPr>
            <w:sz w:val="18"/>
            <w:szCs w:val="18"/>
          </w:rPr>
          <w:t xml:space="preserve"> Australia</w:t>
        </w:r>
        <w:proofErr w:type="gramEnd"/>
        <w:r w:rsidR="0073647B" w:rsidRPr="007805CF">
          <w:rPr>
            <w:sz w:val="18"/>
            <w:szCs w:val="18"/>
          </w:rPr>
          <w:t xml:space="preserve"> Assists </w:t>
        </w:r>
        <w:proofErr w:type="spellStart"/>
        <w:r w:rsidR="0073647B" w:rsidRPr="007805CF">
          <w:rPr>
            <w:sz w:val="18"/>
            <w:szCs w:val="18"/>
          </w:rPr>
          <w:t>Deployee</w:t>
        </w:r>
        <w:proofErr w:type="spellEnd"/>
        <w:r w:rsidR="0073647B" w:rsidRPr="007805CF">
          <w:rPr>
            <w:sz w:val="18"/>
            <w:szCs w:val="18"/>
          </w:rPr>
          <w:t xml:space="preserve"> Training Module Development</w:t>
        </w:r>
        <w:r w:rsidR="00BD63E6" w:rsidRPr="007805CF">
          <w:rPr>
            <w:sz w:val="18"/>
            <w:szCs w:val="18"/>
          </w:rPr>
          <w:tab/>
          <w:t xml:space="preserve">Page </w:t>
        </w:r>
        <w:r w:rsidR="00BD63E6" w:rsidRPr="007805CF">
          <w:rPr>
            <w:sz w:val="18"/>
            <w:szCs w:val="18"/>
          </w:rPr>
          <w:fldChar w:fldCharType="begin"/>
        </w:r>
        <w:r w:rsidR="00BD63E6" w:rsidRPr="007805CF">
          <w:rPr>
            <w:sz w:val="18"/>
            <w:szCs w:val="18"/>
          </w:rPr>
          <w:instrText xml:space="preserve"> PAGE   \* MERGEFORMAT </w:instrText>
        </w:r>
        <w:r w:rsidR="00BD63E6" w:rsidRPr="007805CF">
          <w:rPr>
            <w:sz w:val="18"/>
            <w:szCs w:val="18"/>
          </w:rPr>
          <w:fldChar w:fldCharType="separate"/>
        </w:r>
        <w:r w:rsidR="00BD63E6" w:rsidRPr="007805CF">
          <w:rPr>
            <w:sz w:val="18"/>
            <w:szCs w:val="18"/>
          </w:rPr>
          <w:t>2</w:t>
        </w:r>
        <w:r w:rsidR="00BD63E6" w:rsidRPr="007805CF">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7B2D" w14:textId="77777777" w:rsidR="00497280" w:rsidRDefault="00497280" w:rsidP="00CD21D3">
      <w:pPr>
        <w:spacing w:after="0" w:line="240" w:lineRule="auto"/>
      </w:pPr>
      <w:r>
        <w:separator/>
      </w:r>
    </w:p>
  </w:footnote>
  <w:footnote w:type="continuationSeparator" w:id="0">
    <w:p w14:paraId="0FFCA5D6" w14:textId="77777777" w:rsidR="00497280" w:rsidRDefault="00497280" w:rsidP="00CD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E96F" w14:textId="77777777" w:rsidR="00CE4E20" w:rsidRDefault="00CE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3B97"/>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02946"/>
    <w:multiLevelType w:val="multilevel"/>
    <w:tmpl w:val="1DB4E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5" w15:restartNumberingAfterBreak="0">
    <w:nsid w:val="1F2470B1"/>
    <w:multiLevelType w:val="multilevel"/>
    <w:tmpl w:val="327E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F1E6B"/>
    <w:multiLevelType w:val="hybridMultilevel"/>
    <w:tmpl w:val="DA9E8B28"/>
    <w:lvl w:ilvl="0" w:tplc="0C090017">
      <w:start w:val="1"/>
      <w:numFmt w:val="lowerLetter"/>
      <w:lvlText w:val="%1)"/>
      <w:lvlJc w:val="left"/>
      <w:pPr>
        <w:ind w:left="723" w:hanging="360"/>
      </w:p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7" w15:restartNumberingAfterBreak="0">
    <w:nsid w:val="266A6DAF"/>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8"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81855"/>
    <w:multiLevelType w:val="hybridMultilevel"/>
    <w:tmpl w:val="3CCA6414"/>
    <w:lvl w:ilvl="0" w:tplc="2B68972E">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D70E16"/>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2" w15:restartNumberingAfterBreak="0">
    <w:nsid w:val="428B2134"/>
    <w:multiLevelType w:val="hybridMultilevel"/>
    <w:tmpl w:val="DEACFCAE"/>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566A47"/>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4" w15:restartNumberingAfterBreak="0">
    <w:nsid w:val="533B47A3"/>
    <w:multiLevelType w:val="multilevel"/>
    <w:tmpl w:val="D2A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85F12"/>
    <w:multiLevelType w:val="multilevel"/>
    <w:tmpl w:val="E02ED3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0B84B91"/>
    <w:multiLevelType w:val="hybridMultilevel"/>
    <w:tmpl w:val="59F6B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0E6A4A"/>
    <w:multiLevelType w:val="multilevel"/>
    <w:tmpl w:val="D450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913B7"/>
    <w:multiLevelType w:val="multilevel"/>
    <w:tmpl w:val="2358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342238"/>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0" w15:restartNumberingAfterBreak="0">
    <w:nsid w:val="6FA844ED"/>
    <w:multiLevelType w:val="multilevel"/>
    <w:tmpl w:val="E7EC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6482F"/>
    <w:multiLevelType w:val="multilevel"/>
    <w:tmpl w:val="134E06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0111498">
    <w:abstractNumId w:val="9"/>
  </w:num>
  <w:num w:numId="2" w16cid:durableId="649866341">
    <w:abstractNumId w:val="15"/>
  </w:num>
  <w:num w:numId="3" w16cid:durableId="2042658037">
    <w:abstractNumId w:val="1"/>
  </w:num>
  <w:num w:numId="4" w16cid:durableId="935407270">
    <w:abstractNumId w:val="4"/>
  </w:num>
  <w:num w:numId="5" w16cid:durableId="2123260688">
    <w:abstractNumId w:val="8"/>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6" w16cid:durableId="823932414">
    <w:abstractNumId w:val="8"/>
  </w:num>
  <w:num w:numId="7" w16cid:durableId="1843423561">
    <w:abstractNumId w:val="12"/>
  </w:num>
  <w:num w:numId="8" w16cid:durableId="1360472931">
    <w:abstractNumId w:val="11"/>
  </w:num>
  <w:num w:numId="9" w16cid:durableId="2056612285">
    <w:abstractNumId w:val="13"/>
  </w:num>
  <w:num w:numId="10" w16cid:durableId="788085341">
    <w:abstractNumId w:val="6"/>
  </w:num>
  <w:num w:numId="11" w16cid:durableId="538320205">
    <w:abstractNumId w:val="16"/>
  </w:num>
  <w:num w:numId="12" w16cid:durableId="577910646">
    <w:abstractNumId w:val="7"/>
  </w:num>
  <w:num w:numId="13" w16cid:durableId="1891453997">
    <w:abstractNumId w:val="19"/>
  </w:num>
  <w:num w:numId="14" w16cid:durableId="153492863">
    <w:abstractNumId w:val="3"/>
  </w:num>
  <w:num w:numId="15" w16cid:durableId="451561625">
    <w:abstractNumId w:val="0"/>
  </w:num>
  <w:num w:numId="16" w16cid:durableId="939870559">
    <w:abstractNumId w:val="21"/>
  </w:num>
  <w:num w:numId="17" w16cid:durableId="175654036">
    <w:abstractNumId w:val="10"/>
  </w:num>
  <w:num w:numId="18" w16cid:durableId="1082332653">
    <w:abstractNumId w:val="5"/>
  </w:num>
  <w:num w:numId="19" w16cid:durableId="111873768">
    <w:abstractNumId w:val="17"/>
  </w:num>
  <w:num w:numId="20" w16cid:durableId="1402020776">
    <w:abstractNumId w:val="2"/>
  </w:num>
  <w:num w:numId="21" w16cid:durableId="1670518757">
    <w:abstractNumId w:val="14"/>
  </w:num>
  <w:num w:numId="22" w16cid:durableId="685710853">
    <w:abstractNumId w:val="18"/>
  </w:num>
  <w:num w:numId="23" w16cid:durableId="77335541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formatting="1" w:enforcement="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233F9"/>
    <w:rsid w:val="00027342"/>
    <w:rsid w:val="000310B6"/>
    <w:rsid w:val="000349F6"/>
    <w:rsid w:val="000412B8"/>
    <w:rsid w:val="0007564C"/>
    <w:rsid w:val="00075ADC"/>
    <w:rsid w:val="00085C7D"/>
    <w:rsid w:val="000D0099"/>
    <w:rsid w:val="000D3B46"/>
    <w:rsid w:val="000F6F76"/>
    <w:rsid w:val="000F7286"/>
    <w:rsid w:val="00110C26"/>
    <w:rsid w:val="00111D63"/>
    <w:rsid w:val="00117457"/>
    <w:rsid w:val="00132517"/>
    <w:rsid w:val="00134C4E"/>
    <w:rsid w:val="001428D5"/>
    <w:rsid w:val="00144CF5"/>
    <w:rsid w:val="0015220B"/>
    <w:rsid w:val="00160AC0"/>
    <w:rsid w:val="0016778C"/>
    <w:rsid w:val="0017088B"/>
    <w:rsid w:val="0017425B"/>
    <w:rsid w:val="001A59B9"/>
    <w:rsid w:val="001B6E8D"/>
    <w:rsid w:val="001F4E23"/>
    <w:rsid w:val="001F6B2F"/>
    <w:rsid w:val="00211C2D"/>
    <w:rsid w:val="00214AA1"/>
    <w:rsid w:val="00242E87"/>
    <w:rsid w:val="002511D7"/>
    <w:rsid w:val="00262B0F"/>
    <w:rsid w:val="00263A99"/>
    <w:rsid w:val="002711C4"/>
    <w:rsid w:val="00281451"/>
    <w:rsid w:val="002873ED"/>
    <w:rsid w:val="00292FEA"/>
    <w:rsid w:val="002C29B0"/>
    <w:rsid w:val="002E081A"/>
    <w:rsid w:val="002E5515"/>
    <w:rsid w:val="002F1A20"/>
    <w:rsid w:val="002F4141"/>
    <w:rsid w:val="003059EA"/>
    <w:rsid w:val="00314FD0"/>
    <w:rsid w:val="00323FD2"/>
    <w:rsid w:val="0033356A"/>
    <w:rsid w:val="00343B40"/>
    <w:rsid w:val="003468D2"/>
    <w:rsid w:val="0034728E"/>
    <w:rsid w:val="00355B6B"/>
    <w:rsid w:val="00361F32"/>
    <w:rsid w:val="00363F22"/>
    <w:rsid w:val="00370BC2"/>
    <w:rsid w:val="003737F4"/>
    <w:rsid w:val="003831BC"/>
    <w:rsid w:val="003A3AC0"/>
    <w:rsid w:val="003A40D1"/>
    <w:rsid w:val="003C5281"/>
    <w:rsid w:val="003D1A6D"/>
    <w:rsid w:val="003D280A"/>
    <w:rsid w:val="003D39D3"/>
    <w:rsid w:val="003E02F4"/>
    <w:rsid w:val="003E03DA"/>
    <w:rsid w:val="00400556"/>
    <w:rsid w:val="004066BD"/>
    <w:rsid w:val="00417189"/>
    <w:rsid w:val="00422268"/>
    <w:rsid w:val="004368DD"/>
    <w:rsid w:val="0044213C"/>
    <w:rsid w:val="00471C84"/>
    <w:rsid w:val="00475AAF"/>
    <w:rsid w:val="00481AFF"/>
    <w:rsid w:val="00496163"/>
    <w:rsid w:val="00497280"/>
    <w:rsid w:val="00497A96"/>
    <w:rsid w:val="004A4C49"/>
    <w:rsid w:val="004C62BA"/>
    <w:rsid w:val="004C7CAD"/>
    <w:rsid w:val="004D6107"/>
    <w:rsid w:val="0050463D"/>
    <w:rsid w:val="005375B4"/>
    <w:rsid w:val="005810AD"/>
    <w:rsid w:val="00583CBE"/>
    <w:rsid w:val="005875A0"/>
    <w:rsid w:val="00590CD9"/>
    <w:rsid w:val="005A2536"/>
    <w:rsid w:val="005B0E34"/>
    <w:rsid w:val="005B7490"/>
    <w:rsid w:val="005C679A"/>
    <w:rsid w:val="006015B3"/>
    <w:rsid w:val="00616E04"/>
    <w:rsid w:val="006239B4"/>
    <w:rsid w:val="00626728"/>
    <w:rsid w:val="006368E5"/>
    <w:rsid w:val="0064008D"/>
    <w:rsid w:val="0068137C"/>
    <w:rsid w:val="006A190A"/>
    <w:rsid w:val="006A528F"/>
    <w:rsid w:val="006B111F"/>
    <w:rsid w:val="006B4D8F"/>
    <w:rsid w:val="006B5443"/>
    <w:rsid w:val="006B78D7"/>
    <w:rsid w:val="006C1C1D"/>
    <w:rsid w:val="006C5B7A"/>
    <w:rsid w:val="006D04B2"/>
    <w:rsid w:val="006D4849"/>
    <w:rsid w:val="006E16C6"/>
    <w:rsid w:val="006E2131"/>
    <w:rsid w:val="006E5854"/>
    <w:rsid w:val="006F3505"/>
    <w:rsid w:val="007015D9"/>
    <w:rsid w:val="00720D68"/>
    <w:rsid w:val="0072410A"/>
    <w:rsid w:val="00732DB1"/>
    <w:rsid w:val="0073647B"/>
    <w:rsid w:val="00740EBE"/>
    <w:rsid w:val="0075598F"/>
    <w:rsid w:val="007641E5"/>
    <w:rsid w:val="00770265"/>
    <w:rsid w:val="00771C09"/>
    <w:rsid w:val="007805CF"/>
    <w:rsid w:val="007C018D"/>
    <w:rsid w:val="007E6D09"/>
    <w:rsid w:val="0081056C"/>
    <w:rsid w:val="00820661"/>
    <w:rsid w:val="008243FF"/>
    <w:rsid w:val="00835640"/>
    <w:rsid w:val="00873FE3"/>
    <w:rsid w:val="00883F9A"/>
    <w:rsid w:val="00892B91"/>
    <w:rsid w:val="008A7500"/>
    <w:rsid w:val="008B6080"/>
    <w:rsid w:val="008C3AE2"/>
    <w:rsid w:val="008D1FCC"/>
    <w:rsid w:val="00901C9A"/>
    <w:rsid w:val="009125D8"/>
    <w:rsid w:val="00912779"/>
    <w:rsid w:val="00914FC6"/>
    <w:rsid w:val="0091558E"/>
    <w:rsid w:val="009167E4"/>
    <w:rsid w:val="00927800"/>
    <w:rsid w:val="00933F1D"/>
    <w:rsid w:val="00934243"/>
    <w:rsid w:val="009500FE"/>
    <w:rsid w:val="00986809"/>
    <w:rsid w:val="00993928"/>
    <w:rsid w:val="00995B76"/>
    <w:rsid w:val="009B3A54"/>
    <w:rsid w:val="009B7A83"/>
    <w:rsid w:val="009D0464"/>
    <w:rsid w:val="009D1AA2"/>
    <w:rsid w:val="009D3EC1"/>
    <w:rsid w:val="009F3D15"/>
    <w:rsid w:val="00A019E1"/>
    <w:rsid w:val="00A01EFF"/>
    <w:rsid w:val="00A04A99"/>
    <w:rsid w:val="00A054A5"/>
    <w:rsid w:val="00A14655"/>
    <w:rsid w:val="00A3675F"/>
    <w:rsid w:val="00A40142"/>
    <w:rsid w:val="00A43D9D"/>
    <w:rsid w:val="00A45A73"/>
    <w:rsid w:val="00A46E35"/>
    <w:rsid w:val="00A53518"/>
    <w:rsid w:val="00A53ABD"/>
    <w:rsid w:val="00A60401"/>
    <w:rsid w:val="00A61BD9"/>
    <w:rsid w:val="00A66738"/>
    <w:rsid w:val="00A94E31"/>
    <w:rsid w:val="00AA3EAF"/>
    <w:rsid w:val="00AB1015"/>
    <w:rsid w:val="00AD29C7"/>
    <w:rsid w:val="00AE0BEB"/>
    <w:rsid w:val="00B06CF6"/>
    <w:rsid w:val="00B07BA9"/>
    <w:rsid w:val="00B10FA7"/>
    <w:rsid w:val="00B13E1B"/>
    <w:rsid w:val="00B20B41"/>
    <w:rsid w:val="00B2129F"/>
    <w:rsid w:val="00B23DA6"/>
    <w:rsid w:val="00B247F5"/>
    <w:rsid w:val="00B4005E"/>
    <w:rsid w:val="00B4689B"/>
    <w:rsid w:val="00B57F57"/>
    <w:rsid w:val="00B604E2"/>
    <w:rsid w:val="00B903E8"/>
    <w:rsid w:val="00BA6AC8"/>
    <w:rsid w:val="00BB25B6"/>
    <w:rsid w:val="00BD3FF3"/>
    <w:rsid w:val="00BD4D74"/>
    <w:rsid w:val="00BD6007"/>
    <w:rsid w:val="00BD63E6"/>
    <w:rsid w:val="00BE1E15"/>
    <w:rsid w:val="00BE6A08"/>
    <w:rsid w:val="00BF36BF"/>
    <w:rsid w:val="00BF75D0"/>
    <w:rsid w:val="00C128C6"/>
    <w:rsid w:val="00C14968"/>
    <w:rsid w:val="00C1523B"/>
    <w:rsid w:val="00C23170"/>
    <w:rsid w:val="00C24717"/>
    <w:rsid w:val="00C45E02"/>
    <w:rsid w:val="00C4680B"/>
    <w:rsid w:val="00C63087"/>
    <w:rsid w:val="00C74ED0"/>
    <w:rsid w:val="00C83596"/>
    <w:rsid w:val="00C8434B"/>
    <w:rsid w:val="00C85E06"/>
    <w:rsid w:val="00CC5618"/>
    <w:rsid w:val="00CC56C7"/>
    <w:rsid w:val="00CD1C4C"/>
    <w:rsid w:val="00CD21D3"/>
    <w:rsid w:val="00CE139E"/>
    <w:rsid w:val="00CE4E20"/>
    <w:rsid w:val="00CF554D"/>
    <w:rsid w:val="00D042F9"/>
    <w:rsid w:val="00D04752"/>
    <w:rsid w:val="00D1080B"/>
    <w:rsid w:val="00D148A1"/>
    <w:rsid w:val="00D64E49"/>
    <w:rsid w:val="00D91CC9"/>
    <w:rsid w:val="00D95B9B"/>
    <w:rsid w:val="00DA0836"/>
    <w:rsid w:val="00DA1A56"/>
    <w:rsid w:val="00DC07CB"/>
    <w:rsid w:val="00DC38C4"/>
    <w:rsid w:val="00DD1A4F"/>
    <w:rsid w:val="00DD5716"/>
    <w:rsid w:val="00DD74DD"/>
    <w:rsid w:val="00DE6177"/>
    <w:rsid w:val="00E046D0"/>
    <w:rsid w:val="00E0706D"/>
    <w:rsid w:val="00E07611"/>
    <w:rsid w:val="00E1398A"/>
    <w:rsid w:val="00E13DC8"/>
    <w:rsid w:val="00E1480C"/>
    <w:rsid w:val="00E205A1"/>
    <w:rsid w:val="00E33E1E"/>
    <w:rsid w:val="00E37219"/>
    <w:rsid w:val="00E474FF"/>
    <w:rsid w:val="00E479DA"/>
    <w:rsid w:val="00E63798"/>
    <w:rsid w:val="00E74850"/>
    <w:rsid w:val="00E95145"/>
    <w:rsid w:val="00E95361"/>
    <w:rsid w:val="00EA135E"/>
    <w:rsid w:val="00EA1ED2"/>
    <w:rsid w:val="00EA35C4"/>
    <w:rsid w:val="00EA35C6"/>
    <w:rsid w:val="00EB2255"/>
    <w:rsid w:val="00EB746A"/>
    <w:rsid w:val="00ED0EE2"/>
    <w:rsid w:val="00EE34E1"/>
    <w:rsid w:val="00EE67EF"/>
    <w:rsid w:val="00F062A4"/>
    <w:rsid w:val="00F21366"/>
    <w:rsid w:val="00F229DA"/>
    <w:rsid w:val="00F2667A"/>
    <w:rsid w:val="00F26EE5"/>
    <w:rsid w:val="00F328AB"/>
    <w:rsid w:val="00F428F2"/>
    <w:rsid w:val="00F4336B"/>
    <w:rsid w:val="00F56406"/>
    <w:rsid w:val="00F57DDF"/>
    <w:rsid w:val="00F63953"/>
    <w:rsid w:val="00F64046"/>
    <w:rsid w:val="00F8433A"/>
    <w:rsid w:val="00F8542A"/>
    <w:rsid w:val="00F93C5A"/>
    <w:rsid w:val="00F95ACF"/>
    <w:rsid w:val="00FB0226"/>
    <w:rsid w:val="00FB766E"/>
    <w:rsid w:val="00FD196A"/>
    <w:rsid w:val="00FD460F"/>
    <w:rsid w:val="00FF085C"/>
    <w:rsid w:val="30CE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371F63B0-3730-4555-8085-B1A2D060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6B"/>
  </w:style>
  <w:style w:type="paragraph" w:styleId="Heading1">
    <w:name w:val="heading 1"/>
    <w:basedOn w:val="Normal"/>
    <w:next w:val="Normal"/>
    <w:link w:val="Heading1Char"/>
    <w:uiPriority w:val="9"/>
    <w:qFormat/>
    <w:rsid w:val="005B7490"/>
    <w:pPr>
      <w:keepNext/>
      <w:keepLines/>
      <w:numPr>
        <w:numId w:val="2"/>
      </w:numPr>
      <w:spacing w:before="240" w:after="120"/>
      <w:outlineLvl w:val="0"/>
    </w:pPr>
    <w:rPr>
      <w:rFonts w:ascii="Source Sans Pro" w:eastAsiaTheme="majorEastAsia" w:hAnsi="Source Sans Pro" w:cstheme="majorBidi"/>
      <w:b/>
      <w:color w:val="003478" w:themeColor="accent1"/>
      <w:sz w:val="24"/>
      <w:szCs w:val="24"/>
    </w:rPr>
  </w:style>
  <w:style w:type="paragraph" w:styleId="Heading2">
    <w:name w:val="heading 2"/>
    <w:basedOn w:val="Normal"/>
    <w:next w:val="Normal"/>
    <w:link w:val="Heading2Char"/>
    <w:uiPriority w:val="9"/>
    <w:unhideWhenUsed/>
    <w:qFormat/>
    <w:rsid w:val="00CD1C4C"/>
    <w:pPr>
      <w:numPr>
        <w:ilvl w:val="1"/>
        <w:numId w:val="2"/>
      </w:numPr>
      <w:outlineLvl w:val="1"/>
    </w:pPr>
    <w:rPr>
      <w:b/>
      <w:bCs/>
      <w:color w:val="0065BC" w:themeColor="background2"/>
    </w:rPr>
  </w:style>
  <w:style w:type="paragraph" w:styleId="Heading3">
    <w:name w:val="heading 3"/>
    <w:basedOn w:val="Normal"/>
    <w:next w:val="Normal"/>
    <w:link w:val="Heading3Char"/>
    <w:uiPriority w:val="9"/>
    <w:unhideWhenUsed/>
    <w:qFormat/>
    <w:rsid w:val="00CD1C4C"/>
    <w:pPr>
      <w:numPr>
        <w:ilvl w:val="2"/>
        <w:numId w:val="2"/>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2"/>
      </w:numPr>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rsid w:val="00CD1C4C"/>
    <w:pPr>
      <w:keepNext/>
      <w:keepLines/>
      <w:numPr>
        <w:ilvl w:val="4"/>
        <w:numId w:val="2"/>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basedOn w:val="Normal"/>
    <w:next w:val="Normal"/>
    <w:link w:val="Heading6Char"/>
    <w:uiPriority w:val="9"/>
    <w:semiHidden/>
    <w:unhideWhenUsed/>
    <w:qFormat/>
    <w:rsid w:val="00CD1C4C"/>
    <w:pPr>
      <w:keepNext/>
      <w:keepLines/>
      <w:numPr>
        <w:ilvl w:val="5"/>
        <w:numId w:val="2"/>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2"/>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2"/>
      </w:numPr>
      <w:spacing w:before="40" w:after="0"/>
      <w:outlineLvl w:val="7"/>
    </w:pPr>
    <w:rPr>
      <w:rFonts w:asciiTheme="majorHAnsi" w:eastAsiaTheme="majorEastAsia" w:hAnsiTheme="majorHAnsi" w:cstheme="majorBidi"/>
      <w:color w:val="888A8C"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2"/>
      </w:numPr>
      <w:spacing w:before="40" w:after="0"/>
      <w:outlineLvl w:val="8"/>
    </w:pPr>
    <w:rPr>
      <w:rFonts w:asciiTheme="majorHAnsi" w:eastAsiaTheme="majorEastAsia" w:hAnsiTheme="majorHAnsi" w:cstheme="majorBidi"/>
      <w:i/>
      <w:iCs/>
      <w:color w:val="888A8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rsid w:val="00262B0F"/>
    <w:pPr>
      <w:spacing w:before="60" w:after="60" w:line="252" w:lineRule="auto"/>
    </w:pPr>
    <w:tblPr>
      <w:tblStyleRowBandSize w:val="1"/>
      <w:tblStyleColBandSize w:val="1"/>
      <w:tblBorders>
        <w:top w:val="single" w:sz="4" w:space="0" w:color="0065BC" w:themeColor="background2"/>
        <w:bottom w:val="single" w:sz="4" w:space="0" w:color="0065BC" w:themeColor="background2"/>
        <w:insideH w:val="single" w:sz="4" w:space="0" w:color="0065BC" w:themeColor="background2"/>
      </w:tblBorders>
    </w:tblPr>
    <w:tblStylePr w:type="firstRow">
      <w:pPr>
        <w:jc w:val="left"/>
      </w:pPr>
      <w:rPr>
        <w:rFonts w:asciiTheme="majorHAnsi" w:hAnsiTheme="majorHAnsi"/>
        <w:b/>
        <w:color w:val="FFFFFF" w:themeColor="background1"/>
        <w:sz w:val="20"/>
      </w:rPr>
      <w:tblPr/>
      <w:tcPr>
        <w:shd w:val="clear" w:color="auto" w:fill="0065BC" w:themeFill="background2"/>
      </w:tcPr>
    </w:tblStylePr>
    <w:tblStylePr w:type="lastRow">
      <w:rPr>
        <w:color w:val="747678" w:themeColor="text1"/>
      </w:rPr>
      <w:tblPr/>
      <w:tcPr>
        <w:shd w:val="clear" w:color="auto" w:fill="BEE0FF" w:themeFill="background2" w:themeFillTint="33"/>
      </w:tcPr>
    </w:tblStylePr>
    <w:tblStylePr w:type="firstCol">
      <w:rPr>
        <w:b/>
      </w:rPr>
      <w:tblPr/>
      <w:tcPr>
        <w:shd w:val="clear" w:color="auto" w:fill="F2F2F2" w:themeFill="background1" w:themeFillShade="F2"/>
      </w:tcPr>
    </w:tblStylePr>
  </w:style>
  <w:style w:type="paragraph" w:styleId="NoSpacing">
    <w:name w:val="No Spacing"/>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C1523B"/>
    <w:pPr>
      <w:spacing w:before="240" w:after="240" w:line="240" w:lineRule="atLeast"/>
      <w:contextualSpacing/>
    </w:pPr>
    <w:rPr>
      <w:rFonts w:ascii="Source Sans Pro" w:eastAsiaTheme="majorEastAsia" w:hAnsi="Source Sans Pro" w:cstheme="majorBidi"/>
      <w:b/>
      <w:color w:val="003478" w:themeColor="accent1"/>
      <w:spacing w:val="-10"/>
      <w:kern w:val="28"/>
      <w:sz w:val="48"/>
      <w:szCs w:val="48"/>
    </w:rPr>
  </w:style>
  <w:style w:type="character" w:customStyle="1" w:styleId="TitleChar">
    <w:name w:val="Title Char"/>
    <w:basedOn w:val="DefaultParagraphFont"/>
    <w:link w:val="Title"/>
    <w:uiPriority w:val="10"/>
    <w:rsid w:val="00C1523B"/>
    <w:rPr>
      <w:rFonts w:ascii="Source Sans Pro" w:eastAsiaTheme="majorEastAsia" w:hAnsi="Source Sans Pro" w:cstheme="majorBidi"/>
      <w:b/>
      <w:color w:val="003478" w:themeColor="accent1"/>
      <w:spacing w:val="-10"/>
      <w:kern w:val="28"/>
      <w:sz w:val="48"/>
      <w:szCs w:val="48"/>
    </w:rPr>
  </w:style>
  <w:style w:type="paragraph" w:styleId="Header">
    <w:name w:val="header"/>
    <w:basedOn w:val="Normal"/>
    <w:link w:val="HeaderChar"/>
    <w:unhideWhenUsed/>
    <w:rsid w:val="00CD21D3"/>
    <w:pPr>
      <w:tabs>
        <w:tab w:val="center" w:pos="4680"/>
        <w:tab w:val="right" w:pos="9360"/>
      </w:tabs>
      <w:spacing w:after="0" w:line="240" w:lineRule="auto"/>
    </w:pPr>
  </w:style>
  <w:style w:type="character" w:customStyle="1" w:styleId="HeaderChar">
    <w:name w:val="Header Char"/>
    <w:basedOn w:val="DefaultParagraphFont"/>
    <w:link w:val="Header"/>
    <w:rsid w:val="00CD21D3"/>
  </w:style>
  <w:style w:type="paragraph" w:styleId="Footer">
    <w:name w:val="footer"/>
    <w:basedOn w:val="Normal"/>
    <w:link w:val="FooterChar"/>
    <w:uiPriority w:val="99"/>
    <w:unhideWhenUsed/>
    <w:rsid w:val="005A2536"/>
    <w:pPr>
      <w:tabs>
        <w:tab w:val="center" w:pos="4680"/>
        <w:tab w:val="right" w:pos="9360"/>
      </w:tabs>
      <w:spacing w:after="0" w:line="240" w:lineRule="auto"/>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007C92" w:themeColor="accent3"/>
    </w:rPr>
  </w:style>
  <w:style w:type="paragraph" w:customStyle="1" w:styleId="DFATbullet">
    <w:name w:val="DFAT bullet"/>
    <w:basedOn w:val="DFATquestion"/>
    <w:link w:val="DFATbulletChar"/>
    <w:rsid w:val="006E2131"/>
    <w:pPr>
      <w:numPr>
        <w:numId w:val="1"/>
      </w:numPr>
      <w:ind w:left="426"/>
    </w:pPr>
  </w:style>
  <w:style w:type="character" w:customStyle="1" w:styleId="DFATquestionChar">
    <w:name w:val="DFAT question Char"/>
    <w:basedOn w:val="DefaultParagraphFont"/>
    <w:link w:val="DFATquestion"/>
    <w:rsid w:val="006E2131"/>
    <w:rPr>
      <w:i/>
      <w:iCs/>
      <w:color w:val="007C92"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rsid w:val="006E2131"/>
    <w:rPr>
      <w:i/>
      <w:iCs/>
      <w:color w:val="007C92" w:themeColor="accent3"/>
    </w:rPr>
  </w:style>
  <w:style w:type="character" w:customStyle="1" w:styleId="Heading1Char">
    <w:name w:val="Heading 1 Char"/>
    <w:basedOn w:val="DefaultParagraphFont"/>
    <w:link w:val="Heading1"/>
    <w:uiPriority w:val="9"/>
    <w:rsid w:val="005B7490"/>
    <w:rPr>
      <w:rFonts w:ascii="Source Sans Pro" w:eastAsiaTheme="majorEastAsia" w:hAnsi="Source Sans Pro" w:cstheme="majorBidi"/>
      <w:b/>
      <w:color w:val="003478" w:themeColor="accent1"/>
      <w:sz w:val="24"/>
      <w:szCs w:val="24"/>
    </w:rPr>
  </w:style>
  <w:style w:type="character" w:customStyle="1" w:styleId="DFATquestionboldChar">
    <w:name w:val="DFAT question bold Char"/>
    <w:basedOn w:val="DFATquestionChar"/>
    <w:link w:val="DFATquestionbold"/>
    <w:rsid w:val="006E2131"/>
    <w:rPr>
      <w:b/>
      <w:bCs/>
      <w:i/>
      <w:iCs/>
      <w:color w:val="007C92" w:themeColor="accent3"/>
    </w:rPr>
  </w:style>
  <w:style w:type="character" w:customStyle="1" w:styleId="Heading2Char">
    <w:name w:val="Heading 2 Char"/>
    <w:basedOn w:val="DefaultParagraphFont"/>
    <w:link w:val="Heading2"/>
    <w:uiPriority w:val="9"/>
    <w:rsid w:val="00CD1C4C"/>
    <w:rPr>
      <w:b/>
      <w:bCs/>
      <w:color w:val="0065BC" w:themeColor="background2"/>
    </w:rPr>
  </w:style>
  <w:style w:type="character" w:customStyle="1" w:styleId="Heading3Char">
    <w:name w:val="Heading 3 Char"/>
    <w:basedOn w:val="DefaultParagraphFont"/>
    <w:link w:val="Heading3"/>
    <w:uiPriority w:val="9"/>
    <w:rsid w:val="00CD1C4C"/>
    <w:rPr>
      <w:b/>
      <w:bCs/>
    </w:rPr>
  </w:style>
  <w:style w:type="character" w:customStyle="1" w:styleId="Heading4Char">
    <w:name w:val="Heading 4 Char"/>
    <w:basedOn w:val="DefaultParagraphFont"/>
    <w:link w:val="Heading4"/>
    <w:uiPriority w:val="9"/>
    <w:rsid w:val="00CD1C4C"/>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CD1C4C"/>
    <w:rPr>
      <w:rFonts w:asciiTheme="majorHAnsi" w:eastAsiaTheme="majorEastAsia" w:hAnsiTheme="majorHAnsi" w:cstheme="majorBidi"/>
      <w:color w:val="002659" w:themeColor="accent1" w:themeShade="BF"/>
    </w:rPr>
  </w:style>
  <w:style w:type="character" w:customStyle="1" w:styleId="Heading6Char">
    <w:name w:val="Heading 6 Char"/>
    <w:basedOn w:val="DefaultParagraphFont"/>
    <w:link w:val="Heading6"/>
    <w:uiPriority w:val="9"/>
    <w:semiHidden/>
    <w:rsid w:val="00CD1C4C"/>
    <w:rPr>
      <w:rFonts w:asciiTheme="majorHAnsi" w:eastAsiaTheme="majorEastAsia" w:hAnsiTheme="majorHAnsi" w:cstheme="majorBidi"/>
      <w:color w:val="00193B" w:themeColor="accent1" w:themeShade="7F"/>
    </w:rPr>
  </w:style>
  <w:style w:type="character" w:customStyle="1" w:styleId="Heading7Char">
    <w:name w:val="Heading 7 Char"/>
    <w:basedOn w:val="DefaultParagraphFont"/>
    <w:link w:val="Heading7"/>
    <w:uiPriority w:val="9"/>
    <w:semiHidden/>
    <w:rsid w:val="00CD1C4C"/>
    <w:rPr>
      <w:rFonts w:asciiTheme="majorHAnsi" w:eastAsiaTheme="majorEastAsia" w:hAnsiTheme="majorHAnsi" w:cstheme="majorBidi"/>
      <w:i/>
      <w:iCs/>
      <w:color w:val="00193B" w:themeColor="accent1" w:themeShade="7F"/>
    </w:rPr>
  </w:style>
  <w:style w:type="character" w:customStyle="1" w:styleId="Heading8Char">
    <w:name w:val="Heading 8 Char"/>
    <w:basedOn w:val="DefaultParagraphFont"/>
    <w:link w:val="Heading8"/>
    <w:uiPriority w:val="9"/>
    <w:semiHidden/>
    <w:rsid w:val="00CD1C4C"/>
    <w:rPr>
      <w:rFonts w:asciiTheme="majorHAnsi" w:eastAsiaTheme="majorEastAsia" w:hAnsiTheme="majorHAnsi" w:cstheme="majorBidi"/>
      <w:color w:val="888A8C" w:themeColor="text1" w:themeTint="D8"/>
      <w:sz w:val="21"/>
      <w:szCs w:val="21"/>
    </w:rPr>
  </w:style>
  <w:style w:type="character" w:customStyle="1" w:styleId="Heading9Char">
    <w:name w:val="Heading 9 Char"/>
    <w:basedOn w:val="DefaultParagraphFont"/>
    <w:link w:val="Heading9"/>
    <w:uiPriority w:val="9"/>
    <w:semiHidden/>
    <w:rsid w:val="00CD1C4C"/>
    <w:rPr>
      <w:rFonts w:asciiTheme="majorHAnsi" w:eastAsiaTheme="majorEastAsia" w:hAnsiTheme="majorHAnsi" w:cstheme="majorBidi"/>
      <w:i/>
      <w:iCs/>
      <w:color w:val="888A8C" w:themeColor="text1" w:themeTint="D8"/>
      <w:sz w:val="21"/>
      <w:szCs w:val="21"/>
    </w:rPr>
  </w:style>
  <w:style w:type="paragraph" w:customStyle="1" w:styleId="NoNumbersHeading1">
    <w:name w:val="No Numbers Heading 1"/>
    <w:basedOn w:val="Heading1"/>
    <w:link w:val="NoNumbersHeading1Char"/>
    <w:qFormat/>
    <w:rsid w:val="005B7490"/>
    <w:pPr>
      <w:numPr>
        <w:numId w:val="0"/>
      </w:numPr>
      <w:ind w:left="432" w:hanging="432"/>
    </w:pPr>
  </w:style>
  <w:style w:type="paragraph" w:customStyle="1" w:styleId="NoNumbersHeading2">
    <w:name w:val="No Numbers Heading 2"/>
    <w:basedOn w:val="Heading2"/>
    <w:link w:val="NoNumbersHeading2Char"/>
    <w:qFormat/>
    <w:rsid w:val="00C1523B"/>
    <w:pPr>
      <w:numPr>
        <w:ilvl w:val="0"/>
        <w:numId w:val="0"/>
      </w:numPr>
      <w:ind w:left="576" w:hanging="576"/>
    </w:pPr>
    <w:rPr>
      <w:rFonts w:ascii="Source Sans Pro" w:hAnsi="Source Sans Pro"/>
    </w:rPr>
  </w:style>
  <w:style w:type="character" w:customStyle="1" w:styleId="NoNumbersHeading1Char">
    <w:name w:val="No Numbers Heading 1 Char"/>
    <w:basedOn w:val="Heading1Char"/>
    <w:link w:val="NoNumbersHeading1"/>
    <w:rsid w:val="005B7490"/>
    <w:rPr>
      <w:rFonts w:ascii="Source Sans Pro" w:eastAsiaTheme="majorEastAsia" w:hAnsi="Source Sans Pro" w:cstheme="majorBidi"/>
      <w:b/>
      <w:color w:val="003478" w:themeColor="accent1"/>
      <w:sz w:val="24"/>
      <w:szCs w:val="24"/>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1523B"/>
    <w:rPr>
      <w:rFonts w:ascii="Source Sans Pro" w:hAnsi="Source Sans Pro"/>
      <w:b/>
      <w:bCs/>
      <w:color w:val="0065BC" w:themeColor="background2"/>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C1523B"/>
    <w:rPr>
      <w:rFonts w:ascii="Source Sans Pro" w:hAnsi="Source Sans Pro"/>
      <w:b/>
      <w:bCs/>
      <w:color w:val="003478" w:themeColor="accent1"/>
      <w:sz w:val="28"/>
      <w:szCs w:val="32"/>
    </w:rPr>
  </w:style>
  <w:style w:type="character" w:customStyle="1" w:styleId="SubtitleChar">
    <w:name w:val="Subtitle Char"/>
    <w:basedOn w:val="DefaultParagraphFont"/>
    <w:link w:val="Subtitle"/>
    <w:uiPriority w:val="11"/>
    <w:rsid w:val="00C1523B"/>
    <w:rPr>
      <w:rFonts w:ascii="Source Sans Pro" w:hAnsi="Source Sans Pro"/>
      <w:b/>
      <w:bCs/>
      <w:color w:val="003478" w:themeColor="accent1"/>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0065BC"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370BC2"/>
    <w:pPr>
      <w:numPr>
        <w:numId w:val="3"/>
      </w:numPr>
      <w:ind w:left="426"/>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370BC2"/>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0000" w:themeColor="text2"/>
        <w:bottom w:val="single" w:sz="4" w:space="0" w:color="000000" w:themeColor="text2"/>
        <w:insideH w:val="single" w:sz="4" w:space="0" w:color="000000" w:themeColor="text2"/>
      </w:tblBorders>
    </w:tblPr>
    <w:tblStylePr w:type="firstRow">
      <w:rPr>
        <w:b/>
        <w:color w:val="FFFFFF" w:themeColor="background1"/>
      </w:rPr>
      <w:tblPr/>
      <w:tcPr>
        <w:shd w:val="clear" w:color="auto" w:fill="000000"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iPriority w:val="35"/>
    <w:unhideWhenUsed/>
    <w:qFormat/>
    <w:rsid w:val="00F4336B"/>
    <w:pPr>
      <w:spacing w:before="120" w:after="100" w:line="240" w:lineRule="auto"/>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96989A"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BEE0FF" w:themeFill="background2" w:themeFillTint="33"/>
    </w:tcPr>
  </w:style>
  <w:style w:type="paragraph" w:customStyle="1" w:styleId="NormalNoSpacing">
    <w:name w:val="Normal No Spacing"/>
    <w:basedOn w:val="Normal"/>
    <w:rsid w:val="00F93C5A"/>
    <w:pPr>
      <w:spacing w:after="0" w:line="240" w:lineRule="auto"/>
    </w:pPr>
    <w:rPr>
      <w:rFonts w:ascii="Arial" w:eastAsia="Times New Roman" w:hAnsi="Arial" w:cs="Times New Roman"/>
      <w:sz w:val="22"/>
      <w:szCs w:val="24"/>
      <w:lang w:val="en-AU"/>
    </w:rPr>
  </w:style>
  <w:style w:type="paragraph" w:styleId="EnvelopeReturn">
    <w:name w:val="envelope return"/>
    <w:basedOn w:val="Normal"/>
    <w:rsid w:val="00F93C5A"/>
    <w:pPr>
      <w:spacing w:after="0" w:line="240" w:lineRule="auto"/>
    </w:pPr>
    <w:rPr>
      <w:rFonts w:ascii="Arial" w:eastAsia="Times New Roman" w:hAnsi="Arial" w:cs="Arial"/>
      <w:lang w:val="en-AU"/>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lang w:val="en-AU"/>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5"/>
      </w:numPr>
      <w:tabs>
        <w:tab w:val="clear" w:pos="357"/>
      </w:tabs>
      <w:spacing w:after="0" w:line="264" w:lineRule="auto"/>
      <w:ind w:left="284" w:hanging="284"/>
      <w:contextualSpacing/>
    </w:pPr>
    <w:rPr>
      <w:rFonts w:asciiTheme="majorHAnsi" w:eastAsia="Arial" w:hAnsiTheme="majorHAnsi" w:cstheme="majorHAnsi"/>
      <w:lang w:val="en-AU"/>
    </w:rPr>
  </w:style>
  <w:style w:type="numbering" w:customStyle="1" w:styleId="NewBullet">
    <w:name w:val="New Bullet"/>
    <w:uiPriority w:val="99"/>
    <w:rsid w:val="00934243"/>
    <w:pPr>
      <w:numPr>
        <w:numId w:val="4"/>
      </w:numPr>
    </w:pPr>
  </w:style>
  <w:style w:type="numbering" w:customStyle="1" w:styleId="CoffeyBullets">
    <w:name w:val="Coffey Bullets"/>
    <w:uiPriority w:val="99"/>
    <w:rsid w:val="00934243"/>
    <w:pPr>
      <w:numPr>
        <w:numId w:val="6"/>
      </w:numPr>
    </w:pPr>
  </w:style>
  <w:style w:type="paragraph" w:styleId="ListBullet">
    <w:name w:val="List Bullet"/>
    <w:basedOn w:val="BodyBullets"/>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nhideWhenUsed/>
    <w:rsid w:val="00934243"/>
    <w:pPr>
      <w:spacing w:after="120" w:line="264" w:lineRule="auto"/>
      <w:ind w:left="360"/>
    </w:pPr>
    <w:rPr>
      <w:rFonts w:ascii="Arial" w:eastAsia="Arial" w:hAnsi="Arial" w:cs="Times New Roman"/>
      <w:lang w:val="en-AU"/>
    </w:rPr>
  </w:style>
  <w:style w:type="character" w:customStyle="1" w:styleId="BodyTextIndentChar">
    <w:name w:val="Body Text Indent Char"/>
    <w:basedOn w:val="DefaultParagraphFont"/>
    <w:link w:val="BodyTextIndent"/>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lang w:val="en-AU"/>
    </w:rPr>
  </w:style>
  <w:style w:type="paragraph" w:customStyle="1" w:styleId="RMListBullet">
    <w:name w:val="RM List Bullet"/>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line="240" w:lineRule="auto"/>
      <w:ind w:left="103"/>
    </w:pPr>
    <w:rPr>
      <w:rFonts w:ascii="Arial" w:eastAsia="Arial" w:hAnsi="Arial" w:cs="Arial"/>
      <w:sz w:val="22"/>
      <w:szCs w:val="22"/>
      <w:lang w:val="en-AU"/>
    </w:rPr>
  </w:style>
  <w:style w:type="paragraph" w:styleId="ListNumber3">
    <w:name w:val="List Number 3"/>
    <w:basedOn w:val="Normal"/>
    <w:rsid w:val="00FB766E"/>
    <w:pPr>
      <w:numPr>
        <w:ilvl w:val="2"/>
        <w:numId w:val="14"/>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lang w:val="en-AU"/>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E1480C"/>
    <w:pPr>
      <w:tabs>
        <w:tab w:val="left" w:pos="720"/>
        <w:tab w:val="right" w:leader="dot" w:pos="9736"/>
      </w:tabs>
      <w:spacing w:after="100"/>
      <w:ind w:left="284" w:hanging="284"/>
    </w:pPr>
    <w:rPr>
      <w:b/>
    </w:rPr>
  </w:style>
  <w:style w:type="paragraph" w:styleId="TOC2">
    <w:name w:val="toc 2"/>
    <w:basedOn w:val="Normal"/>
    <w:next w:val="Normal"/>
    <w:autoRedefine/>
    <w:uiPriority w:val="39"/>
    <w:unhideWhenUsed/>
    <w:rsid w:val="00E1480C"/>
    <w:pPr>
      <w:tabs>
        <w:tab w:val="left" w:pos="709"/>
        <w:tab w:val="right" w:leader="dot" w:pos="9736"/>
      </w:tabs>
      <w:spacing w:after="100"/>
      <w:ind w:left="284"/>
    </w:pPr>
  </w:style>
  <w:style w:type="paragraph" w:styleId="TOC3">
    <w:name w:val="toc 3"/>
    <w:basedOn w:val="Normal"/>
    <w:next w:val="Normal"/>
    <w:autoRedefine/>
    <w:uiPriority w:val="39"/>
    <w:semiHidden/>
    <w:unhideWhenUsed/>
    <w:rsid w:val="002711C4"/>
    <w:pPr>
      <w:spacing w:after="100"/>
      <w:ind w:left="400"/>
    </w:pPr>
  </w:style>
  <w:style w:type="paragraph" w:customStyle="1" w:styleId="RFQNormalText">
    <w:name w:val="RFQ Normal Text"/>
    <w:basedOn w:val="Normal"/>
    <w:rsid w:val="00B4005E"/>
    <w:pPr>
      <w:tabs>
        <w:tab w:val="left" w:pos="567"/>
      </w:tabs>
      <w:spacing w:line="220" w:lineRule="exact"/>
    </w:pPr>
    <w:rPr>
      <w:rFonts w:ascii="Arial" w:eastAsia="Times New Roman" w:hAnsi="Arial" w:cs="Times New Roman"/>
      <w:bCs/>
      <w:szCs w:val="24"/>
      <w:lang w:val="en-AU"/>
    </w:rPr>
  </w:style>
  <w:style w:type="paragraph" w:customStyle="1" w:styleId="TableText">
    <w:name w:val="Table Text"/>
    <w:basedOn w:val="Normal"/>
    <w:uiPriority w:val="15"/>
    <w:qFormat/>
    <w:rsid w:val="00B4005E"/>
    <w:pPr>
      <w:spacing w:before="60" w:after="60" w:line="240" w:lineRule="auto"/>
    </w:pPr>
    <w:rPr>
      <w:rFonts w:ascii="Calibri" w:eastAsia="Times New Roman" w:hAnsi="Calibri" w:cs="Calibri"/>
      <w:szCs w:val="22"/>
      <w:lang w:val="en-AU" w:eastAsia="en-AU"/>
    </w:rPr>
  </w:style>
  <w:style w:type="paragraph" w:customStyle="1" w:styleId="RL">
    <w:name w:val="RL"/>
    <w:basedOn w:val="Normal"/>
    <w:link w:val="RLChar"/>
    <w:rsid w:val="00B4005E"/>
    <w:pPr>
      <w:spacing w:after="0" w:line="240" w:lineRule="auto"/>
      <w:jc w:val="both"/>
    </w:pPr>
    <w:rPr>
      <w:rFonts w:ascii="Tahoma" w:eastAsia="Times New Roman" w:hAnsi="Tahoma" w:cs="Tahoma"/>
      <w:b/>
      <w:bCs/>
      <w:color w:val="008000"/>
      <w:sz w:val="28"/>
      <w:szCs w:val="28"/>
      <w:lang w:val="en-AU"/>
    </w:rPr>
  </w:style>
  <w:style w:type="character" w:customStyle="1" w:styleId="RLChar">
    <w:name w:val="RL Char"/>
    <w:basedOn w:val="DefaultParagraphFont"/>
    <w:link w:val="RL"/>
    <w:locked/>
    <w:rsid w:val="00B4005E"/>
    <w:rPr>
      <w:rFonts w:ascii="Tahoma" w:eastAsia="Times New Roman" w:hAnsi="Tahoma" w:cs="Tahoma"/>
      <w:b/>
      <w:bCs/>
      <w:color w:val="008000"/>
      <w:sz w:val="28"/>
      <w:szCs w:val="28"/>
      <w:lang w:val="en-AU"/>
    </w:rPr>
  </w:style>
  <w:style w:type="paragraph" w:styleId="Revision">
    <w:name w:val="Revision"/>
    <w:hidden/>
    <w:uiPriority w:val="99"/>
    <w:semiHidden/>
    <w:rsid w:val="0073647B"/>
    <w:pPr>
      <w:spacing w:after="0" w:line="240" w:lineRule="auto"/>
    </w:pPr>
  </w:style>
  <w:style w:type="character" w:styleId="CommentReference">
    <w:name w:val="annotation reference"/>
    <w:basedOn w:val="DefaultParagraphFont"/>
    <w:uiPriority w:val="99"/>
    <w:semiHidden/>
    <w:unhideWhenUsed/>
    <w:rsid w:val="0073647B"/>
    <w:rPr>
      <w:sz w:val="16"/>
      <w:szCs w:val="16"/>
    </w:rPr>
  </w:style>
  <w:style w:type="paragraph" w:styleId="CommentText">
    <w:name w:val="annotation text"/>
    <w:basedOn w:val="Normal"/>
    <w:link w:val="CommentTextChar"/>
    <w:uiPriority w:val="99"/>
    <w:unhideWhenUsed/>
    <w:rsid w:val="0073647B"/>
    <w:pPr>
      <w:spacing w:line="240" w:lineRule="auto"/>
    </w:pPr>
  </w:style>
  <w:style w:type="character" w:customStyle="1" w:styleId="CommentTextChar">
    <w:name w:val="Comment Text Char"/>
    <w:basedOn w:val="DefaultParagraphFont"/>
    <w:link w:val="CommentText"/>
    <w:uiPriority w:val="99"/>
    <w:rsid w:val="0073647B"/>
  </w:style>
  <w:style w:type="paragraph" w:styleId="CommentSubject">
    <w:name w:val="annotation subject"/>
    <w:basedOn w:val="CommentText"/>
    <w:next w:val="CommentText"/>
    <w:link w:val="CommentSubjectChar"/>
    <w:uiPriority w:val="99"/>
    <w:semiHidden/>
    <w:unhideWhenUsed/>
    <w:rsid w:val="0073647B"/>
    <w:rPr>
      <w:b/>
      <w:bCs/>
    </w:rPr>
  </w:style>
  <w:style w:type="character" w:customStyle="1" w:styleId="CommentSubjectChar">
    <w:name w:val="Comment Subject Char"/>
    <w:basedOn w:val="CommentTextChar"/>
    <w:link w:val="CommentSubject"/>
    <w:uiPriority w:val="99"/>
    <w:semiHidden/>
    <w:rsid w:val="0073647B"/>
    <w:rPr>
      <w:b/>
      <w:bCs/>
    </w:rPr>
  </w:style>
  <w:style w:type="character" w:styleId="Strong">
    <w:name w:val="Strong"/>
    <w:basedOn w:val="DefaultParagraphFont"/>
    <w:uiPriority w:val="22"/>
    <w:qFormat/>
    <w:rsid w:val="008D1FCC"/>
    <w:rPr>
      <w:b/>
      <w:bCs/>
    </w:rPr>
  </w:style>
  <w:style w:type="paragraph" w:styleId="NormalWeb">
    <w:name w:val="Normal (Web)"/>
    <w:basedOn w:val="Normal"/>
    <w:uiPriority w:val="99"/>
    <w:semiHidden/>
    <w:unhideWhenUsed/>
    <w:rsid w:val="008D1FC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D91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47080">
      <w:bodyDiv w:val="1"/>
      <w:marLeft w:val="0"/>
      <w:marRight w:val="0"/>
      <w:marTop w:val="0"/>
      <w:marBottom w:val="0"/>
      <w:divBdr>
        <w:top w:val="none" w:sz="0" w:space="0" w:color="auto"/>
        <w:left w:val="none" w:sz="0" w:space="0" w:color="auto"/>
        <w:bottom w:val="none" w:sz="0" w:space="0" w:color="auto"/>
        <w:right w:val="none" w:sz="0" w:space="0" w:color="auto"/>
      </w:divBdr>
    </w:div>
    <w:div w:id="257174431">
      <w:bodyDiv w:val="1"/>
      <w:marLeft w:val="0"/>
      <w:marRight w:val="0"/>
      <w:marTop w:val="0"/>
      <w:marBottom w:val="0"/>
      <w:divBdr>
        <w:top w:val="none" w:sz="0" w:space="0" w:color="auto"/>
        <w:left w:val="none" w:sz="0" w:space="0" w:color="auto"/>
        <w:bottom w:val="none" w:sz="0" w:space="0" w:color="auto"/>
        <w:right w:val="none" w:sz="0" w:space="0" w:color="auto"/>
      </w:divBdr>
    </w:div>
    <w:div w:id="336420305">
      <w:bodyDiv w:val="1"/>
      <w:marLeft w:val="0"/>
      <w:marRight w:val="0"/>
      <w:marTop w:val="0"/>
      <w:marBottom w:val="0"/>
      <w:divBdr>
        <w:top w:val="none" w:sz="0" w:space="0" w:color="auto"/>
        <w:left w:val="none" w:sz="0" w:space="0" w:color="auto"/>
        <w:bottom w:val="none" w:sz="0" w:space="0" w:color="auto"/>
        <w:right w:val="none" w:sz="0" w:space="0" w:color="auto"/>
      </w:divBdr>
    </w:div>
    <w:div w:id="415521198">
      <w:bodyDiv w:val="1"/>
      <w:marLeft w:val="0"/>
      <w:marRight w:val="0"/>
      <w:marTop w:val="0"/>
      <w:marBottom w:val="0"/>
      <w:divBdr>
        <w:top w:val="none" w:sz="0" w:space="0" w:color="auto"/>
        <w:left w:val="none" w:sz="0" w:space="0" w:color="auto"/>
        <w:bottom w:val="none" w:sz="0" w:space="0" w:color="auto"/>
        <w:right w:val="none" w:sz="0" w:space="0" w:color="auto"/>
      </w:divBdr>
    </w:div>
    <w:div w:id="549077679">
      <w:bodyDiv w:val="1"/>
      <w:marLeft w:val="0"/>
      <w:marRight w:val="0"/>
      <w:marTop w:val="0"/>
      <w:marBottom w:val="0"/>
      <w:divBdr>
        <w:top w:val="none" w:sz="0" w:space="0" w:color="auto"/>
        <w:left w:val="none" w:sz="0" w:space="0" w:color="auto"/>
        <w:bottom w:val="none" w:sz="0" w:space="0" w:color="auto"/>
        <w:right w:val="none" w:sz="0" w:space="0" w:color="auto"/>
      </w:divBdr>
    </w:div>
    <w:div w:id="552808746">
      <w:bodyDiv w:val="1"/>
      <w:marLeft w:val="0"/>
      <w:marRight w:val="0"/>
      <w:marTop w:val="0"/>
      <w:marBottom w:val="0"/>
      <w:divBdr>
        <w:top w:val="none" w:sz="0" w:space="0" w:color="auto"/>
        <w:left w:val="none" w:sz="0" w:space="0" w:color="auto"/>
        <w:bottom w:val="none" w:sz="0" w:space="0" w:color="auto"/>
        <w:right w:val="none" w:sz="0" w:space="0" w:color="auto"/>
      </w:divBdr>
    </w:div>
    <w:div w:id="597837541">
      <w:bodyDiv w:val="1"/>
      <w:marLeft w:val="0"/>
      <w:marRight w:val="0"/>
      <w:marTop w:val="0"/>
      <w:marBottom w:val="0"/>
      <w:divBdr>
        <w:top w:val="none" w:sz="0" w:space="0" w:color="auto"/>
        <w:left w:val="none" w:sz="0" w:space="0" w:color="auto"/>
        <w:bottom w:val="none" w:sz="0" w:space="0" w:color="auto"/>
        <w:right w:val="none" w:sz="0" w:space="0" w:color="auto"/>
      </w:divBdr>
    </w:div>
    <w:div w:id="702482876">
      <w:bodyDiv w:val="1"/>
      <w:marLeft w:val="0"/>
      <w:marRight w:val="0"/>
      <w:marTop w:val="0"/>
      <w:marBottom w:val="0"/>
      <w:divBdr>
        <w:top w:val="none" w:sz="0" w:space="0" w:color="auto"/>
        <w:left w:val="none" w:sz="0" w:space="0" w:color="auto"/>
        <w:bottom w:val="none" w:sz="0" w:space="0" w:color="auto"/>
        <w:right w:val="none" w:sz="0" w:space="0" w:color="auto"/>
      </w:divBdr>
    </w:div>
    <w:div w:id="781533520">
      <w:bodyDiv w:val="1"/>
      <w:marLeft w:val="0"/>
      <w:marRight w:val="0"/>
      <w:marTop w:val="0"/>
      <w:marBottom w:val="0"/>
      <w:divBdr>
        <w:top w:val="none" w:sz="0" w:space="0" w:color="auto"/>
        <w:left w:val="none" w:sz="0" w:space="0" w:color="auto"/>
        <w:bottom w:val="none" w:sz="0" w:space="0" w:color="auto"/>
        <w:right w:val="none" w:sz="0" w:space="0" w:color="auto"/>
      </w:divBdr>
    </w:div>
    <w:div w:id="786971877">
      <w:bodyDiv w:val="1"/>
      <w:marLeft w:val="0"/>
      <w:marRight w:val="0"/>
      <w:marTop w:val="0"/>
      <w:marBottom w:val="0"/>
      <w:divBdr>
        <w:top w:val="none" w:sz="0" w:space="0" w:color="auto"/>
        <w:left w:val="none" w:sz="0" w:space="0" w:color="auto"/>
        <w:bottom w:val="none" w:sz="0" w:space="0" w:color="auto"/>
        <w:right w:val="none" w:sz="0" w:space="0" w:color="auto"/>
      </w:divBdr>
    </w:div>
    <w:div w:id="805202516">
      <w:bodyDiv w:val="1"/>
      <w:marLeft w:val="0"/>
      <w:marRight w:val="0"/>
      <w:marTop w:val="0"/>
      <w:marBottom w:val="0"/>
      <w:divBdr>
        <w:top w:val="none" w:sz="0" w:space="0" w:color="auto"/>
        <w:left w:val="none" w:sz="0" w:space="0" w:color="auto"/>
        <w:bottom w:val="none" w:sz="0" w:space="0" w:color="auto"/>
        <w:right w:val="none" w:sz="0" w:space="0" w:color="auto"/>
      </w:divBdr>
      <w:divsChild>
        <w:div w:id="759715365">
          <w:marLeft w:val="0"/>
          <w:marRight w:val="0"/>
          <w:marTop w:val="0"/>
          <w:marBottom w:val="0"/>
          <w:divBdr>
            <w:top w:val="single" w:sz="2" w:space="0" w:color="E3E3E3"/>
            <w:left w:val="single" w:sz="2" w:space="0" w:color="E3E3E3"/>
            <w:bottom w:val="single" w:sz="2" w:space="0" w:color="E3E3E3"/>
            <w:right w:val="single" w:sz="2" w:space="0" w:color="E3E3E3"/>
          </w:divBdr>
          <w:divsChild>
            <w:div w:id="553657958">
              <w:marLeft w:val="0"/>
              <w:marRight w:val="0"/>
              <w:marTop w:val="0"/>
              <w:marBottom w:val="0"/>
              <w:divBdr>
                <w:top w:val="single" w:sz="2" w:space="0" w:color="E3E3E3"/>
                <w:left w:val="single" w:sz="2" w:space="0" w:color="E3E3E3"/>
                <w:bottom w:val="single" w:sz="2" w:space="0" w:color="E3E3E3"/>
                <w:right w:val="single" w:sz="2" w:space="0" w:color="E3E3E3"/>
              </w:divBdr>
              <w:divsChild>
                <w:div w:id="1520779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28213907">
          <w:marLeft w:val="0"/>
          <w:marRight w:val="0"/>
          <w:marTop w:val="0"/>
          <w:marBottom w:val="0"/>
          <w:divBdr>
            <w:top w:val="single" w:sz="2" w:space="0" w:color="E3E3E3"/>
            <w:left w:val="single" w:sz="2" w:space="0" w:color="E3E3E3"/>
            <w:bottom w:val="single" w:sz="2" w:space="0" w:color="E3E3E3"/>
            <w:right w:val="single" w:sz="2" w:space="0" w:color="E3E3E3"/>
          </w:divBdr>
          <w:divsChild>
            <w:div w:id="289945325">
              <w:marLeft w:val="0"/>
              <w:marRight w:val="0"/>
              <w:marTop w:val="0"/>
              <w:marBottom w:val="0"/>
              <w:divBdr>
                <w:top w:val="single" w:sz="2" w:space="0" w:color="E3E3E3"/>
                <w:left w:val="single" w:sz="2" w:space="0" w:color="E3E3E3"/>
                <w:bottom w:val="single" w:sz="2" w:space="0" w:color="E3E3E3"/>
                <w:right w:val="single" w:sz="2" w:space="0" w:color="E3E3E3"/>
              </w:divBdr>
              <w:divsChild>
                <w:div w:id="266424296">
                  <w:marLeft w:val="0"/>
                  <w:marRight w:val="0"/>
                  <w:marTop w:val="0"/>
                  <w:marBottom w:val="0"/>
                  <w:divBdr>
                    <w:top w:val="single" w:sz="2" w:space="0" w:color="E3E3E3"/>
                    <w:left w:val="single" w:sz="2" w:space="0" w:color="E3E3E3"/>
                    <w:bottom w:val="single" w:sz="2" w:space="0" w:color="E3E3E3"/>
                    <w:right w:val="single" w:sz="2" w:space="0" w:color="E3E3E3"/>
                  </w:divBdr>
                  <w:divsChild>
                    <w:div w:id="1048185066">
                      <w:marLeft w:val="0"/>
                      <w:marRight w:val="0"/>
                      <w:marTop w:val="0"/>
                      <w:marBottom w:val="0"/>
                      <w:divBdr>
                        <w:top w:val="single" w:sz="2" w:space="0" w:color="E3E3E3"/>
                        <w:left w:val="single" w:sz="2" w:space="0" w:color="E3E3E3"/>
                        <w:bottom w:val="single" w:sz="2" w:space="0" w:color="E3E3E3"/>
                        <w:right w:val="single" w:sz="2" w:space="0" w:color="E3E3E3"/>
                      </w:divBdr>
                      <w:divsChild>
                        <w:div w:id="1363286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24782426">
      <w:bodyDiv w:val="1"/>
      <w:marLeft w:val="0"/>
      <w:marRight w:val="0"/>
      <w:marTop w:val="0"/>
      <w:marBottom w:val="0"/>
      <w:divBdr>
        <w:top w:val="none" w:sz="0" w:space="0" w:color="auto"/>
        <w:left w:val="none" w:sz="0" w:space="0" w:color="auto"/>
        <w:bottom w:val="none" w:sz="0" w:space="0" w:color="auto"/>
        <w:right w:val="none" w:sz="0" w:space="0" w:color="auto"/>
      </w:divBdr>
    </w:div>
    <w:div w:id="888300086">
      <w:bodyDiv w:val="1"/>
      <w:marLeft w:val="0"/>
      <w:marRight w:val="0"/>
      <w:marTop w:val="0"/>
      <w:marBottom w:val="0"/>
      <w:divBdr>
        <w:top w:val="none" w:sz="0" w:space="0" w:color="auto"/>
        <w:left w:val="none" w:sz="0" w:space="0" w:color="auto"/>
        <w:bottom w:val="none" w:sz="0" w:space="0" w:color="auto"/>
        <w:right w:val="none" w:sz="0" w:space="0" w:color="auto"/>
      </w:divBdr>
    </w:div>
    <w:div w:id="921337483">
      <w:bodyDiv w:val="1"/>
      <w:marLeft w:val="0"/>
      <w:marRight w:val="0"/>
      <w:marTop w:val="0"/>
      <w:marBottom w:val="0"/>
      <w:divBdr>
        <w:top w:val="none" w:sz="0" w:space="0" w:color="auto"/>
        <w:left w:val="none" w:sz="0" w:space="0" w:color="auto"/>
        <w:bottom w:val="none" w:sz="0" w:space="0" w:color="auto"/>
        <w:right w:val="none" w:sz="0" w:space="0" w:color="auto"/>
      </w:divBdr>
    </w:div>
    <w:div w:id="925185710">
      <w:bodyDiv w:val="1"/>
      <w:marLeft w:val="0"/>
      <w:marRight w:val="0"/>
      <w:marTop w:val="0"/>
      <w:marBottom w:val="0"/>
      <w:divBdr>
        <w:top w:val="none" w:sz="0" w:space="0" w:color="auto"/>
        <w:left w:val="none" w:sz="0" w:space="0" w:color="auto"/>
        <w:bottom w:val="none" w:sz="0" w:space="0" w:color="auto"/>
        <w:right w:val="none" w:sz="0" w:space="0" w:color="auto"/>
      </w:divBdr>
      <w:divsChild>
        <w:div w:id="382297312">
          <w:marLeft w:val="0"/>
          <w:marRight w:val="0"/>
          <w:marTop w:val="0"/>
          <w:marBottom w:val="0"/>
          <w:divBdr>
            <w:top w:val="none" w:sz="0" w:space="0" w:color="auto"/>
            <w:left w:val="none" w:sz="0" w:space="0" w:color="auto"/>
            <w:bottom w:val="none" w:sz="0" w:space="0" w:color="auto"/>
            <w:right w:val="none" w:sz="0" w:space="0" w:color="auto"/>
          </w:divBdr>
          <w:divsChild>
            <w:div w:id="930162718">
              <w:marLeft w:val="-75"/>
              <w:marRight w:val="0"/>
              <w:marTop w:val="30"/>
              <w:marBottom w:val="30"/>
              <w:divBdr>
                <w:top w:val="none" w:sz="0" w:space="0" w:color="auto"/>
                <w:left w:val="none" w:sz="0" w:space="0" w:color="auto"/>
                <w:bottom w:val="none" w:sz="0" w:space="0" w:color="auto"/>
                <w:right w:val="none" w:sz="0" w:space="0" w:color="auto"/>
              </w:divBdr>
              <w:divsChild>
                <w:div w:id="1149398255">
                  <w:marLeft w:val="0"/>
                  <w:marRight w:val="0"/>
                  <w:marTop w:val="0"/>
                  <w:marBottom w:val="0"/>
                  <w:divBdr>
                    <w:top w:val="none" w:sz="0" w:space="0" w:color="auto"/>
                    <w:left w:val="none" w:sz="0" w:space="0" w:color="auto"/>
                    <w:bottom w:val="none" w:sz="0" w:space="0" w:color="auto"/>
                    <w:right w:val="none" w:sz="0" w:space="0" w:color="auto"/>
                  </w:divBdr>
                  <w:divsChild>
                    <w:div w:id="628164290">
                      <w:marLeft w:val="0"/>
                      <w:marRight w:val="0"/>
                      <w:marTop w:val="0"/>
                      <w:marBottom w:val="0"/>
                      <w:divBdr>
                        <w:top w:val="none" w:sz="0" w:space="0" w:color="auto"/>
                        <w:left w:val="none" w:sz="0" w:space="0" w:color="auto"/>
                        <w:bottom w:val="none" w:sz="0" w:space="0" w:color="auto"/>
                        <w:right w:val="none" w:sz="0" w:space="0" w:color="auto"/>
                      </w:divBdr>
                    </w:div>
                  </w:divsChild>
                </w:div>
                <w:div w:id="2091585792">
                  <w:marLeft w:val="0"/>
                  <w:marRight w:val="0"/>
                  <w:marTop w:val="0"/>
                  <w:marBottom w:val="0"/>
                  <w:divBdr>
                    <w:top w:val="none" w:sz="0" w:space="0" w:color="auto"/>
                    <w:left w:val="none" w:sz="0" w:space="0" w:color="auto"/>
                    <w:bottom w:val="none" w:sz="0" w:space="0" w:color="auto"/>
                    <w:right w:val="none" w:sz="0" w:space="0" w:color="auto"/>
                  </w:divBdr>
                  <w:divsChild>
                    <w:div w:id="729499453">
                      <w:marLeft w:val="0"/>
                      <w:marRight w:val="0"/>
                      <w:marTop w:val="0"/>
                      <w:marBottom w:val="0"/>
                      <w:divBdr>
                        <w:top w:val="none" w:sz="0" w:space="0" w:color="auto"/>
                        <w:left w:val="none" w:sz="0" w:space="0" w:color="auto"/>
                        <w:bottom w:val="none" w:sz="0" w:space="0" w:color="auto"/>
                        <w:right w:val="none" w:sz="0" w:space="0" w:color="auto"/>
                      </w:divBdr>
                    </w:div>
                  </w:divsChild>
                </w:div>
                <w:div w:id="1907761023">
                  <w:marLeft w:val="0"/>
                  <w:marRight w:val="0"/>
                  <w:marTop w:val="0"/>
                  <w:marBottom w:val="0"/>
                  <w:divBdr>
                    <w:top w:val="none" w:sz="0" w:space="0" w:color="auto"/>
                    <w:left w:val="none" w:sz="0" w:space="0" w:color="auto"/>
                    <w:bottom w:val="none" w:sz="0" w:space="0" w:color="auto"/>
                    <w:right w:val="none" w:sz="0" w:space="0" w:color="auto"/>
                  </w:divBdr>
                  <w:divsChild>
                    <w:div w:id="1171486434">
                      <w:marLeft w:val="0"/>
                      <w:marRight w:val="0"/>
                      <w:marTop w:val="0"/>
                      <w:marBottom w:val="0"/>
                      <w:divBdr>
                        <w:top w:val="none" w:sz="0" w:space="0" w:color="auto"/>
                        <w:left w:val="none" w:sz="0" w:space="0" w:color="auto"/>
                        <w:bottom w:val="none" w:sz="0" w:space="0" w:color="auto"/>
                        <w:right w:val="none" w:sz="0" w:space="0" w:color="auto"/>
                      </w:divBdr>
                    </w:div>
                  </w:divsChild>
                </w:div>
                <w:div w:id="1930187031">
                  <w:marLeft w:val="0"/>
                  <w:marRight w:val="0"/>
                  <w:marTop w:val="0"/>
                  <w:marBottom w:val="0"/>
                  <w:divBdr>
                    <w:top w:val="none" w:sz="0" w:space="0" w:color="auto"/>
                    <w:left w:val="none" w:sz="0" w:space="0" w:color="auto"/>
                    <w:bottom w:val="none" w:sz="0" w:space="0" w:color="auto"/>
                    <w:right w:val="none" w:sz="0" w:space="0" w:color="auto"/>
                  </w:divBdr>
                  <w:divsChild>
                    <w:div w:id="1297181636">
                      <w:marLeft w:val="0"/>
                      <w:marRight w:val="0"/>
                      <w:marTop w:val="0"/>
                      <w:marBottom w:val="0"/>
                      <w:divBdr>
                        <w:top w:val="none" w:sz="0" w:space="0" w:color="auto"/>
                        <w:left w:val="none" w:sz="0" w:space="0" w:color="auto"/>
                        <w:bottom w:val="none" w:sz="0" w:space="0" w:color="auto"/>
                        <w:right w:val="none" w:sz="0" w:space="0" w:color="auto"/>
                      </w:divBdr>
                    </w:div>
                  </w:divsChild>
                </w:div>
                <w:div w:id="1519613784">
                  <w:marLeft w:val="0"/>
                  <w:marRight w:val="0"/>
                  <w:marTop w:val="0"/>
                  <w:marBottom w:val="0"/>
                  <w:divBdr>
                    <w:top w:val="none" w:sz="0" w:space="0" w:color="auto"/>
                    <w:left w:val="none" w:sz="0" w:space="0" w:color="auto"/>
                    <w:bottom w:val="none" w:sz="0" w:space="0" w:color="auto"/>
                    <w:right w:val="none" w:sz="0" w:space="0" w:color="auto"/>
                  </w:divBdr>
                  <w:divsChild>
                    <w:div w:id="2089496705">
                      <w:marLeft w:val="0"/>
                      <w:marRight w:val="0"/>
                      <w:marTop w:val="0"/>
                      <w:marBottom w:val="0"/>
                      <w:divBdr>
                        <w:top w:val="none" w:sz="0" w:space="0" w:color="auto"/>
                        <w:left w:val="none" w:sz="0" w:space="0" w:color="auto"/>
                        <w:bottom w:val="none" w:sz="0" w:space="0" w:color="auto"/>
                        <w:right w:val="none" w:sz="0" w:space="0" w:color="auto"/>
                      </w:divBdr>
                    </w:div>
                  </w:divsChild>
                </w:div>
                <w:div w:id="1160346461">
                  <w:marLeft w:val="0"/>
                  <w:marRight w:val="0"/>
                  <w:marTop w:val="0"/>
                  <w:marBottom w:val="0"/>
                  <w:divBdr>
                    <w:top w:val="none" w:sz="0" w:space="0" w:color="auto"/>
                    <w:left w:val="none" w:sz="0" w:space="0" w:color="auto"/>
                    <w:bottom w:val="none" w:sz="0" w:space="0" w:color="auto"/>
                    <w:right w:val="none" w:sz="0" w:space="0" w:color="auto"/>
                  </w:divBdr>
                  <w:divsChild>
                    <w:div w:id="87309828">
                      <w:marLeft w:val="0"/>
                      <w:marRight w:val="0"/>
                      <w:marTop w:val="0"/>
                      <w:marBottom w:val="0"/>
                      <w:divBdr>
                        <w:top w:val="none" w:sz="0" w:space="0" w:color="auto"/>
                        <w:left w:val="none" w:sz="0" w:space="0" w:color="auto"/>
                        <w:bottom w:val="none" w:sz="0" w:space="0" w:color="auto"/>
                        <w:right w:val="none" w:sz="0" w:space="0" w:color="auto"/>
                      </w:divBdr>
                    </w:div>
                  </w:divsChild>
                </w:div>
                <w:div w:id="711609680">
                  <w:marLeft w:val="0"/>
                  <w:marRight w:val="0"/>
                  <w:marTop w:val="0"/>
                  <w:marBottom w:val="0"/>
                  <w:divBdr>
                    <w:top w:val="none" w:sz="0" w:space="0" w:color="auto"/>
                    <w:left w:val="none" w:sz="0" w:space="0" w:color="auto"/>
                    <w:bottom w:val="none" w:sz="0" w:space="0" w:color="auto"/>
                    <w:right w:val="none" w:sz="0" w:space="0" w:color="auto"/>
                  </w:divBdr>
                  <w:divsChild>
                    <w:div w:id="1333341108">
                      <w:marLeft w:val="0"/>
                      <w:marRight w:val="0"/>
                      <w:marTop w:val="0"/>
                      <w:marBottom w:val="0"/>
                      <w:divBdr>
                        <w:top w:val="none" w:sz="0" w:space="0" w:color="auto"/>
                        <w:left w:val="none" w:sz="0" w:space="0" w:color="auto"/>
                        <w:bottom w:val="none" w:sz="0" w:space="0" w:color="auto"/>
                        <w:right w:val="none" w:sz="0" w:space="0" w:color="auto"/>
                      </w:divBdr>
                    </w:div>
                  </w:divsChild>
                </w:div>
                <w:div w:id="695346089">
                  <w:marLeft w:val="0"/>
                  <w:marRight w:val="0"/>
                  <w:marTop w:val="0"/>
                  <w:marBottom w:val="0"/>
                  <w:divBdr>
                    <w:top w:val="none" w:sz="0" w:space="0" w:color="auto"/>
                    <w:left w:val="none" w:sz="0" w:space="0" w:color="auto"/>
                    <w:bottom w:val="none" w:sz="0" w:space="0" w:color="auto"/>
                    <w:right w:val="none" w:sz="0" w:space="0" w:color="auto"/>
                  </w:divBdr>
                  <w:divsChild>
                    <w:div w:id="5408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82752">
          <w:marLeft w:val="0"/>
          <w:marRight w:val="0"/>
          <w:marTop w:val="0"/>
          <w:marBottom w:val="0"/>
          <w:divBdr>
            <w:top w:val="none" w:sz="0" w:space="0" w:color="auto"/>
            <w:left w:val="none" w:sz="0" w:space="0" w:color="auto"/>
            <w:bottom w:val="none" w:sz="0" w:space="0" w:color="auto"/>
            <w:right w:val="none" w:sz="0" w:space="0" w:color="auto"/>
          </w:divBdr>
        </w:div>
      </w:divsChild>
    </w:div>
    <w:div w:id="1009211484">
      <w:bodyDiv w:val="1"/>
      <w:marLeft w:val="0"/>
      <w:marRight w:val="0"/>
      <w:marTop w:val="0"/>
      <w:marBottom w:val="0"/>
      <w:divBdr>
        <w:top w:val="none" w:sz="0" w:space="0" w:color="auto"/>
        <w:left w:val="none" w:sz="0" w:space="0" w:color="auto"/>
        <w:bottom w:val="none" w:sz="0" w:space="0" w:color="auto"/>
        <w:right w:val="none" w:sz="0" w:space="0" w:color="auto"/>
      </w:divBdr>
    </w:div>
    <w:div w:id="1267931839">
      <w:bodyDiv w:val="1"/>
      <w:marLeft w:val="0"/>
      <w:marRight w:val="0"/>
      <w:marTop w:val="0"/>
      <w:marBottom w:val="0"/>
      <w:divBdr>
        <w:top w:val="none" w:sz="0" w:space="0" w:color="auto"/>
        <w:left w:val="none" w:sz="0" w:space="0" w:color="auto"/>
        <w:bottom w:val="none" w:sz="0" w:space="0" w:color="auto"/>
        <w:right w:val="none" w:sz="0" w:space="0" w:color="auto"/>
      </w:divBdr>
    </w:div>
    <w:div w:id="1309162411">
      <w:bodyDiv w:val="1"/>
      <w:marLeft w:val="0"/>
      <w:marRight w:val="0"/>
      <w:marTop w:val="0"/>
      <w:marBottom w:val="0"/>
      <w:divBdr>
        <w:top w:val="none" w:sz="0" w:space="0" w:color="auto"/>
        <w:left w:val="none" w:sz="0" w:space="0" w:color="auto"/>
        <w:bottom w:val="none" w:sz="0" w:space="0" w:color="auto"/>
        <w:right w:val="none" w:sz="0" w:space="0" w:color="auto"/>
      </w:divBdr>
      <w:divsChild>
        <w:div w:id="1535191035">
          <w:marLeft w:val="0"/>
          <w:marRight w:val="0"/>
          <w:marTop w:val="0"/>
          <w:marBottom w:val="0"/>
          <w:divBdr>
            <w:top w:val="none" w:sz="0" w:space="0" w:color="auto"/>
            <w:left w:val="none" w:sz="0" w:space="0" w:color="auto"/>
            <w:bottom w:val="none" w:sz="0" w:space="0" w:color="auto"/>
            <w:right w:val="none" w:sz="0" w:space="0" w:color="auto"/>
          </w:divBdr>
          <w:divsChild>
            <w:div w:id="1565602341">
              <w:marLeft w:val="-75"/>
              <w:marRight w:val="0"/>
              <w:marTop w:val="30"/>
              <w:marBottom w:val="30"/>
              <w:divBdr>
                <w:top w:val="none" w:sz="0" w:space="0" w:color="auto"/>
                <w:left w:val="none" w:sz="0" w:space="0" w:color="auto"/>
                <w:bottom w:val="none" w:sz="0" w:space="0" w:color="auto"/>
                <w:right w:val="none" w:sz="0" w:space="0" w:color="auto"/>
              </w:divBdr>
              <w:divsChild>
                <w:div w:id="154078744">
                  <w:marLeft w:val="0"/>
                  <w:marRight w:val="0"/>
                  <w:marTop w:val="0"/>
                  <w:marBottom w:val="0"/>
                  <w:divBdr>
                    <w:top w:val="none" w:sz="0" w:space="0" w:color="auto"/>
                    <w:left w:val="none" w:sz="0" w:space="0" w:color="auto"/>
                    <w:bottom w:val="none" w:sz="0" w:space="0" w:color="auto"/>
                    <w:right w:val="none" w:sz="0" w:space="0" w:color="auto"/>
                  </w:divBdr>
                  <w:divsChild>
                    <w:div w:id="1198394336">
                      <w:marLeft w:val="0"/>
                      <w:marRight w:val="0"/>
                      <w:marTop w:val="0"/>
                      <w:marBottom w:val="0"/>
                      <w:divBdr>
                        <w:top w:val="none" w:sz="0" w:space="0" w:color="auto"/>
                        <w:left w:val="none" w:sz="0" w:space="0" w:color="auto"/>
                        <w:bottom w:val="none" w:sz="0" w:space="0" w:color="auto"/>
                        <w:right w:val="none" w:sz="0" w:space="0" w:color="auto"/>
                      </w:divBdr>
                    </w:div>
                  </w:divsChild>
                </w:div>
                <w:div w:id="1715041489">
                  <w:marLeft w:val="0"/>
                  <w:marRight w:val="0"/>
                  <w:marTop w:val="0"/>
                  <w:marBottom w:val="0"/>
                  <w:divBdr>
                    <w:top w:val="none" w:sz="0" w:space="0" w:color="auto"/>
                    <w:left w:val="none" w:sz="0" w:space="0" w:color="auto"/>
                    <w:bottom w:val="none" w:sz="0" w:space="0" w:color="auto"/>
                    <w:right w:val="none" w:sz="0" w:space="0" w:color="auto"/>
                  </w:divBdr>
                  <w:divsChild>
                    <w:div w:id="1230850606">
                      <w:marLeft w:val="0"/>
                      <w:marRight w:val="0"/>
                      <w:marTop w:val="0"/>
                      <w:marBottom w:val="0"/>
                      <w:divBdr>
                        <w:top w:val="none" w:sz="0" w:space="0" w:color="auto"/>
                        <w:left w:val="none" w:sz="0" w:space="0" w:color="auto"/>
                        <w:bottom w:val="none" w:sz="0" w:space="0" w:color="auto"/>
                        <w:right w:val="none" w:sz="0" w:space="0" w:color="auto"/>
                      </w:divBdr>
                    </w:div>
                  </w:divsChild>
                </w:div>
                <w:div w:id="662976063">
                  <w:marLeft w:val="0"/>
                  <w:marRight w:val="0"/>
                  <w:marTop w:val="0"/>
                  <w:marBottom w:val="0"/>
                  <w:divBdr>
                    <w:top w:val="none" w:sz="0" w:space="0" w:color="auto"/>
                    <w:left w:val="none" w:sz="0" w:space="0" w:color="auto"/>
                    <w:bottom w:val="none" w:sz="0" w:space="0" w:color="auto"/>
                    <w:right w:val="none" w:sz="0" w:space="0" w:color="auto"/>
                  </w:divBdr>
                  <w:divsChild>
                    <w:div w:id="268201129">
                      <w:marLeft w:val="0"/>
                      <w:marRight w:val="0"/>
                      <w:marTop w:val="0"/>
                      <w:marBottom w:val="0"/>
                      <w:divBdr>
                        <w:top w:val="none" w:sz="0" w:space="0" w:color="auto"/>
                        <w:left w:val="none" w:sz="0" w:space="0" w:color="auto"/>
                        <w:bottom w:val="none" w:sz="0" w:space="0" w:color="auto"/>
                        <w:right w:val="none" w:sz="0" w:space="0" w:color="auto"/>
                      </w:divBdr>
                    </w:div>
                  </w:divsChild>
                </w:div>
                <w:div w:id="407964648">
                  <w:marLeft w:val="0"/>
                  <w:marRight w:val="0"/>
                  <w:marTop w:val="0"/>
                  <w:marBottom w:val="0"/>
                  <w:divBdr>
                    <w:top w:val="none" w:sz="0" w:space="0" w:color="auto"/>
                    <w:left w:val="none" w:sz="0" w:space="0" w:color="auto"/>
                    <w:bottom w:val="none" w:sz="0" w:space="0" w:color="auto"/>
                    <w:right w:val="none" w:sz="0" w:space="0" w:color="auto"/>
                  </w:divBdr>
                  <w:divsChild>
                    <w:div w:id="654919475">
                      <w:marLeft w:val="0"/>
                      <w:marRight w:val="0"/>
                      <w:marTop w:val="0"/>
                      <w:marBottom w:val="0"/>
                      <w:divBdr>
                        <w:top w:val="none" w:sz="0" w:space="0" w:color="auto"/>
                        <w:left w:val="none" w:sz="0" w:space="0" w:color="auto"/>
                        <w:bottom w:val="none" w:sz="0" w:space="0" w:color="auto"/>
                        <w:right w:val="none" w:sz="0" w:space="0" w:color="auto"/>
                      </w:divBdr>
                    </w:div>
                  </w:divsChild>
                </w:div>
                <w:div w:id="369888924">
                  <w:marLeft w:val="0"/>
                  <w:marRight w:val="0"/>
                  <w:marTop w:val="0"/>
                  <w:marBottom w:val="0"/>
                  <w:divBdr>
                    <w:top w:val="none" w:sz="0" w:space="0" w:color="auto"/>
                    <w:left w:val="none" w:sz="0" w:space="0" w:color="auto"/>
                    <w:bottom w:val="none" w:sz="0" w:space="0" w:color="auto"/>
                    <w:right w:val="none" w:sz="0" w:space="0" w:color="auto"/>
                  </w:divBdr>
                  <w:divsChild>
                    <w:div w:id="1066611446">
                      <w:marLeft w:val="0"/>
                      <w:marRight w:val="0"/>
                      <w:marTop w:val="0"/>
                      <w:marBottom w:val="0"/>
                      <w:divBdr>
                        <w:top w:val="none" w:sz="0" w:space="0" w:color="auto"/>
                        <w:left w:val="none" w:sz="0" w:space="0" w:color="auto"/>
                        <w:bottom w:val="none" w:sz="0" w:space="0" w:color="auto"/>
                        <w:right w:val="none" w:sz="0" w:space="0" w:color="auto"/>
                      </w:divBdr>
                    </w:div>
                  </w:divsChild>
                </w:div>
                <w:div w:id="1623463253">
                  <w:marLeft w:val="0"/>
                  <w:marRight w:val="0"/>
                  <w:marTop w:val="0"/>
                  <w:marBottom w:val="0"/>
                  <w:divBdr>
                    <w:top w:val="none" w:sz="0" w:space="0" w:color="auto"/>
                    <w:left w:val="none" w:sz="0" w:space="0" w:color="auto"/>
                    <w:bottom w:val="none" w:sz="0" w:space="0" w:color="auto"/>
                    <w:right w:val="none" w:sz="0" w:space="0" w:color="auto"/>
                  </w:divBdr>
                  <w:divsChild>
                    <w:div w:id="2033872112">
                      <w:marLeft w:val="0"/>
                      <w:marRight w:val="0"/>
                      <w:marTop w:val="0"/>
                      <w:marBottom w:val="0"/>
                      <w:divBdr>
                        <w:top w:val="none" w:sz="0" w:space="0" w:color="auto"/>
                        <w:left w:val="none" w:sz="0" w:space="0" w:color="auto"/>
                        <w:bottom w:val="none" w:sz="0" w:space="0" w:color="auto"/>
                        <w:right w:val="none" w:sz="0" w:space="0" w:color="auto"/>
                      </w:divBdr>
                    </w:div>
                  </w:divsChild>
                </w:div>
                <w:div w:id="1028991052">
                  <w:marLeft w:val="0"/>
                  <w:marRight w:val="0"/>
                  <w:marTop w:val="0"/>
                  <w:marBottom w:val="0"/>
                  <w:divBdr>
                    <w:top w:val="none" w:sz="0" w:space="0" w:color="auto"/>
                    <w:left w:val="none" w:sz="0" w:space="0" w:color="auto"/>
                    <w:bottom w:val="none" w:sz="0" w:space="0" w:color="auto"/>
                    <w:right w:val="none" w:sz="0" w:space="0" w:color="auto"/>
                  </w:divBdr>
                  <w:divsChild>
                    <w:div w:id="1584411646">
                      <w:marLeft w:val="0"/>
                      <w:marRight w:val="0"/>
                      <w:marTop w:val="0"/>
                      <w:marBottom w:val="0"/>
                      <w:divBdr>
                        <w:top w:val="none" w:sz="0" w:space="0" w:color="auto"/>
                        <w:left w:val="none" w:sz="0" w:space="0" w:color="auto"/>
                        <w:bottom w:val="none" w:sz="0" w:space="0" w:color="auto"/>
                        <w:right w:val="none" w:sz="0" w:space="0" w:color="auto"/>
                      </w:divBdr>
                    </w:div>
                  </w:divsChild>
                </w:div>
                <w:div w:id="2117216410">
                  <w:marLeft w:val="0"/>
                  <w:marRight w:val="0"/>
                  <w:marTop w:val="0"/>
                  <w:marBottom w:val="0"/>
                  <w:divBdr>
                    <w:top w:val="none" w:sz="0" w:space="0" w:color="auto"/>
                    <w:left w:val="none" w:sz="0" w:space="0" w:color="auto"/>
                    <w:bottom w:val="none" w:sz="0" w:space="0" w:color="auto"/>
                    <w:right w:val="none" w:sz="0" w:space="0" w:color="auto"/>
                  </w:divBdr>
                  <w:divsChild>
                    <w:div w:id="20094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7941">
          <w:marLeft w:val="0"/>
          <w:marRight w:val="0"/>
          <w:marTop w:val="0"/>
          <w:marBottom w:val="0"/>
          <w:divBdr>
            <w:top w:val="none" w:sz="0" w:space="0" w:color="auto"/>
            <w:left w:val="none" w:sz="0" w:space="0" w:color="auto"/>
            <w:bottom w:val="none" w:sz="0" w:space="0" w:color="auto"/>
            <w:right w:val="none" w:sz="0" w:space="0" w:color="auto"/>
          </w:divBdr>
        </w:div>
      </w:divsChild>
    </w:div>
    <w:div w:id="1543860071">
      <w:bodyDiv w:val="1"/>
      <w:marLeft w:val="0"/>
      <w:marRight w:val="0"/>
      <w:marTop w:val="0"/>
      <w:marBottom w:val="0"/>
      <w:divBdr>
        <w:top w:val="none" w:sz="0" w:space="0" w:color="auto"/>
        <w:left w:val="none" w:sz="0" w:space="0" w:color="auto"/>
        <w:bottom w:val="none" w:sz="0" w:space="0" w:color="auto"/>
        <w:right w:val="none" w:sz="0" w:space="0" w:color="auto"/>
      </w:divBdr>
    </w:div>
    <w:div w:id="1559785729">
      <w:bodyDiv w:val="1"/>
      <w:marLeft w:val="0"/>
      <w:marRight w:val="0"/>
      <w:marTop w:val="0"/>
      <w:marBottom w:val="0"/>
      <w:divBdr>
        <w:top w:val="none" w:sz="0" w:space="0" w:color="auto"/>
        <w:left w:val="none" w:sz="0" w:space="0" w:color="auto"/>
        <w:bottom w:val="none" w:sz="0" w:space="0" w:color="auto"/>
        <w:right w:val="none" w:sz="0" w:space="0" w:color="auto"/>
      </w:divBdr>
    </w:div>
    <w:div w:id="1565526370">
      <w:bodyDiv w:val="1"/>
      <w:marLeft w:val="0"/>
      <w:marRight w:val="0"/>
      <w:marTop w:val="0"/>
      <w:marBottom w:val="0"/>
      <w:divBdr>
        <w:top w:val="none" w:sz="0" w:space="0" w:color="auto"/>
        <w:left w:val="none" w:sz="0" w:space="0" w:color="auto"/>
        <w:bottom w:val="none" w:sz="0" w:space="0" w:color="auto"/>
        <w:right w:val="none" w:sz="0" w:space="0" w:color="auto"/>
      </w:divBdr>
    </w:div>
    <w:div w:id="1593736506">
      <w:bodyDiv w:val="1"/>
      <w:marLeft w:val="0"/>
      <w:marRight w:val="0"/>
      <w:marTop w:val="0"/>
      <w:marBottom w:val="0"/>
      <w:divBdr>
        <w:top w:val="none" w:sz="0" w:space="0" w:color="auto"/>
        <w:left w:val="none" w:sz="0" w:space="0" w:color="auto"/>
        <w:bottom w:val="none" w:sz="0" w:space="0" w:color="auto"/>
        <w:right w:val="none" w:sz="0" w:space="0" w:color="auto"/>
      </w:divBdr>
    </w:div>
    <w:div w:id="1684277796">
      <w:bodyDiv w:val="1"/>
      <w:marLeft w:val="0"/>
      <w:marRight w:val="0"/>
      <w:marTop w:val="0"/>
      <w:marBottom w:val="0"/>
      <w:divBdr>
        <w:top w:val="none" w:sz="0" w:space="0" w:color="auto"/>
        <w:left w:val="none" w:sz="0" w:space="0" w:color="auto"/>
        <w:bottom w:val="none" w:sz="0" w:space="0" w:color="auto"/>
        <w:right w:val="none" w:sz="0" w:space="0" w:color="auto"/>
      </w:divBdr>
    </w:div>
    <w:div w:id="1776438335">
      <w:bodyDiv w:val="1"/>
      <w:marLeft w:val="0"/>
      <w:marRight w:val="0"/>
      <w:marTop w:val="0"/>
      <w:marBottom w:val="0"/>
      <w:divBdr>
        <w:top w:val="none" w:sz="0" w:space="0" w:color="auto"/>
        <w:left w:val="none" w:sz="0" w:space="0" w:color="auto"/>
        <w:bottom w:val="none" w:sz="0" w:space="0" w:color="auto"/>
        <w:right w:val="none" w:sz="0" w:space="0" w:color="auto"/>
      </w:divBdr>
    </w:div>
    <w:div w:id="1871915361">
      <w:bodyDiv w:val="1"/>
      <w:marLeft w:val="0"/>
      <w:marRight w:val="0"/>
      <w:marTop w:val="0"/>
      <w:marBottom w:val="0"/>
      <w:divBdr>
        <w:top w:val="none" w:sz="0" w:space="0" w:color="auto"/>
        <w:left w:val="none" w:sz="0" w:space="0" w:color="auto"/>
        <w:bottom w:val="none" w:sz="0" w:space="0" w:color="auto"/>
        <w:right w:val="none" w:sz="0" w:space="0" w:color="auto"/>
      </w:divBdr>
      <w:divsChild>
        <w:div w:id="2136870908">
          <w:marLeft w:val="0"/>
          <w:marRight w:val="0"/>
          <w:marTop w:val="0"/>
          <w:marBottom w:val="0"/>
          <w:divBdr>
            <w:top w:val="single" w:sz="2" w:space="0" w:color="E3E3E3"/>
            <w:left w:val="single" w:sz="2" w:space="0" w:color="E3E3E3"/>
            <w:bottom w:val="single" w:sz="2" w:space="0" w:color="E3E3E3"/>
            <w:right w:val="single" w:sz="2" w:space="0" w:color="E3E3E3"/>
          </w:divBdr>
          <w:divsChild>
            <w:div w:id="588273446">
              <w:marLeft w:val="0"/>
              <w:marRight w:val="0"/>
              <w:marTop w:val="0"/>
              <w:marBottom w:val="0"/>
              <w:divBdr>
                <w:top w:val="single" w:sz="2" w:space="0" w:color="E3E3E3"/>
                <w:left w:val="single" w:sz="2" w:space="0" w:color="E3E3E3"/>
                <w:bottom w:val="single" w:sz="2" w:space="0" w:color="E3E3E3"/>
                <w:right w:val="single" w:sz="2" w:space="0" w:color="E3E3E3"/>
              </w:divBdr>
              <w:divsChild>
                <w:div w:id="1631478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30704895">
          <w:marLeft w:val="0"/>
          <w:marRight w:val="0"/>
          <w:marTop w:val="0"/>
          <w:marBottom w:val="0"/>
          <w:divBdr>
            <w:top w:val="single" w:sz="2" w:space="0" w:color="E3E3E3"/>
            <w:left w:val="single" w:sz="2" w:space="0" w:color="E3E3E3"/>
            <w:bottom w:val="single" w:sz="2" w:space="0" w:color="E3E3E3"/>
            <w:right w:val="single" w:sz="2" w:space="0" w:color="E3E3E3"/>
          </w:divBdr>
          <w:divsChild>
            <w:div w:id="1031032068">
              <w:marLeft w:val="0"/>
              <w:marRight w:val="0"/>
              <w:marTop w:val="0"/>
              <w:marBottom w:val="0"/>
              <w:divBdr>
                <w:top w:val="single" w:sz="2" w:space="0" w:color="E3E3E3"/>
                <w:left w:val="single" w:sz="2" w:space="0" w:color="E3E3E3"/>
                <w:bottom w:val="single" w:sz="2" w:space="0" w:color="E3E3E3"/>
                <w:right w:val="single" w:sz="2" w:space="0" w:color="E3E3E3"/>
              </w:divBdr>
              <w:divsChild>
                <w:div w:id="304041974">
                  <w:marLeft w:val="0"/>
                  <w:marRight w:val="0"/>
                  <w:marTop w:val="0"/>
                  <w:marBottom w:val="0"/>
                  <w:divBdr>
                    <w:top w:val="single" w:sz="2" w:space="0" w:color="E3E3E3"/>
                    <w:left w:val="single" w:sz="2" w:space="0" w:color="E3E3E3"/>
                    <w:bottom w:val="single" w:sz="2" w:space="0" w:color="E3E3E3"/>
                    <w:right w:val="single" w:sz="2" w:space="0" w:color="E3E3E3"/>
                  </w:divBdr>
                  <w:divsChild>
                    <w:div w:id="976299808">
                      <w:marLeft w:val="0"/>
                      <w:marRight w:val="0"/>
                      <w:marTop w:val="0"/>
                      <w:marBottom w:val="0"/>
                      <w:divBdr>
                        <w:top w:val="single" w:sz="2" w:space="0" w:color="E3E3E3"/>
                        <w:left w:val="single" w:sz="2" w:space="0" w:color="E3E3E3"/>
                        <w:bottom w:val="single" w:sz="2" w:space="0" w:color="E3E3E3"/>
                        <w:right w:val="single" w:sz="2" w:space="0" w:color="E3E3E3"/>
                      </w:divBdr>
                      <w:divsChild>
                        <w:div w:id="231386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18249920">
      <w:bodyDiv w:val="1"/>
      <w:marLeft w:val="0"/>
      <w:marRight w:val="0"/>
      <w:marTop w:val="0"/>
      <w:marBottom w:val="0"/>
      <w:divBdr>
        <w:top w:val="none" w:sz="0" w:space="0" w:color="auto"/>
        <w:left w:val="none" w:sz="0" w:space="0" w:color="auto"/>
        <w:bottom w:val="none" w:sz="0" w:space="0" w:color="auto"/>
        <w:right w:val="none" w:sz="0" w:space="0" w:color="auto"/>
      </w:divBdr>
    </w:div>
    <w:div w:id="200022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inance.gov.au/procurement/procurement-policy-and-guidance/commonwealth-procurement-ru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umanitarianadvisory@tetratech.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Tetra Tech New">
      <a:dk1>
        <a:srgbClr val="747678"/>
      </a:dk1>
      <a:lt1>
        <a:srgbClr val="FFFFFF"/>
      </a:lt1>
      <a:dk2>
        <a:srgbClr val="000000"/>
      </a:dk2>
      <a:lt2>
        <a:srgbClr val="0065BC"/>
      </a:lt2>
      <a:accent1>
        <a:srgbClr val="003478"/>
      </a:accent1>
      <a:accent2>
        <a:srgbClr val="008542"/>
      </a:accent2>
      <a:accent3>
        <a:srgbClr val="007C92"/>
      </a:accent3>
      <a:accent4>
        <a:srgbClr val="6639B7"/>
      </a:accent4>
      <a:accent5>
        <a:srgbClr val="D0103A"/>
      </a:accent5>
      <a:accent6>
        <a:srgbClr val="C84E00"/>
      </a:accent6>
      <a:hlink>
        <a:srgbClr val="0563C1"/>
      </a:hlink>
      <a:folHlink>
        <a:srgbClr val="007C92"/>
      </a:folHlink>
    </a:clrScheme>
    <a:fontScheme name="Custom 1">
      <a:majorFont>
        <a:latin typeface="Source Sans Pro Semi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_x003f_ xmlns="48c0dd0f-9541-4e2f-ba65-62e0dd5caa74">false</Archive_x003f_>
    <Document_x0020_Type xmlns="48c0dd0f-9541-4e2f-ba65-62e0dd5caa74">Template</Document_x0020_Type>
    <Functional_x0020_Areas xmlns="48c0dd0f-9541-4e2f-ba65-62e0dd5caa74">
      <Value>Procurement - Complex</Value>
    </Functional_x0020_Areas>
    <Sub_x0020_Task_x0020_Number xmlns="48c0dd0f-9541-4e2f-ba65-62e0dd5caa74">
      <Value>281</Value>
    </Sub_x0020_Task_x0020_Number>
    <Phase xmlns="48c0dd0f-9541-4e2f-ba65-62e0dd5caa74" xsi:nil="true"/>
    <Sub_x002d_functional_x0020_areas xmlns="48c0dd0f-9541-4e2f-ba65-62e0dd5caa74">Procurement - Develop request document</Sub_x002d_functional_x0020_are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30" ma:contentTypeDescription="Create a new document." ma:contentTypeScope="" ma:versionID="6faa2b06c6da0b81b9f7bcbcdd503f54">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35a06af15ced18122a0e3b46d533a4cd"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48c0dd0f-9541-4e2f-ba65-62e0dd5caa74"/>
  </ds:schemaRefs>
</ds:datastoreItem>
</file>

<file path=customXml/itemProps2.xml><?xml version="1.0" encoding="utf-8"?>
<ds:datastoreItem xmlns:ds="http://schemas.openxmlformats.org/officeDocument/2006/customXml" ds:itemID="{15FA600F-775A-4F2C-82A4-C8BAECB1EF62}">
  <ds:schemaRefs>
    <ds:schemaRef ds:uri="http://schemas.microsoft.com/sharepoint/v3/contenttype/forms"/>
  </ds:schemaRefs>
</ds:datastoreItem>
</file>

<file path=customXml/itemProps3.xml><?xml version="1.0" encoding="utf-8"?>
<ds:datastoreItem xmlns:ds="http://schemas.openxmlformats.org/officeDocument/2006/customXml" ds:itemID="{77F81709-4220-4333-A635-7E00590D3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14</Pages>
  <Words>4220</Words>
  <Characters>26208</Characters>
  <Application>Microsoft Office Word</Application>
  <DocSecurity>0</DocSecurity>
  <Lines>819</Lines>
  <Paragraphs>301</Paragraphs>
  <ScaleCrop>false</ScaleCrop>
  <HeadingPairs>
    <vt:vector size="2" baseType="variant">
      <vt:variant>
        <vt:lpstr>Title</vt:lpstr>
      </vt:variant>
      <vt:variant>
        <vt:i4>1</vt:i4>
      </vt:variant>
    </vt:vector>
  </HeadingPairs>
  <TitlesOfParts>
    <vt:vector size="1" baseType="lpstr">
      <vt:lpstr>COZ_TMP_EOI_001_20210301</vt:lpstr>
    </vt:vector>
  </TitlesOfParts>
  <Company/>
  <LinksUpToDate>false</LinksUpToDate>
  <CharactersWithSpaces>30127</CharactersWithSpaces>
  <SharedDoc>false</SharedDoc>
  <HLinks>
    <vt:vector size="210" baseType="variant">
      <vt:variant>
        <vt:i4>5374041</vt:i4>
      </vt:variant>
      <vt:variant>
        <vt:i4>210</vt:i4>
      </vt:variant>
      <vt:variant>
        <vt:i4>0</vt:i4>
      </vt:variant>
      <vt:variant>
        <vt:i4>5</vt:i4>
      </vt:variant>
      <vt:variant>
        <vt:lpwstr>http://www.finance.gov.au/procurement/procurement-policy-and-guidance/commonwealth-procurement-rules/</vt:lpwstr>
      </vt:variant>
      <vt:variant>
        <vt:lpwstr/>
      </vt:variant>
      <vt:variant>
        <vt:i4>1638452</vt:i4>
      </vt:variant>
      <vt:variant>
        <vt:i4>200</vt:i4>
      </vt:variant>
      <vt:variant>
        <vt:i4>0</vt:i4>
      </vt:variant>
      <vt:variant>
        <vt:i4>5</vt:i4>
      </vt:variant>
      <vt:variant>
        <vt:lpwstr/>
      </vt:variant>
      <vt:variant>
        <vt:lpwstr>_Toc88229377</vt:lpwstr>
      </vt:variant>
      <vt:variant>
        <vt:i4>1572916</vt:i4>
      </vt:variant>
      <vt:variant>
        <vt:i4>194</vt:i4>
      </vt:variant>
      <vt:variant>
        <vt:i4>0</vt:i4>
      </vt:variant>
      <vt:variant>
        <vt:i4>5</vt:i4>
      </vt:variant>
      <vt:variant>
        <vt:lpwstr/>
      </vt:variant>
      <vt:variant>
        <vt:lpwstr>_Toc88229376</vt:lpwstr>
      </vt:variant>
      <vt:variant>
        <vt:i4>1769524</vt:i4>
      </vt:variant>
      <vt:variant>
        <vt:i4>188</vt:i4>
      </vt:variant>
      <vt:variant>
        <vt:i4>0</vt:i4>
      </vt:variant>
      <vt:variant>
        <vt:i4>5</vt:i4>
      </vt:variant>
      <vt:variant>
        <vt:lpwstr/>
      </vt:variant>
      <vt:variant>
        <vt:lpwstr>_Toc88229375</vt:lpwstr>
      </vt:variant>
      <vt:variant>
        <vt:i4>1703988</vt:i4>
      </vt:variant>
      <vt:variant>
        <vt:i4>182</vt:i4>
      </vt:variant>
      <vt:variant>
        <vt:i4>0</vt:i4>
      </vt:variant>
      <vt:variant>
        <vt:i4>5</vt:i4>
      </vt:variant>
      <vt:variant>
        <vt:lpwstr/>
      </vt:variant>
      <vt:variant>
        <vt:lpwstr>_Toc88229374</vt:lpwstr>
      </vt:variant>
      <vt:variant>
        <vt:i4>1900596</vt:i4>
      </vt:variant>
      <vt:variant>
        <vt:i4>176</vt:i4>
      </vt:variant>
      <vt:variant>
        <vt:i4>0</vt:i4>
      </vt:variant>
      <vt:variant>
        <vt:i4>5</vt:i4>
      </vt:variant>
      <vt:variant>
        <vt:lpwstr/>
      </vt:variant>
      <vt:variant>
        <vt:lpwstr>_Toc88229373</vt:lpwstr>
      </vt:variant>
      <vt:variant>
        <vt:i4>1835060</vt:i4>
      </vt:variant>
      <vt:variant>
        <vt:i4>170</vt:i4>
      </vt:variant>
      <vt:variant>
        <vt:i4>0</vt:i4>
      </vt:variant>
      <vt:variant>
        <vt:i4>5</vt:i4>
      </vt:variant>
      <vt:variant>
        <vt:lpwstr/>
      </vt:variant>
      <vt:variant>
        <vt:lpwstr>_Toc88229372</vt:lpwstr>
      </vt:variant>
      <vt:variant>
        <vt:i4>2031668</vt:i4>
      </vt:variant>
      <vt:variant>
        <vt:i4>164</vt:i4>
      </vt:variant>
      <vt:variant>
        <vt:i4>0</vt:i4>
      </vt:variant>
      <vt:variant>
        <vt:i4>5</vt:i4>
      </vt:variant>
      <vt:variant>
        <vt:lpwstr/>
      </vt:variant>
      <vt:variant>
        <vt:lpwstr>_Toc88229371</vt:lpwstr>
      </vt:variant>
      <vt:variant>
        <vt:i4>1966132</vt:i4>
      </vt:variant>
      <vt:variant>
        <vt:i4>158</vt:i4>
      </vt:variant>
      <vt:variant>
        <vt:i4>0</vt:i4>
      </vt:variant>
      <vt:variant>
        <vt:i4>5</vt:i4>
      </vt:variant>
      <vt:variant>
        <vt:lpwstr/>
      </vt:variant>
      <vt:variant>
        <vt:lpwstr>_Toc88229370</vt:lpwstr>
      </vt:variant>
      <vt:variant>
        <vt:i4>1507381</vt:i4>
      </vt:variant>
      <vt:variant>
        <vt:i4>152</vt:i4>
      </vt:variant>
      <vt:variant>
        <vt:i4>0</vt:i4>
      </vt:variant>
      <vt:variant>
        <vt:i4>5</vt:i4>
      </vt:variant>
      <vt:variant>
        <vt:lpwstr/>
      </vt:variant>
      <vt:variant>
        <vt:lpwstr>_Toc88229369</vt:lpwstr>
      </vt:variant>
      <vt:variant>
        <vt:i4>1441845</vt:i4>
      </vt:variant>
      <vt:variant>
        <vt:i4>146</vt:i4>
      </vt:variant>
      <vt:variant>
        <vt:i4>0</vt:i4>
      </vt:variant>
      <vt:variant>
        <vt:i4>5</vt:i4>
      </vt:variant>
      <vt:variant>
        <vt:lpwstr/>
      </vt:variant>
      <vt:variant>
        <vt:lpwstr>_Toc88229368</vt:lpwstr>
      </vt:variant>
      <vt:variant>
        <vt:i4>1638453</vt:i4>
      </vt:variant>
      <vt:variant>
        <vt:i4>140</vt:i4>
      </vt:variant>
      <vt:variant>
        <vt:i4>0</vt:i4>
      </vt:variant>
      <vt:variant>
        <vt:i4>5</vt:i4>
      </vt:variant>
      <vt:variant>
        <vt:lpwstr/>
      </vt:variant>
      <vt:variant>
        <vt:lpwstr>_Toc88229367</vt:lpwstr>
      </vt:variant>
      <vt:variant>
        <vt:i4>1572917</vt:i4>
      </vt:variant>
      <vt:variant>
        <vt:i4>134</vt:i4>
      </vt:variant>
      <vt:variant>
        <vt:i4>0</vt:i4>
      </vt:variant>
      <vt:variant>
        <vt:i4>5</vt:i4>
      </vt:variant>
      <vt:variant>
        <vt:lpwstr/>
      </vt:variant>
      <vt:variant>
        <vt:lpwstr>_Toc88229366</vt:lpwstr>
      </vt:variant>
      <vt:variant>
        <vt:i4>1769525</vt:i4>
      </vt:variant>
      <vt:variant>
        <vt:i4>128</vt:i4>
      </vt:variant>
      <vt:variant>
        <vt:i4>0</vt:i4>
      </vt:variant>
      <vt:variant>
        <vt:i4>5</vt:i4>
      </vt:variant>
      <vt:variant>
        <vt:lpwstr/>
      </vt:variant>
      <vt:variant>
        <vt:lpwstr>_Toc88229365</vt:lpwstr>
      </vt:variant>
      <vt:variant>
        <vt:i4>1703989</vt:i4>
      </vt:variant>
      <vt:variant>
        <vt:i4>122</vt:i4>
      </vt:variant>
      <vt:variant>
        <vt:i4>0</vt:i4>
      </vt:variant>
      <vt:variant>
        <vt:i4>5</vt:i4>
      </vt:variant>
      <vt:variant>
        <vt:lpwstr/>
      </vt:variant>
      <vt:variant>
        <vt:lpwstr>_Toc88229364</vt:lpwstr>
      </vt:variant>
      <vt:variant>
        <vt:i4>1900597</vt:i4>
      </vt:variant>
      <vt:variant>
        <vt:i4>116</vt:i4>
      </vt:variant>
      <vt:variant>
        <vt:i4>0</vt:i4>
      </vt:variant>
      <vt:variant>
        <vt:i4>5</vt:i4>
      </vt:variant>
      <vt:variant>
        <vt:lpwstr/>
      </vt:variant>
      <vt:variant>
        <vt:lpwstr>_Toc88229363</vt:lpwstr>
      </vt:variant>
      <vt:variant>
        <vt:i4>1835061</vt:i4>
      </vt:variant>
      <vt:variant>
        <vt:i4>110</vt:i4>
      </vt:variant>
      <vt:variant>
        <vt:i4>0</vt:i4>
      </vt:variant>
      <vt:variant>
        <vt:i4>5</vt:i4>
      </vt:variant>
      <vt:variant>
        <vt:lpwstr/>
      </vt:variant>
      <vt:variant>
        <vt:lpwstr>_Toc88229362</vt:lpwstr>
      </vt:variant>
      <vt:variant>
        <vt:i4>2031669</vt:i4>
      </vt:variant>
      <vt:variant>
        <vt:i4>104</vt:i4>
      </vt:variant>
      <vt:variant>
        <vt:i4>0</vt:i4>
      </vt:variant>
      <vt:variant>
        <vt:i4>5</vt:i4>
      </vt:variant>
      <vt:variant>
        <vt:lpwstr/>
      </vt:variant>
      <vt:variant>
        <vt:lpwstr>_Toc88229361</vt:lpwstr>
      </vt:variant>
      <vt:variant>
        <vt:i4>1966133</vt:i4>
      </vt:variant>
      <vt:variant>
        <vt:i4>98</vt:i4>
      </vt:variant>
      <vt:variant>
        <vt:i4>0</vt:i4>
      </vt:variant>
      <vt:variant>
        <vt:i4>5</vt:i4>
      </vt:variant>
      <vt:variant>
        <vt:lpwstr/>
      </vt:variant>
      <vt:variant>
        <vt:lpwstr>_Toc88229360</vt:lpwstr>
      </vt:variant>
      <vt:variant>
        <vt:i4>1507382</vt:i4>
      </vt:variant>
      <vt:variant>
        <vt:i4>92</vt:i4>
      </vt:variant>
      <vt:variant>
        <vt:i4>0</vt:i4>
      </vt:variant>
      <vt:variant>
        <vt:i4>5</vt:i4>
      </vt:variant>
      <vt:variant>
        <vt:lpwstr/>
      </vt:variant>
      <vt:variant>
        <vt:lpwstr>_Toc88229359</vt:lpwstr>
      </vt:variant>
      <vt:variant>
        <vt:i4>1441846</vt:i4>
      </vt:variant>
      <vt:variant>
        <vt:i4>86</vt:i4>
      </vt:variant>
      <vt:variant>
        <vt:i4>0</vt:i4>
      </vt:variant>
      <vt:variant>
        <vt:i4>5</vt:i4>
      </vt:variant>
      <vt:variant>
        <vt:lpwstr/>
      </vt:variant>
      <vt:variant>
        <vt:lpwstr>_Toc88229358</vt:lpwstr>
      </vt:variant>
      <vt:variant>
        <vt:i4>1638454</vt:i4>
      </vt:variant>
      <vt:variant>
        <vt:i4>80</vt:i4>
      </vt:variant>
      <vt:variant>
        <vt:i4>0</vt:i4>
      </vt:variant>
      <vt:variant>
        <vt:i4>5</vt:i4>
      </vt:variant>
      <vt:variant>
        <vt:lpwstr/>
      </vt:variant>
      <vt:variant>
        <vt:lpwstr>_Toc88229357</vt:lpwstr>
      </vt:variant>
      <vt:variant>
        <vt:i4>1572918</vt:i4>
      </vt:variant>
      <vt:variant>
        <vt:i4>74</vt:i4>
      </vt:variant>
      <vt:variant>
        <vt:i4>0</vt:i4>
      </vt:variant>
      <vt:variant>
        <vt:i4>5</vt:i4>
      </vt:variant>
      <vt:variant>
        <vt:lpwstr/>
      </vt:variant>
      <vt:variant>
        <vt:lpwstr>_Toc88229356</vt:lpwstr>
      </vt:variant>
      <vt:variant>
        <vt:i4>1769526</vt:i4>
      </vt:variant>
      <vt:variant>
        <vt:i4>68</vt:i4>
      </vt:variant>
      <vt:variant>
        <vt:i4>0</vt:i4>
      </vt:variant>
      <vt:variant>
        <vt:i4>5</vt:i4>
      </vt:variant>
      <vt:variant>
        <vt:lpwstr/>
      </vt:variant>
      <vt:variant>
        <vt:lpwstr>_Toc88229355</vt:lpwstr>
      </vt:variant>
      <vt:variant>
        <vt:i4>1703990</vt:i4>
      </vt:variant>
      <vt:variant>
        <vt:i4>62</vt:i4>
      </vt:variant>
      <vt:variant>
        <vt:i4>0</vt:i4>
      </vt:variant>
      <vt:variant>
        <vt:i4>5</vt:i4>
      </vt:variant>
      <vt:variant>
        <vt:lpwstr/>
      </vt:variant>
      <vt:variant>
        <vt:lpwstr>_Toc88229354</vt:lpwstr>
      </vt:variant>
      <vt:variant>
        <vt:i4>1900598</vt:i4>
      </vt:variant>
      <vt:variant>
        <vt:i4>56</vt:i4>
      </vt:variant>
      <vt:variant>
        <vt:i4>0</vt:i4>
      </vt:variant>
      <vt:variant>
        <vt:i4>5</vt:i4>
      </vt:variant>
      <vt:variant>
        <vt:lpwstr/>
      </vt:variant>
      <vt:variant>
        <vt:lpwstr>_Toc88229353</vt:lpwstr>
      </vt:variant>
      <vt:variant>
        <vt:i4>1835062</vt:i4>
      </vt:variant>
      <vt:variant>
        <vt:i4>50</vt:i4>
      </vt:variant>
      <vt:variant>
        <vt:i4>0</vt:i4>
      </vt:variant>
      <vt:variant>
        <vt:i4>5</vt:i4>
      </vt:variant>
      <vt:variant>
        <vt:lpwstr/>
      </vt:variant>
      <vt:variant>
        <vt:lpwstr>_Toc88229352</vt:lpwstr>
      </vt:variant>
      <vt:variant>
        <vt:i4>2031670</vt:i4>
      </vt:variant>
      <vt:variant>
        <vt:i4>44</vt:i4>
      </vt:variant>
      <vt:variant>
        <vt:i4>0</vt:i4>
      </vt:variant>
      <vt:variant>
        <vt:i4>5</vt:i4>
      </vt:variant>
      <vt:variant>
        <vt:lpwstr/>
      </vt:variant>
      <vt:variant>
        <vt:lpwstr>_Toc88229351</vt:lpwstr>
      </vt:variant>
      <vt:variant>
        <vt:i4>1966134</vt:i4>
      </vt:variant>
      <vt:variant>
        <vt:i4>38</vt:i4>
      </vt:variant>
      <vt:variant>
        <vt:i4>0</vt:i4>
      </vt:variant>
      <vt:variant>
        <vt:i4>5</vt:i4>
      </vt:variant>
      <vt:variant>
        <vt:lpwstr/>
      </vt:variant>
      <vt:variant>
        <vt:lpwstr>_Toc88229350</vt:lpwstr>
      </vt:variant>
      <vt:variant>
        <vt:i4>1507383</vt:i4>
      </vt:variant>
      <vt:variant>
        <vt:i4>32</vt:i4>
      </vt:variant>
      <vt:variant>
        <vt:i4>0</vt:i4>
      </vt:variant>
      <vt:variant>
        <vt:i4>5</vt:i4>
      </vt:variant>
      <vt:variant>
        <vt:lpwstr/>
      </vt:variant>
      <vt:variant>
        <vt:lpwstr>_Toc88229349</vt:lpwstr>
      </vt:variant>
      <vt:variant>
        <vt:i4>1441847</vt:i4>
      </vt:variant>
      <vt:variant>
        <vt:i4>26</vt:i4>
      </vt:variant>
      <vt:variant>
        <vt:i4>0</vt:i4>
      </vt:variant>
      <vt:variant>
        <vt:i4>5</vt:i4>
      </vt:variant>
      <vt:variant>
        <vt:lpwstr/>
      </vt:variant>
      <vt:variant>
        <vt:lpwstr>_Toc88229348</vt:lpwstr>
      </vt:variant>
      <vt:variant>
        <vt:i4>1638455</vt:i4>
      </vt:variant>
      <vt:variant>
        <vt:i4>20</vt:i4>
      </vt:variant>
      <vt:variant>
        <vt:i4>0</vt:i4>
      </vt:variant>
      <vt:variant>
        <vt:i4>5</vt:i4>
      </vt:variant>
      <vt:variant>
        <vt:lpwstr/>
      </vt:variant>
      <vt:variant>
        <vt:lpwstr>_Toc88229347</vt:lpwstr>
      </vt:variant>
      <vt:variant>
        <vt:i4>1572919</vt:i4>
      </vt:variant>
      <vt:variant>
        <vt:i4>14</vt:i4>
      </vt:variant>
      <vt:variant>
        <vt:i4>0</vt:i4>
      </vt:variant>
      <vt:variant>
        <vt:i4>5</vt:i4>
      </vt:variant>
      <vt:variant>
        <vt:lpwstr/>
      </vt:variant>
      <vt:variant>
        <vt:lpwstr>_Toc88229346</vt:lpwstr>
      </vt:variant>
      <vt:variant>
        <vt:i4>1769527</vt:i4>
      </vt:variant>
      <vt:variant>
        <vt:i4>8</vt:i4>
      </vt:variant>
      <vt:variant>
        <vt:i4>0</vt:i4>
      </vt:variant>
      <vt:variant>
        <vt:i4>5</vt:i4>
      </vt:variant>
      <vt:variant>
        <vt:lpwstr/>
      </vt:variant>
      <vt:variant>
        <vt:lpwstr>_Toc88229345</vt:lpwstr>
      </vt:variant>
      <vt:variant>
        <vt:i4>1703991</vt:i4>
      </vt:variant>
      <vt:variant>
        <vt:i4>2</vt:i4>
      </vt:variant>
      <vt:variant>
        <vt:i4>0</vt:i4>
      </vt:variant>
      <vt:variant>
        <vt:i4>5</vt:i4>
      </vt:variant>
      <vt:variant>
        <vt:lpwstr/>
      </vt:variant>
      <vt:variant>
        <vt:lpwstr>_Toc88229344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COZ_TMP_EOI_001_20210301</dc:title>
  <dc:subject/>
  <dc:creator>Miles, Helen</dc:creator>
  <cp:keywords/>
  <dc:description/>
  <cp:lastModifiedBy>Miles, Helen</cp:lastModifiedBy>
  <cp:revision>96</cp:revision>
  <dcterms:created xsi:type="dcterms:W3CDTF">2025-10-29T00:47:00Z</dcterms:created>
  <dcterms:modified xsi:type="dcterms:W3CDTF">2025-11-28T00:02:00Z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rder">
    <vt:r8>75300</vt:r8>
  </property>
  <property fmtid="{D5CDD505-2E9C-101B-9397-08002B2CF9AE}" pid="4" name="Doc. Type">
    <vt:lpwstr/>
  </property>
  <property fmtid="{D5CDD505-2E9C-101B-9397-08002B2CF9AE}" pid="5" name="URL">
    <vt:lpwstr/>
  </property>
  <property fmtid="{D5CDD505-2E9C-101B-9397-08002B2CF9AE}" pid="6" name="Docket Ref.">
    <vt:lpwstr/>
  </property>
</Properties>
</file>