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2217493"/>
        <w:docPartObj>
          <w:docPartGallery w:val="Cover Pages"/>
          <w:docPartUnique/>
        </w:docPartObj>
      </w:sdtPr>
      <w:sdtEndPr>
        <w:rPr>
          <w:rFonts w:ascii="Franklin Gothic Demi" w:eastAsia="Times New Roman" w:hAnsi="Franklin Gothic Demi" w:cs="Arial"/>
          <w:bCs/>
          <w:iCs/>
          <w:color w:val="003478"/>
          <w:sz w:val="28"/>
          <w:szCs w:val="28"/>
        </w:rPr>
      </w:sdtEndPr>
      <w:sdtContent>
        <w:bookmarkStart w:id="0" w:name="_Hlk40329193" w:displacedByCustomXml="prev"/>
        <w:p w14:paraId="75CEE91F" w14:textId="77777777" w:rsidR="00B24BD7" w:rsidRPr="009042E0" w:rsidRDefault="00B24BD7" w:rsidP="00B24BD7">
          <w:pPr>
            <w:rPr>
              <w:rFonts w:ascii="Franklin Gothic Demi" w:eastAsia="Arial" w:hAnsi="Franklin Gothic Demi" w:cs="Arial"/>
              <w:bCs/>
              <w:iCs/>
              <w:color w:val="003478"/>
              <w:sz w:val="48"/>
              <w:szCs w:val="48"/>
            </w:rPr>
          </w:pPr>
          <w:r>
            <w:rPr>
              <w:rFonts w:ascii="Franklin Gothic Demi" w:eastAsia="Arial" w:hAnsi="Franklin Gothic Demi" w:cs="Arial"/>
              <w:bCs/>
              <w:iCs/>
              <w:color w:val="003478"/>
              <w:sz w:val="48"/>
              <w:szCs w:val="48"/>
            </w:rPr>
            <w:t>Australia Awards in Indonesia</w:t>
          </w:r>
        </w:p>
        <w:p w14:paraId="100C8681" w14:textId="0998CF2B" w:rsidR="00EF023A" w:rsidRPr="00EF023A" w:rsidRDefault="00B24BD7" w:rsidP="00EF023A">
          <w:pPr>
            <w:spacing w:before="240" w:after="120"/>
            <w:contextualSpacing/>
            <w:jc w:val="both"/>
            <w:rPr>
              <w:rFonts w:ascii="Franklin Gothic Demi" w:eastAsia="Times New Roman" w:hAnsi="Franklin Gothic Demi" w:cs="Arial"/>
              <w:bCs/>
              <w:iCs/>
              <w:color w:val="003478"/>
              <w:sz w:val="48"/>
              <w:szCs w:val="48"/>
            </w:rPr>
          </w:pPr>
          <w:r>
            <w:rPr>
              <w:rFonts w:ascii="Franklin Gothic Demi" w:eastAsia="Times New Roman" w:hAnsi="Franklin Gothic Demi" w:cs="Arial"/>
              <w:bCs/>
              <w:iCs/>
              <w:color w:val="003478"/>
              <w:sz w:val="48"/>
              <w:szCs w:val="48"/>
            </w:rPr>
            <w:t>RFT AM</w:t>
          </w:r>
          <w:r w:rsidR="00337D31">
            <w:rPr>
              <w:rFonts w:ascii="Franklin Gothic Demi" w:eastAsia="Times New Roman" w:hAnsi="Franklin Gothic Demi" w:cs="Arial"/>
              <w:bCs/>
              <w:iCs/>
              <w:color w:val="003478"/>
              <w:sz w:val="48"/>
              <w:szCs w:val="48"/>
            </w:rPr>
            <w:t>12941</w:t>
          </w:r>
          <w:r w:rsidR="00060557">
            <w:rPr>
              <w:rFonts w:ascii="Franklin Gothic Demi" w:eastAsia="Times New Roman" w:hAnsi="Franklin Gothic Demi" w:cs="Arial"/>
              <w:bCs/>
              <w:iCs/>
              <w:color w:val="003478"/>
              <w:sz w:val="48"/>
              <w:szCs w:val="48"/>
            </w:rPr>
            <w:t xml:space="preserve"> – </w:t>
          </w:r>
          <w:bookmarkStart w:id="1" w:name="_Hlk145665169"/>
          <w:bookmarkStart w:id="2" w:name="_Hlk194075018"/>
          <w:bookmarkStart w:id="3" w:name="_Hlk179303317"/>
          <w:bookmarkEnd w:id="0"/>
          <w:r w:rsidR="004C7318" w:rsidRPr="004C7318">
            <w:rPr>
              <w:rFonts w:ascii="Franklin Gothic Demi" w:eastAsia="Times New Roman" w:hAnsi="Franklin Gothic Demi" w:cs="Arial"/>
              <w:bCs/>
              <w:iCs/>
              <w:color w:val="003478"/>
              <w:sz w:val="48"/>
              <w:szCs w:val="48"/>
            </w:rPr>
            <w:t xml:space="preserve">The challenge of mis and disinformation: fostering information integrity and media literacy in the digital age </w:t>
          </w:r>
          <w:bookmarkEnd w:id="1"/>
        </w:p>
        <w:bookmarkEnd w:id="2"/>
        <w:p w14:paraId="4AC9D6AE" w14:textId="4B90AD6C" w:rsidR="001E163C" w:rsidRPr="00B32E0A" w:rsidRDefault="001E163C" w:rsidP="001E163C">
          <w:pPr>
            <w:spacing w:before="240" w:after="120"/>
            <w:contextualSpacing/>
            <w:jc w:val="both"/>
            <w:rPr>
              <w:rFonts w:eastAsia="Times New Roman" w:cstheme="minorHAnsi"/>
              <w:b/>
              <w:bCs/>
              <w:color w:val="000000"/>
            </w:rPr>
          </w:pPr>
        </w:p>
        <w:bookmarkEnd w:id="3"/>
        <w:p w14:paraId="283780B4" w14:textId="3C3D9FE3" w:rsidR="00B24BD7" w:rsidRPr="001E163C" w:rsidRDefault="00B24BD7" w:rsidP="001E163C">
          <w:pPr>
            <w:keepNext/>
            <w:keepLines/>
            <w:spacing w:before="240" w:after="120" w:line="240" w:lineRule="auto"/>
            <w:contextualSpacing/>
            <w:outlineLvl w:val="1"/>
            <w:rPr>
              <w:rFonts w:ascii="Franklin Gothic Demi" w:eastAsia="Times New Roman" w:hAnsi="Franklin Gothic Demi" w:cs="Arial"/>
              <w:bCs/>
              <w:iCs/>
              <w:color w:val="003478"/>
              <w:sz w:val="28"/>
              <w:szCs w:val="28"/>
              <w:lang w:val="en-US"/>
            </w:rPr>
          </w:pPr>
        </w:p>
        <w:p w14:paraId="14D6565E" w14:textId="1B7B6CD8" w:rsid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r w:rsidRPr="009042E0">
            <w:rPr>
              <w:rFonts w:ascii="Franklin Gothic Demi" w:eastAsia="Times New Roman" w:hAnsi="Franklin Gothic Demi" w:cs="Arial"/>
              <w:bCs/>
              <w:iCs/>
              <w:color w:val="003478"/>
              <w:sz w:val="48"/>
              <w:szCs w:val="48"/>
            </w:rPr>
            <w:t>Technical Proposal</w:t>
          </w:r>
        </w:p>
        <w:p w14:paraId="74047433" w14:textId="77777777" w:rsidR="00B24BD7" w:rsidRP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p>
        <w:p w14:paraId="4DFC68B6" w14:textId="77777777" w:rsidR="009042E0" w:rsidRPr="00C55FCE" w:rsidRDefault="009042E0" w:rsidP="009042E0">
          <w:r w:rsidRPr="00C55FCE">
            <w:t>Submitted by:</w:t>
          </w:r>
        </w:p>
        <w:tbl>
          <w:tblPr>
            <w:tblStyle w:val="DPSTableGrid1"/>
            <w:tblW w:w="5000" w:type="pct"/>
            <w:tblLook w:val="04A0" w:firstRow="1" w:lastRow="0" w:firstColumn="1" w:lastColumn="0" w:noHBand="0" w:noVBand="1"/>
          </w:tblPr>
          <w:tblGrid>
            <w:gridCol w:w="3020"/>
            <w:gridCol w:w="6050"/>
          </w:tblGrid>
          <w:tr w:rsidR="009042E0" w:rsidRPr="00D27E2D" w14:paraId="1AAA844A" w14:textId="77777777" w:rsidTr="00A12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749F0DF" w14:textId="77777777" w:rsidR="009042E0" w:rsidRPr="00D27E2D" w:rsidRDefault="009042E0" w:rsidP="00A1274F">
                <w:pPr>
                  <w:spacing w:line="240" w:lineRule="atLeast"/>
                  <w:rPr>
                    <w:rFonts w:cs="Arial"/>
                    <w:b w:val="0"/>
                    <w:color w:val="FFFFFF" w:themeColor="background1"/>
                  </w:rPr>
                </w:pPr>
                <w:r w:rsidRPr="00D27E2D">
                  <w:rPr>
                    <w:rFonts w:cs="Arial"/>
                    <w:color w:val="FFFFFF" w:themeColor="background1"/>
                  </w:rPr>
                  <w:t>Tender submission form: tenderer’s general information</w:t>
                </w:r>
              </w:p>
            </w:tc>
          </w:tr>
          <w:tr w:rsidR="009042E0" w:rsidRPr="00D27E2D" w14:paraId="35E25DA1"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1AA1C63B" w14:textId="77777777" w:rsidR="009042E0" w:rsidRPr="00D27E2D" w:rsidRDefault="009042E0" w:rsidP="00A1274F">
                <w:pPr>
                  <w:spacing w:line="240" w:lineRule="atLeast"/>
                  <w:rPr>
                    <w:rFonts w:ascii="Arial" w:hAnsi="Arial" w:cs="Arial"/>
                  </w:rPr>
                </w:pPr>
                <w:r w:rsidRPr="00D27E2D">
                  <w:rPr>
                    <w:rFonts w:ascii="Arial" w:hAnsi="Arial" w:cs="Arial"/>
                  </w:rPr>
                  <w:t>Lead Business Name</w:t>
                </w:r>
              </w:p>
            </w:tc>
            <w:tc>
              <w:tcPr>
                <w:tcW w:w="3335" w:type="pct"/>
              </w:tcPr>
              <w:p w14:paraId="4B3E7384"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3D5E315A"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82EB8B0"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ABN (if applicable)</w:t>
                </w:r>
              </w:p>
            </w:tc>
            <w:tc>
              <w:tcPr>
                <w:tcW w:w="3335" w:type="pct"/>
              </w:tcPr>
              <w:p w14:paraId="4370118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76775D0D"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1982F72" w14:textId="77777777" w:rsidR="009042E0" w:rsidRPr="00D27E2D" w:rsidRDefault="009042E0" w:rsidP="00A1274F">
                <w:pPr>
                  <w:tabs>
                    <w:tab w:val="right" w:pos="9120"/>
                  </w:tabs>
                  <w:spacing w:line="240" w:lineRule="atLeast"/>
                  <w:rPr>
                    <w:rFonts w:ascii="Arial" w:hAnsi="Arial" w:cs="Arial"/>
                  </w:rPr>
                </w:pPr>
                <w:r w:rsidRPr="00D27E2D">
                  <w:rPr>
                    <w:rFonts w:ascii="Arial" w:hAnsi="Arial" w:cs="Arial"/>
                  </w:rPr>
                  <w:t>Business type</w:t>
                </w:r>
                <w:r w:rsidRPr="00D27E2D">
                  <w:rPr>
                    <w:rStyle w:val="FootnoteReference"/>
                    <w:rFonts w:ascii="Arial" w:hAnsi="Arial" w:cs="Arial"/>
                  </w:rPr>
                  <w:footnoteReference w:id="1"/>
                </w:r>
              </w:p>
            </w:tc>
            <w:tc>
              <w:tcPr>
                <w:tcW w:w="3335" w:type="pct"/>
              </w:tcPr>
              <w:p w14:paraId="26611BE1"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58F1E4D5"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C39C584"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Contact person (</w:t>
                </w:r>
                <w:proofErr w:type="spellStart"/>
                <w:r w:rsidRPr="00D27E2D">
                  <w:rPr>
                    <w:rFonts w:ascii="Arial" w:hAnsi="Arial" w:cs="Arial"/>
                    <w:color w:val="000000"/>
                  </w:rPr>
                  <w:t>authorised</w:t>
                </w:r>
                <w:proofErr w:type="spellEnd"/>
                <w:r w:rsidRPr="00D27E2D">
                  <w:rPr>
                    <w:rFonts w:ascii="Arial" w:hAnsi="Arial" w:cs="Arial"/>
                    <w:color w:val="000000"/>
                  </w:rPr>
                  <w:t xml:space="preserve"> to negotiate and </w:t>
                </w:r>
                <w:proofErr w:type="gramStart"/>
                <w:r w:rsidRPr="00D27E2D">
                  <w:rPr>
                    <w:rFonts w:ascii="Arial" w:hAnsi="Arial" w:cs="Arial"/>
                    <w:color w:val="000000"/>
                  </w:rPr>
                  <w:t>enter into</w:t>
                </w:r>
                <w:proofErr w:type="gramEnd"/>
                <w:r w:rsidRPr="00D27E2D">
                  <w:rPr>
                    <w:rFonts w:ascii="Arial" w:hAnsi="Arial" w:cs="Arial"/>
                    <w:color w:val="000000"/>
                  </w:rPr>
                  <w:t xml:space="preserve"> a contract)</w:t>
                </w:r>
              </w:p>
            </w:tc>
            <w:tc>
              <w:tcPr>
                <w:tcW w:w="3335" w:type="pct"/>
              </w:tcPr>
              <w:p w14:paraId="2F5B344B"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6A946CF"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2E49313" w14:textId="77777777" w:rsidR="009042E0" w:rsidRPr="00D27E2D" w:rsidRDefault="009042E0" w:rsidP="00A1274F">
                <w:pPr>
                  <w:spacing w:line="240" w:lineRule="atLeast"/>
                  <w:rPr>
                    <w:rFonts w:ascii="Arial" w:hAnsi="Arial" w:cs="Arial"/>
                  </w:rPr>
                </w:pPr>
                <w:r w:rsidRPr="00D27E2D">
                  <w:rPr>
                    <w:rFonts w:ascii="Arial" w:hAnsi="Arial" w:cs="Arial"/>
                  </w:rPr>
                  <w:t>Registered business office address</w:t>
                </w:r>
              </w:p>
            </w:tc>
            <w:tc>
              <w:tcPr>
                <w:tcW w:w="3335" w:type="pct"/>
              </w:tcPr>
              <w:p w14:paraId="25EB159F"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6D17F86"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70E4911" w14:textId="77777777" w:rsidR="009042E0" w:rsidRPr="00D27E2D" w:rsidRDefault="009042E0" w:rsidP="00A1274F">
                <w:pPr>
                  <w:spacing w:line="240" w:lineRule="atLeast"/>
                  <w:rPr>
                    <w:rFonts w:ascii="Arial" w:hAnsi="Arial" w:cs="Arial"/>
                  </w:rPr>
                </w:pPr>
                <w:r w:rsidRPr="00D27E2D">
                  <w:rPr>
                    <w:rFonts w:ascii="Arial" w:hAnsi="Arial" w:cs="Arial"/>
                  </w:rPr>
                  <w:t xml:space="preserve">Email </w:t>
                </w:r>
              </w:p>
            </w:tc>
            <w:tc>
              <w:tcPr>
                <w:tcW w:w="3335" w:type="pct"/>
              </w:tcPr>
              <w:p w14:paraId="2A15F129"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FCCC539"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E15F20C" w14:textId="77777777" w:rsidR="009042E0" w:rsidRPr="00D27E2D" w:rsidRDefault="009042E0" w:rsidP="00A1274F">
                <w:pPr>
                  <w:spacing w:line="240" w:lineRule="atLeast"/>
                  <w:rPr>
                    <w:rFonts w:ascii="Arial" w:hAnsi="Arial" w:cs="Arial"/>
                  </w:rPr>
                </w:pPr>
                <w:r w:rsidRPr="00D27E2D">
                  <w:rPr>
                    <w:rFonts w:ascii="Arial" w:hAnsi="Arial" w:cs="Arial"/>
                  </w:rPr>
                  <w:t>Phone</w:t>
                </w:r>
              </w:p>
            </w:tc>
            <w:tc>
              <w:tcPr>
                <w:tcW w:w="3335" w:type="pct"/>
              </w:tcPr>
              <w:p w14:paraId="3AF3A34E"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248146E"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DB6E609" w14:textId="77777777" w:rsidR="009042E0" w:rsidRPr="00D27E2D" w:rsidRDefault="009042E0" w:rsidP="00A1274F">
                <w:pPr>
                  <w:spacing w:line="240" w:lineRule="atLeast"/>
                  <w:rPr>
                    <w:rFonts w:ascii="Arial" w:hAnsi="Arial" w:cs="Arial"/>
                  </w:rPr>
                </w:pPr>
                <w:r w:rsidRPr="00D27E2D">
                  <w:rPr>
                    <w:rFonts w:ascii="Arial" w:hAnsi="Arial" w:cs="Arial"/>
                  </w:rPr>
                  <w:t>Consortium Business Name/s (if applicable)</w:t>
                </w:r>
              </w:p>
            </w:tc>
            <w:tc>
              <w:tcPr>
                <w:tcW w:w="3335" w:type="pct"/>
              </w:tcPr>
              <w:p w14:paraId="4CA3C84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bl>
        <w:p w14:paraId="62448D5C" w14:textId="77777777" w:rsidR="009042E0" w:rsidRPr="00D27E2D" w:rsidRDefault="009042E0" w:rsidP="009042E0">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4190167D" w14:textId="77777777" w:rsidR="009042E0" w:rsidRDefault="00D27E2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lastRenderedPageBreak/>
            <w:t>Tetra Tech International Development</w:t>
          </w:r>
          <w:r w:rsidR="00DF672E" w:rsidRPr="009042E0">
            <w:rPr>
              <w:rFonts w:ascii="Franklin Gothic Demi" w:eastAsia="Times New Roman" w:hAnsi="Franklin Gothic Demi" w:cs="Arial"/>
              <w:bCs/>
              <w:iCs/>
              <w:color w:val="003478"/>
              <w:sz w:val="28"/>
              <w:szCs w:val="28"/>
            </w:rPr>
            <w:t xml:space="preserve"> </w:t>
          </w:r>
        </w:p>
        <w:p w14:paraId="514FA667" w14:textId="2C2FD1CB" w:rsidR="00A948C7" w:rsidRPr="009042E0" w:rsidRDefault="00337D31"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sdtContent>
    </w:sdt>
    <w:p w14:paraId="77AF9348" w14:textId="4FBB86A9" w:rsidR="00651013" w:rsidRDefault="00E371DB"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t xml:space="preserve">Technical </w:t>
      </w:r>
      <w:r w:rsidR="00651013" w:rsidRPr="009042E0">
        <w:rPr>
          <w:rFonts w:ascii="Franklin Gothic Demi" w:eastAsia="Times New Roman" w:hAnsi="Franklin Gothic Demi" w:cs="Arial"/>
          <w:bCs/>
          <w:iCs/>
          <w:color w:val="003478"/>
          <w:sz w:val="28"/>
          <w:szCs w:val="28"/>
        </w:rPr>
        <w:t>P</w:t>
      </w:r>
      <w:r w:rsidRPr="009042E0">
        <w:rPr>
          <w:rFonts w:ascii="Franklin Gothic Demi" w:eastAsia="Times New Roman" w:hAnsi="Franklin Gothic Demi" w:cs="Arial"/>
          <w:bCs/>
          <w:iCs/>
          <w:color w:val="003478"/>
          <w:sz w:val="28"/>
          <w:szCs w:val="28"/>
        </w:rPr>
        <w:t>roposal</w:t>
      </w:r>
    </w:p>
    <w:p w14:paraId="6829E5A5" w14:textId="77777777" w:rsidR="009042E0" w:rsidRP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25B23781" w14:textId="77777777" w:rsidR="00651013" w:rsidRPr="00D27E2D" w:rsidRDefault="00CB53E0" w:rsidP="00DF672E">
      <w:pPr>
        <w:spacing w:before="120" w:after="120" w:line="240" w:lineRule="atLeast"/>
        <w:rPr>
          <w:rFonts w:ascii="Arial" w:hAnsi="Arial" w:cs="Arial"/>
          <w:b/>
          <w:i/>
          <w:sz w:val="20"/>
          <w:szCs w:val="20"/>
        </w:rPr>
      </w:pPr>
      <w:bookmarkStart w:id="4" w:name="_Hlk46839388"/>
      <w:r w:rsidRPr="00D27E2D">
        <w:rPr>
          <w:rFonts w:ascii="Arial" w:hAnsi="Arial" w:cs="Arial"/>
          <w:b/>
          <w:i/>
          <w:sz w:val="20"/>
          <w:szCs w:val="20"/>
        </w:rPr>
        <w:t xml:space="preserve">Please see Part D for details of the selection criteria. </w:t>
      </w:r>
    </w:p>
    <w:bookmarkEnd w:id="4"/>
    <w:p w14:paraId="497A3D07" w14:textId="0E99F09D" w:rsidR="00EA4A4C" w:rsidRDefault="00EA4A4C" w:rsidP="00EA4A4C">
      <w:pPr>
        <w:pStyle w:val="Body"/>
        <w:spacing w:line="240" w:lineRule="auto"/>
        <w:rPr>
          <w:sz w:val="20"/>
          <w:highlight w:val="yellow"/>
        </w:rPr>
      </w:pPr>
      <w:r>
        <w:rPr>
          <w:sz w:val="20"/>
          <w:highlight w:val="yellow"/>
        </w:rPr>
        <w:t>Insert</w:t>
      </w:r>
      <w:r w:rsidRPr="00D27E2D">
        <w:rPr>
          <w:sz w:val="20"/>
          <w:highlight w:val="yellow"/>
        </w:rPr>
        <w:t xml:space="preserve"> technical proposal</w:t>
      </w:r>
      <w:r>
        <w:rPr>
          <w:sz w:val="20"/>
          <w:highlight w:val="yellow"/>
        </w:rPr>
        <w:t xml:space="preserve"> here</w:t>
      </w:r>
      <w:r w:rsidRPr="00D27E2D">
        <w:rPr>
          <w:sz w:val="20"/>
          <w:highlight w:val="yellow"/>
        </w:rPr>
        <w:t xml:space="preserve">, up to </w:t>
      </w:r>
      <w:r>
        <w:rPr>
          <w:sz w:val="20"/>
          <w:highlight w:val="yellow"/>
        </w:rPr>
        <w:t>four</w:t>
      </w:r>
      <w:r w:rsidRPr="00D27E2D">
        <w:rPr>
          <w:sz w:val="20"/>
          <w:highlight w:val="yellow"/>
        </w:rPr>
        <w:t xml:space="preserve"> (</w:t>
      </w:r>
      <w:r>
        <w:rPr>
          <w:sz w:val="20"/>
          <w:highlight w:val="yellow"/>
        </w:rPr>
        <w:t>4</w:t>
      </w:r>
      <w:r w:rsidRPr="00D27E2D">
        <w:rPr>
          <w:sz w:val="20"/>
          <w:highlight w:val="yellow"/>
        </w:rPr>
        <w:t xml:space="preserve">) pages </w:t>
      </w:r>
      <w:r>
        <w:rPr>
          <w:sz w:val="20"/>
          <w:highlight w:val="yellow"/>
        </w:rPr>
        <w:t xml:space="preserve">excluding </w:t>
      </w:r>
      <w:r w:rsidRPr="00D27E2D">
        <w:rPr>
          <w:sz w:val="20"/>
          <w:highlight w:val="yellow"/>
        </w:rPr>
        <w:t xml:space="preserve">required annexes. </w:t>
      </w:r>
      <w:bookmarkStart w:id="5" w:name="_Toc66162812"/>
      <w:bookmarkStart w:id="6" w:name="_Toc66960911"/>
      <w:bookmarkStart w:id="7" w:name="_Toc128558356"/>
      <w:bookmarkStart w:id="8" w:name="_Toc128558487"/>
      <w:bookmarkStart w:id="9" w:name="_Toc128558762"/>
      <w:r w:rsidRPr="00D27E2D">
        <w:rPr>
          <w:sz w:val="20"/>
          <w:highlight w:val="yellow"/>
        </w:rPr>
        <w:t>Each category</w:t>
      </w:r>
      <w:r>
        <w:rPr>
          <w:sz w:val="20"/>
          <w:highlight w:val="yellow"/>
        </w:rPr>
        <w:t xml:space="preserve"> (a-c)</w:t>
      </w:r>
      <w:r w:rsidRPr="00D27E2D">
        <w:rPr>
          <w:sz w:val="20"/>
          <w:highlight w:val="yellow"/>
        </w:rPr>
        <w:t xml:space="preserve"> should be addressed individually, considering each point</w:t>
      </w:r>
      <w:bookmarkEnd w:id="5"/>
      <w:bookmarkEnd w:id="6"/>
      <w:bookmarkEnd w:id="7"/>
      <w:bookmarkEnd w:id="8"/>
      <w:bookmarkEnd w:id="9"/>
      <w:r w:rsidRPr="00D27E2D">
        <w:rPr>
          <w:sz w:val="20"/>
          <w:highlight w:val="yellow"/>
        </w:rPr>
        <w:t xml:space="preserve"> detailed in Part D of the RFT.</w:t>
      </w:r>
      <w:r w:rsidR="00060557">
        <w:rPr>
          <w:sz w:val="20"/>
          <w:highlight w:val="yellow"/>
        </w:rPr>
        <w:t xml:space="preserve"> Additional annexes are not allowed. </w:t>
      </w:r>
    </w:p>
    <w:p w14:paraId="7184068A" w14:textId="77777777" w:rsidR="00EA4A4C" w:rsidRPr="00D27E2D" w:rsidRDefault="00EA4A4C" w:rsidP="00EA4A4C">
      <w:pPr>
        <w:pStyle w:val="Body"/>
        <w:spacing w:line="240" w:lineRule="auto"/>
        <w:rPr>
          <w:sz w:val="20"/>
          <w:highlight w:val="yellow"/>
        </w:rPr>
      </w:pPr>
    </w:p>
    <w:p w14:paraId="70FBC388" w14:textId="1EF9B3D2"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Capacity and training experience: </w:t>
      </w:r>
      <w:r w:rsidR="00526608">
        <w:rPr>
          <w:rFonts w:ascii="Arial" w:eastAsia="Calibri" w:hAnsi="Arial" w:cs="Arial"/>
          <w:sz w:val="20"/>
          <w:szCs w:val="20"/>
          <w:highlight w:val="yellow"/>
        </w:rPr>
        <w:t>15</w:t>
      </w:r>
      <w:r w:rsidRPr="00D27E2D">
        <w:rPr>
          <w:rFonts w:ascii="Arial" w:eastAsia="Calibri" w:hAnsi="Arial" w:cs="Arial"/>
          <w:sz w:val="20"/>
          <w:szCs w:val="20"/>
          <w:highlight w:val="yellow"/>
        </w:rPr>
        <w:t>% of the technical assessment</w:t>
      </w:r>
    </w:p>
    <w:p w14:paraId="05892BBA" w14:textId="77777777" w:rsidR="00EA4A4C" w:rsidRPr="00C3003A" w:rsidRDefault="00EA4A4C" w:rsidP="00EA4A4C">
      <w:pPr>
        <w:pStyle w:val="BodyBullet2"/>
        <w:ind w:left="1260"/>
        <w:rPr>
          <w:sz w:val="20"/>
          <w:szCs w:val="20"/>
          <w:highlight w:val="yellow"/>
        </w:rPr>
      </w:pPr>
      <w:r w:rsidRPr="00C3003A">
        <w:rPr>
          <w:sz w:val="20"/>
          <w:szCs w:val="20"/>
          <w:highlight w:val="yellow"/>
        </w:rPr>
        <w:t xml:space="preserve">As identified in Part D of the RFT </w:t>
      </w:r>
      <w:r>
        <w:rPr>
          <w:sz w:val="20"/>
          <w:szCs w:val="20"/>
          <w:highlight w:val="yellow"/>
        </w:rPr>
        <w:t xml:space="preserve"> </w:t>
      </w:r>
    </w:p>
    <w:p w14:paraId="7A5F20A9"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course specification: 40% of the technical assessment </w:t>
      </w:r>
    </w:p>
    <w:p w14:paraId="2E74E609" w14:textId="77777777" w:rsidR="00EA4A4C" w:rsidRPr="00D27E2D" w:rsidRDefault="00EA4A4C" w:rsidP="00EA4A4C">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1 – Draft Course Program </w:t>
      </w:r>
      <w:r w:rsidRPr="00D27E2D">
        <w:rPr>
          <w:sz w:val="20"/>
          <w:szCs w:val="20"/>
          <w:highlight w:val="yellow"/>
        </w:rPr>
        <w:t xml:space="preserve"> </w:t>
      </w:r>
    </w:p>
    <w:p w14:paraId="55A9BDD0" w14:textId="44B78DBE"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Core personnel: 4</w:t>
      </w:r>
      <w:r w:rsidR="00526608">
        <w:rPr>
          <w:rFonts w:ascii="Arial" w:eastAsia="Calibri" w:hAnsi="Arial" w:cs="Arial"/>
          <w:sz w:val="20"/>
          <w:szCs w:val="20"/>
          <w:highlight w:val="yellow"/>
        </w:rPr>
        <w:t>5</w:t>
      </w:r>
      <w:r w:rsidRPr="00D27E2D">
        <w:rPr>
          <w:rFonts w:ascii="Arial" w:eastAsia="Calibri" w:hAnsi="Arial" w:cs="Arial"/>
          <w:sz w:val="20"/>
          <w:szCs w:val="20"/>
          <w:highlight w:val="yellow"/>
        </w:rPr>
        <w:t xml:space="preserve">% of the technical assessment  </w:t>
      </w:r>
    </w:p>
    <w:p w14:paraId="6BE3A688" w14:textId="3F3E038D" w:rsidR="00EA4A4C" w:rsidRPr="00D27E2D" w:rsidRDefault="00EA4A4C" w:rsidP="00EA4A4C">
      <w:pPr>
        <w:pStyle w:val="BodyBullet2"/>
        <w:ind w:left="1260"/>
        <w:rPr>
          <w:sz w:val="20"/>
          <w:szCs w:val="20"/>
          <w:highlight w:val="yellow"/>
        </w:rPr>
      </w:pPr>
      <w:bookmarkStart w:id="10" w:name="_Hlk142904082"/>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2 – Personnel table (please note, CVs are </w:t>
      </w:r>
      <w:r w:rsidRPr="00057332">
        <w:rPr>
          <w:b/>
          <w:bCs/>
          <w:sz w:val="20"/>
          <w:szCs w:val="20"/>
          <w:highlight w:val="yellow"/>
        </w:rPr>
        <w:t>not</w:t>
      </w:r>
      <w:r>
        <w:rPr>
          <w:sz w:val="20"/>
          <w:szCs w:val="20"/>
          <w:highlight w:val="yellow"/>
        </w:rPr>
        <w:t xml:space="preserve"> submitted as part of this proposal; however, tenderers can include a brief description and/or links to online bios/LinkedIn profile in Annex 2) </w:t>
      </w:r>
    </w:p>
    <w:bookmarkEnd w:id="10"/>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693A4E6B" w14:textId="7DF4579B" w:rsidR="00CC3988" w:rsidRPr="00C97B79" w:rsidRDefault="009F679E"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Ann</w:t>
      </w:r>
      <w:r w:rsidR="00CC3988" w:rsidRPr="00C97B79">
        <w:rPr>
          <w:rFonts w:ascii="Franklin Gothic Demi" w:eastAsia="Times New Roman" w:hAnsi="Franklin Gothic Demi" w:cs="Arial"/>
          <w:bCs/>
          <w:iCs/>
          <w:color w:val="003478"/>
          <w:sz w:val="32"/>
          <w:szCs w:val="32"/>
        </w:rPr>
        <w:t xml:space="preserve">ex </w:t>
      </w:r>
      <w:r w:rsidR="00EA4A4C">
        <w:rPr>
          <w:rFonts w:ascii="Franklin Gothic Demi" w:eastAsia="Times New Roman" w:hAnsi="Franklin Gothic Demi" w:cs="Arial"/>
          <w:bCs/>
          <w:iCs/>
          <w:color w:val="003478"/>
          <w:sz w:val="32"/>
          <w:szCs w:val="32"/>
        </w:rPr>
        <w:t>1</w:t>
      </w:r>
      <w:r w:rsidR="00CC3988" w:rsidRPr="00C97B79">
        <w:rPr>
          <w:rFonts w:ascii="Franklin Gothic Demi" w:eastAsia="Times New Roman" w:hAnsi="Franklin Gothic Demi" w:cs="Arial"/>
          <w:bCs/>
          <w:iCs/>
          <w:color w:val="003478"/>
          <w:sz w:val="32"/>
          <w:szCs w:val="32"/>
        </w:rPr>
        <w:t xml:space="preserve"> – Draft Course Program </w:t>
      </w:r>
    </w:p>
    <w:p w14:paraId="196538A8"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33DCB53D" w14:textId="191FA627"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proposed course</w:t>
      </w:r>
      <w:r w:rsidRPr="00D27E2D">
        <w:rPr>
          <w:rFonts w:ascii="Arial" w:hAnsi="Arial" w:cs="Arial"/>
          <w:sz w:val="20"/>
          <w:szCs w:val="20"/>
          <w:highlight w:val="yellow"/>
        </w:rPr>
        <w:t xml:space="preserve"> program (no more than </w:t>
      </w:r>
      <w:r w:rsidR="00152EB1">
        <w:rPr>
          <w:rFonts w:ascii="Arial" w:hAnsi="Arial" w:cs="Arial"/>
          <w:sz w:val="20"/>
          <w:szCs w:val="20"/>
          <w:highlight w:val="yellow"/>
        </w:rPr>
        <w:t>3</w:t>
      </w:r>
      <w:r w:rsidRPr="00D27E2D">
        <w:rPr>
          <w:rFonts w:ascii="Arial" w:hAnsi="Arial" w:cs="Arial"/>
          <w:sz w:val="20"/>
          <w:szCs w:val="20"/>
          <w:highlight w:val="yellow"/>
        </w:rPr>
        <w:t xml:space="preserve">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guest speakers</w:t>
      </w:r>
      <w:r w:rsidR="00EA4A4C">
        <w:rPr>
          <w:rFonts w:ascii="Arial" w:hAnsi="Arial" w:cs="Arial"/>
          <w:sz w:val="20"/>
          <w:szCs w:val="20"/>
          <w:highlight w:val="yellow"/>
        </w:rPr>
        <w:t xml:space="preserve"> (if available)</w:t>
      </w:r>
      <w:r w:rsidR="00C3003A">
        <w:rPr>
          <w:rFonts w:ascii="Arial" w:hAnsi="Arial" w:cs="Arial"/>
          <w:sz w:val="20"/>
          <w:szCs w:val="20"/>
          <w:highlight w:val="yellow"/>
        </w:rPr>
        <w:t xml:space="preserve">, networking opportunities and site visits. </w:t>
      </w:r>
    </w:p>
    <w:p w14:paraId="142E5BED" w14:textId="1E9A6E18" w:rsidR="00BC07F4" w:rsidRPr="00C3003A" w:rsidRDefault="00BC07F4" w:rsidP="00BC07F4">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short course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site visits, guest speakers, agency-to-agency contacts</w:t>
      </w:r>
      <w:r w:rsidR="0032269A">
        <w:rPr>
          <w:rFonts w:ascii="Arial" w:hAnsi="Arial" w:cs="Arial"/>
          <w:sz w:val="20"/>
          <w:szCs w:val="20"/>
        </w:rPr>
        <w:t>)</w:t>
      </w:r>
      <w:r w:rsidRPr="00C3003A">
        <w:rPr>
          <w:rFonts w:ascii="Arial" w:hAnsi="Arial" w:cs="Arial"/>
          <w:sz w:val="20"/>
          <w:szCs w:val="20"/>
        </w:rPr>
        <w:t xml:space="preserve">. The tenderers </w:t>
      </w:r>
      <w:r w:rsidR="0032269A">
        <w:rPr>
          <w:rFonts w:ascii="Arial" w:hAnsi="Arial" w:cs="Arial"/>
          <w:sz w:val="20"/>
          <w:szCs w:val="20"/>
        </w:rPr>
        <w:t>should</w:t>
      </w:r>
      <w:r w:rsidRPr="00C3003A">
        <w:rPr>
          <w:rFonts w:ascii="Arial" w:hAnsi="Arial" w:cs="Arial"/>
          <w:sz w:val="20"/>
          <w:szCs w:val="20"/>
        </w:rPr>
        <w:t xml:space="preserve"> include the </w:t>
      </w:r>
      <w:r w:rsidR="0032269A">
        <w:rPr>
          <w:rFonts w:ascii="Arial" w:hAnsi="Arial" w:cs="Arial"/>
          <w:sz w:val="20"/>
          <w:szCs w:val="20"/>
        </w:rPr>
        <w:t xml:space="preserve">proposed </w:t>
      </w:r>
      <w:r w:rsidRPr="00C3003A">
        <w:rPr>
          <w:rFonts w:ascii="Arial" w:hAnsi="Arial" w:cs="Arial"/>
          <w:sz w:val="20"/>
          <w:szCs w:val="20"/>
        </w:rPr>
        <w:t xml:space="preserve">agencies in the course program without contacting the agencies. As part of the contract negotiations with the preferred tenderer, </w:t>
      </w:r>
      <w:r w:rsidR="00152EB1">
        <w:rPr>
          <w:rFonts w:ascii="Arial" w:hAnsi="Arial" w:cs="Arial"/>
          <w:sz w:val="20"/>
          <w:szCs w:val="20"/>
        </w:rPr>
        <w:t xml:space="preserve">AAI and </w:t>
      </w:r>
      <w:r>
        <w:rPr>
          <w:rFonts w:ascii="Arial" w:hAnsi="Arial" w:cs="Arial"/>
          <w:sz w:val="20"/>
          <w:szCs w:val="20"/>
        </w:rPr>
        <w:t xml:space="preserve">DFAT </w:t>
      </w:r>
      <w:r w:rsidRPr="00C3003A">
        <w:rPr>
          <w:rFonts w:ascii="Arial" w:hAnsi="Arial" w:cs="Arial"/>
          <w:sz w:val="20"/>
          <w:szCs w:val="20"/>
        </w:rPr>
        <w:t xml:space="preserve">will </w:t>
      </w:r>
      <w:r>
        <w:rPr>
          <w:rFonts w:ascii="Arial" w:hAnsi="Arial" w:cs="Arial"/>
          <w:sz w:val="20"/>
          <w:szCs w:val="20"/>
        </w:rPr>
        <w:t>liaise with the preferred tenderer regarding</w:t>
      </w:r>
      <w:r w:rsidRPr="00C3003A">
        <w:rPr>
          <w:rFonts w:ascii="Arial" w:hAnsi="Arial" w:cs="Arial"/>
          <w:sz w:val="20"/>
          <w:szCs w:val="20"/>
        </w:rPr>
        <w:t xml:space="preserv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15208080" w14:textId="77777777" w:rsidR="00EA4A4C" w:rsidRPr="00D27E2D" w:rsidRDefault="00CC3988" w:rsidP="00EA4A4C">
      <w:pPr>
        <w:keepNext/>
        <w:keepLines/>
        <w:spacing w:before="240" w:after="240" w:line="240" w:lineRule="auto"/>
        <w:contextualSpacing/>
        <w:outlineLvl w:val="1"/>
        <w:rPr>
          <w:rFonts w:ascii="Arial" w:hAnsi="Arial" w:cs="Arial"/>
          <w:b/>
          <w:color w:val="000000" w:themeColor="text1"/>
          <w:sz w:val="32"/>
          <w:szCs w:val="32"/>
        </w:rPr>
      </w:pPr>
      <w:r w:rsidRPr="00D27E2D">
        <w:rPr>
          <w:rFonts w:ascii="Arial" w:hAnsi="Arial" w:cs="Arial"/>
          <w:b/>
          <w:sz w:val="20"/>
          <w:szCs w:val="20"/>
        </w:rPr>
        <w:br w:type="page"/>
      </w:r>
      <w:r w:rsidR="00EA4A4C"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2</w:t>
      </w:r>
      <w:r w:rsidR="00EA4A4C" w:rsidRPr="00C97B79">
        <w:rPr>
          <w:rFonts w:ascii="Franklin Gothic Demi" w:eastAsia="Times New Roman" w:hAnsi="Franklin Gothic Demi" w:cs="Arial"/>
          <w:bCs/>
          <w:iCs/>
          <w:color w:val="003478"/>
          <w:sz w:val="32"/>
          <w:szCs w:val="32"/>
        </w:rPr>
        <w:t xml:space="preserve"> – </w:t>
      </w:r>
      <w:r w:rsidR="00EA4A4C">
        <w:rPr>
          <w:rFonts w:ascii="Franklin Gothic Demi" w:eastAsia="Times New Roman" w:hAnsi="Franklin Gothic Demi" w:cs="Arial"/>
          <w:bCs/>
          <w:iCs/>
          <w:color w:val="003478"/>
          <w:sz w:val="32"/>
          <w:szCs w:val="32"/>
        </w:rPr>
        <w:t xml:space="preserve">Personnel table </w:t>
      </w:r>
    </w:p>
    <w:p w14:paraId="1AEE796E" w14:textId="7497E3AF" w:rsidR="00EA4A4C" w:rsidRPr="00D27E2D" w:rsidRDefault="00EA4A4C" w:rsidP="00EA4A4C">
      <w:pPr>
        <w:pStyle w:val="Body"/>
        <w:spacing w:after="120" w:line="240" w:lineRule="atLeast"/>
        <w:jc w:val="left"/>
        <w:rPr>
          <w:i/>
          <w:sz w:val="20"/>
        </w:rPr>
      </w:pPr>
      <w:r>
        <w:rPr>
          <w:i/>
          <w:sz w:val="20"/>
        </w:rPr>
        <w:t xml:space="preserve">CVs are </w:t>
      </w:r>
      <w:r w:rsidR="0032269A">
        <w:rPr>
          <w:i/>
          <w:sz w:val="20"/>
        </w:rPr>
        <w:t>not submitted as part of this proposal; however,</w:t>
      </w:r>
      <w:r>
        <w:rPr>
          <w:i/>
          <w:sz w:val="20"/>
        </w:rPr>
        <w:t xml:space="preserve"> in addition to </w:t>
      </w:r>
      <w:r w:rsidR="0032269A">
        <w:rPr>
          <w:i/>
          <w:sz w:val="20"/>
        </w:rPr>
        <w:t xml:space="preserve">the </w:t>
      </w:r>
      <w:r>
        <w:rPr>
          <w:i/>
          <w:sz w:val="20"/>
        </w:rPr>
        <w:t>summary of the nominated person’s relevant experience and qualifications,</w:t>
      </w:r>
      <w:r w:rsidR="0032269A">
        <w:rPr>
          <w:i/>
          <w:sz w:val="20"/>
        </w:rPr>
        <w:t xml:space="preserve"> the personnel table </w:t>
      </w:r>
      <w:r>
        <w:rPr>
          <w:i/>
          <w:sz w:val="20"/>
        </w:rPr>
        <w:t>may also include a link to a person’s online bio, LinkedIn etc</w:t>
      </w:r>
      <w:r w:rsidRPr="00D27E2D">
        <w:rPr>
          <w:i/>
          <w:sz w:val="20"/>
        </w:rPr>
        <w:t xml:space="preserve">. The table must not exceed </w:t>
      </w:r>
      <w:r>
        <w:rPr>
          <w:i/>
          <w:sz w:val="20"/>
        </w:rPr>
        <w:t>two (2)</w:t>
      </w:r>
      <w:r w:rsidRPr="00D27E2D">
        <w:rPr>
          <w:i/>
          <w:sz w:val="20"/>
        </w:rPr>
        <w:t xml:space="preserve"> A4 page</w:t>
      </w:r>
      <w:r>
        <w:rPr>
          <w:i/>
          <w:sz w:val="20"/>
        </w:rPr>
        <w:t>s</w:t>
      </w:r>
      <w:r w:rsidRPr="00D27E2D">
        <w:rPr>
          <w:i/>
          <w:sz w:val="20"/>
        </w:rPr>
        <w:t>.</w:t>
      </w:r>
      <w:r>
        <w:rPr>
          <w:i/>
          <w:sz w:val="20"/>
        </w:rPr>
        <w:t xml:space="preserve"> </w:t>
      </w:r>
    </w:p>
    <w:p w14:paraId="49B53D03" w14:textId="77777777" w:rsidR="00EA4A4C" w:rsidRPr="00D27E2D" w:rsidRDefault="00EA4A4C" w:rsidP="00EA4A4C">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EA4A4C" w:rsidRPr="00D27E2D" w14:paraId="6E38707A" w14:textId="77777777" w:rsidTr="00307C5A">
        <w:tc>
          <w:tcPr>
            <w:tcW w:w="739" w:type="pct"/>
            <w:shd w:val="clear" w:color="auto" w:fill="049CD5"/>
          </w:tcPr>
          <w:p w14:paraId="48F283F1"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1ABC84F4"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4D45344B"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72F40F2A"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17F6AA02"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proofErr w:type="gramStart"/>
            <w:r w:rsidRPr="00D27E2D">
              <w:rPr>
                <w:rFonts w:ascii="Arial" w:hAnsi="Arial" w:cs="Arial"/>
                <w:b/>
                <w:color w:val="FFFFFF" w:themeColor="background1"/>
                <w:sz w:val="20"/>
                <w:szCs w:val="20"/>
              </w:rPr>
              <w:t xml:space="preserve">Brief </w:t>
            </w:r>
            <w:r>
              <w:rPr>
                <w:rFonts w:ascii="Arial" w:hAnsi="Arial" w:cs="Arial"/>
                <w:b/>
                <w:color w:val="FFFFFF" w:themeColor="background1"/>
                <w:sz w:val="20"/>
                <w:szCs w:val="20"/>
              </w:rPr>
              <w:t>summary</w:t>
            </w:r>
            <w:proofErr w:type="gramEnd"/>
            <w:r w:rsidRPr="00D27E2D">
              <w:rPr>
                <w:rFonts w:ascii="Arial" w:hAnsi="Arial" w:cs="Arial"/>
                <w:b/>
                <w:color w:val="FFFFFF" w:themeColor="background1"/>
                <w:sz w:val="20"/>
                <w:szCs w:val="20"/>
              </w:rPr>
              <w:t xml:space="preserve"> of key qualifications,</w:t>
            </w:r>
            <w:r>
              <w:rPr>
                <w:rFonts w:ascii="Arial" w:hAnsi="Arial" w:cs="Arial"/>
                <w:b/>
                <w:color w:val="FFFFFF" w:themeColor="background1"/>
                <w:sz w:val="20"/>
                <w:szCs w:val="20"/>
              </w:rPr>
              <w:t xml:space="preserve"> areas of </w:t>
            </w:r>
            <w:r w:rsidRPr="00D27E2D">
              <w:rPr>
                <w:rFonts w:ascii="Arial" w:hAnsi="Arial" w:cs="Arial"/>
                <w:b/>
                <w:color w:val="FFFFFF" w:themeColor="background1"/>
                <w:sz w:val="20"/>
                <w:szCs w:val="20"/>
              </w:rPr>
              <w:t>expertise</w:t>
            </w:r>
            <w:r>
              <w:rPr>
                <w:rFonts w:ascii="Arial" w:hAnsi="Arial" w:cs="Arial"/>
                <w:b/>
                <w:color w:val="FFFFFF" w:themeColor="background1"/>
                <w:sz w:val="20"/>
                <w:szCs w:val="20"/>
              </w:rPr>
              <w:t xml:space="preserve"> and/or a link to online bio or LinkedIn profile </w:t>
            </w:r>
          </w:p>
        </w:tc>
        <w:tc>
          <w:tcPr>
            <w:tcW w:w="722" w:type="pct"/>
            <w:shd w:val="clear" w:color="auto" w:fill="049CD5"/>
          </w:tcPr>
          <w:p w14:paraId="6CE4C9FE"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026091D"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bookmarkStart w:id="11"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11"/>
          </w:p>
        </w:tc>
      </w:tr>
      <w:tr w:rsidR="00EA4A4C" w:rsidRPr="00D27E2D" w14:paraId="396DC2B5" w14:textId="77777777" w:rsidTr="00307C5A">
        <w:tc>
          <w:tcPr>
            <w:tcW w:w="739" w:type="pct"/>
            <w:shd w:val="clear" w:color="auto" w:fill="F2F2F2" w:themeFill="background1" w:themeFillShade="F2"/>
          </w:tcPr>
          <w:p w14:paraId="063FFB7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5F9E1975"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F437D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6B34D1E7"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4658DE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701512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892F92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F6CF97D" w14:textId="77777777" w:rsidTr="00307C5A">
        <w:tc>
          <w:tcPr>
            <w:tcW w:w="739" w:type="pct"/>
            <w:shd w:val="clear" w:color="auto" w:fill="F2F2F2" w:themeFill="background1" w:themeFillShade="F2"/>
          </w:tcPr>
          <w:p w14:paraId="42D37CBC"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4665101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E27FD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F43764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1E78C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E0D7B5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64064E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4E77DA6" w14:textId="77777777" w:rsidTr="00307C5A">
        <w:tc>
          <w:tcPr>
            <w:tcW w:w="739" w:type="pct"/>
            <w:shd w:val="clear" w:color="auto" w:fill="F2F2F2" w:themeFill="background1" w:themeFillShade="F2"/>
          </w:tcPr>
          <w:p w14:paraId="12AC3A5B" w14:textId="77777777" w:rsidR="00EA4A4C" w:rsidRDefault="00EA4A4C" w:rsidP="00307C5A">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44777F7"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4D246C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1F2FAE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190D81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CBFF36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AEA987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5B894933" w14:textId="77777777" w:rsidTr="00307C5A">
        <w:tc>
          <w:tcPr>
            <w:tcW w:w="739" w:type="pct"/>
            <w:shd w:val="clear" w:color="auto" w:fill="F2F2F2" w:themeFill="background1" w:themeFillShade="F2"/>
          </w:tcPr>
          <w:p w14:paraId="0FCC052D"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0EF47D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16A401A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CE08238"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3BF05F4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F851F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11D491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65612197" w14:textId="77777777" w:rsidTr="00307C5A">
        <w:tc>
          <w:tcPr>
            <w:tcW w:w="739" w:type="pct"/>
            <w:shd w:val="clear" w:color="auto" w:fill="F2F2F2" w:themeFill="background1" w:themeFillShade="F2"/>
          </w:tcPr>
          <w:p w14:paraId="3CCA07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D91030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2E8DC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801911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F26EC2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33D753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C7C1C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1A9E5DD" w14:textId="77777777" w:rsidTr="00307C5A">
        <w:tc>
          <w:tcPr>
            <w:tcW w:w="739" w:type="pct"/>
            <w:shd w:val="clear" w:color="auto" w:fill="F2F2F2" w:themeFill="background1" w:themeFillShade="F2"/>
          </w:tcPr>
          <w:p w14:paraId="5A529032"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C72AF0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6B233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7D1462"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283BE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336F334"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3E1CCB2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027D5846" w14:textId="77777777" w:rsidTr="00307C5A">
        <w:tc>
          <w:tcPr>
            <w:tcW w:w="739" w:type="pct"/>
            <w:shd w:val="clear" w:color="auto" w:fill="F2F2F2" w:themeFill="background1" w:themeFillShade="F2"/>
          </w:tcPr>
          <w:p w14:paraId="1DE43B8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7CDA28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E217FA"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ABE84F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0106CC"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46EA9F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647BF54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EF8BC19" w14:textId="77777777" w:rsidTr="00307C5A">
        <w:tc>
          <w:tcPr>
            <w:tcW w:w="739" w:type="pct"/>
            <w:shd w:val="clear" w:color="auto" w:fill="F2F2F2" w:themeFill="background1" w:themeFillShade="F2"/>
          </w:tcPr>
          <w:p w14:paraId="1DB020B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08E4CC0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C74F3F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BF9A5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A90555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E25E53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ED7FC5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4754D5C9" w14:textId="77777777" w:rsidR="00EA4A4C" w:rsidRPr="00D27E2D" w:rsidRDefault="00EA4A4C" w:rsidP="00EA4A4C">
      <w:pPr>
        <w:rPr>
          <w:rFonts w:ascii="Arial" w:hAnsi="Arial" w:cs="Arial"/>
          <w:sz w:val="20"/>
          <w:szCs w:val="20"/>
        </w:rPr>
        <w:sectPr w:rsidR="00EA4A4C" w:rsidRPr="00D27E2D" w:rsidSect="009F679E">
          <w:pgSz w:w="11906" w:h="16838"/>
          <w:pgMar w:top="1387" w:right="1440" w:bottom="1440" w:left="1440" w:header="709" w:footer="567" w:gutter="0"/>
          <w:cols w:space="708"/>
          <w:titlePg/>
          <w:docGrid w:linePitch="360"/>
        </w:sectPr>
      </w:pPr>
    </w:p>
    <w:p w14:paraId="3561CB50" w14:textId="09C92B91" w:rsidR="002773F7" w:rsidRDefault="00CB53E0"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3</w:t>
      </w:r>
      <w:r w:rsidRPr="00C97B79">
        <w:rPr>
          <w:rFonts w:ascii="Franklin Gothic Demi" w:eastAsia="Times New Roman" w:hAnsi="Franklin Gothic Demi" w:cs="Arial"/>
          <w:bCs/>
          <w:iCs/>
          <w:color w:val="003478"/>
          <w:sz w:val="32"/>
          <w:szCs w:val="32"/>
        </w:rPr>
        <w:t xml:space="preserve"> – Statutory Declaration </w:t>
      </w:r>
    </w:p>
    <w:p w14:paraId="72D00991"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roofErr w:type="gramStart"/>
      <w:r w:rsidRPr="00D27E2D">
        <w:rPr>
          <w:rFonts w:ascii="Arial" w:hAnsi="Arial" w:cs="Arial"/>
          <w:color w:val="000000"/>
          <w:sz w:val="20"/>
          <w:szCs w:val="20"/>
        </w:rPr>
        <w:t>);</w:t>
      </w:r>
      <w:proofErr w:type="gramEnd"/>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w:t>
      </w:r>
      <w:proofErr w:type="gramStart"/>
      <w:r w:rsidRPr="00D27E2D">
        <w:rPr>
          <w:rFonts w:ascii="Arial" w:hAnsi="Arial" w:cs="Arial"/>
          <w:color w:val="000000"/>
          <w:sz w:val="20"/>
          <w:szCs w:val="20"/>
        </w:rPr>
        <w:t>Activity;</w:t>
      </w:r>
      <w:proofErr w:type="gramEnd"/>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roofErr w:type="gramStart"/>
      <w:r w:rsidRPr="00D27E2D">
        <w:rPr>
          <w:rFonts w:ascii="Arial" w:hAnsi="Arial" w:cs="Arial"/>
          <w:i/>
          <w:color w:val="000000"/>
          <w:sz w:val="20"/>
          <w:szCs w:val="20"/>
          <w:highlight w:val="yellow"/>
        </w:rPr>
        <w:t>);</w:t>
      </w:r>
      <w:proofErr w:type="gramEnd"/>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w:t>
      </w:r>
      <w:proofErr w:type="gramStart"/>
      <w:r w:rsidRPr="00D27E2D">
        <w:rPr>
          <w:rFonts w:ascii="Arial" w:hAnsi="Arial" w:cs="Arial"/>
          <w:color w:val="000000"/>
          <w:sz w:val="20"/>
          <w:szCs w:val="20"/>
        </w:rPr>
        <w:t>Services;</w:t>
      </w:r>
      <w:proofErr w:type="gramEnd"/>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w:t>
      </w:r>
      <w:proofErr w:type="gramStart"/>
      <w:r w:rsidRPr="00D27E2D">
        <w:rPr>
          <w:rFonts w:ascii="Arial" w:hAnsi="Arial" w:cs="Arial"/>
          <w:sz w:val="20"/>
          <w:szCs w:val="20"/>
        </w:rPr>
        <w:t>process;</w:t>
      </w:r>
      <w:proofErr w:type="gramEnd"/>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 xml:space="preserve">’s requirements, including the risks and other circumstances which may affect a </w:t>
      </w:r>
      <w:proofErr w:type="gramStart"/>
      <w:r w:rsidRPr="00D27E2D">
        <w:rPr>
          <w:rFonts w:ascii="Arial" w:hAnsi="Arial" w:cs="Arial"/>
          <w:sz w:val="20"/>
          <w:szCs w:val="20"/>
        </w:rPr>
        <w:t>Tender;</w:t>
      </w:r>
      <w:proofErr w:type="gramEnd"/>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w:t>
      </w:r>
      <w:proofErr w:type="gramStart"/>
      <w:r w:rsidRPr="00D27E2D">
        <w:rPr>
          <w:rFonts w:ascii="Arial" w:hAnsi="Arial" w:cs="Arial"/>
          <w:sz w:val="20"/>
          <w:szCs w:val="20"/>
        </w:rPr>
        <w:t>RFT;</w:t>
      </w:r>
      <w:proofErr w:type="gramEnd"/>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w:t>
      </w:r>
      <w:proofErr w:type="gramStart"/>
      <w:r w:rsidRPr="00D27E2D">
        <w:rPr>
          <w:rFonts w:ascii="Arial" w:hAnsi="Arial" w:cs="Arial"/>
          <w:sz w:val="20"/>
          <w:szCs w:val="20"/>
        </w:rPr>
        <w:t>Tender;</w:t>
      </w:r>
      <w:proofErr w:type="gramEnd"/>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w:t>
      </w:r>
      <w:proofErr w:type="gramStart"/>
      <w:r w:rsidRPr="00D27E2D">
        <w:rPr>
          <w:rFonts w:ascii="Arial" w:hAnsi="Arial" w:cs="Arial"/>
          <w:sz w:val="20"/>
          <w:szCs w:val="20"/>
        </w:rPr>
        <w:t>Tender;</w:t>
      </w:r>
      <w:proofErr w:type="gramEnd"/>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 xml:space="preserve">preparation and lodgement of the </w:t>
      </w:r>
      <w:proofErr w:type="gramStart"/>
      <w:r w:rsidRPr="00D27E2D">
        <w:rPr>
          <w:rFonts w:ascii="Arial" w:hAnsi="Arial" w:cs="Arial"/>
          <w:sz w:val="20"/>
          <w:szCs w:val="20"/>
        </w:rPr>
        <w:t>Tender;</w:t>
      </w:r>
      <w:proofErr w:type="gramEnd"/>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t>
      </w:r>
      <w:proofErr w:type="gramStart"/>
      <w:r w:rsidR="002773F7" w:rsidRPr="00D27E2D">
        <w:rPr>
          <w:rFonts w:ascii="Arial" w:hAnsi="Arial" w:cs="Arial"/>
          <w:sz w:val="20"/>
          <w:szCs w:val="20"/>
        </w:rPr>
        <w:t>whether or not</w:t>
      </w:r>
      <w:proofErr w:type="gramEnd"/>
      <w:r w:rsidR="002773F7" w:rsidRPr="00D27E2D">
        <w:rPr>
          <w:rFonts w:ascii="Arial" w:hAnsi="Arial" w:cs="Arial"/>
          <w:sz w:val="20"/>
          <w:szCs w:val="20"/>
        </w:rPr>
        <w:t xml:space="preserve">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successful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Prior to the Tenderer submitting its tender for the Services neither the Tenderer nor any of its servants or agents </w:t>
      </w:r>
      <w:proofErr w:type="gramStart"/>
      <w:r w:rsidRPr="00D27E2D">
        <w:rPr>
          <w:rFonts w:ascii="Arial" w:hAnsi="Arial" w:cs="Arial"/>
          <w:color w:val="000000"/>
          <w:sz w:val="20"/>
          <w:szCs w:val="20"/>
        </w:rPr>
        <w:t>entered into</w:t>
      </w:r>
      <w:proofErr w:type="gramEnd"/>
      <w:r w:rsidRPr="00D27E2D">
        <w:rPr>
          <w:rFonts w:ascii="Arial" w:hAnsi="Arial" w:cs="Arial"/>
          <w:color w:val="000000"/>
          <w:sz w:val="20"/>
          <w:szCs w:val="20"/>
        </w:rPr>
        <w:t xml:space="preserve"> any contract, agreement, arrangement or understanding that the successful Tenderer for the Services would pay any </w:t>
      </w:r>
      <w:proofErr w:type="gramStart"/>
      <w:r w:rsidRPr="00D27E2D">
        <w:rPr>
          <w:rFonts w:ascii="Arial" w:hAnsi="Arial" w:cs="Arial"/>
          <w:color w:val="000000"/>
          <w:sz w:val="20"/>
          <w:szCs w:val="20"/>
        </w:rPr>
        <w:t>money, or</w:t>
      </w:r>
      <w:proofErr w:type="gramEnd"/>
      <w:r w:rsidRPr="00D27E2D">
        <w:rPr>
          <w:rFonts w:ascii="Arial" w:hAnsi="Arial" w:cs="Arial"/>
          <w:color w:val="000000"/>
          <w:sz w:val="20"/>
          <w:szCs w:val="20"/>
        </w:rPr>
        <w:t xml:space="preserve">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lastRenderedPageBreak/>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D27E2D">
        <w:rPr>
          <w:rFonts w:ascii="Arial" w:hAnsi="Arial" w:cs="Arial"/>
          <w:color w:val="000000"/>
          <w:sz w:val="20"/>
          <w:szCs w:val="20"/>
        </w:rPr>
        <w:t>every particular</w:t>
      </w:r>
      <w:proofErr w:type="gramEnd"/>
      <w:r w:rsidRPr="00D27E2D">
        <w:rPr>
          <w:rFonts w:ascii="Arial" w:hAnsi="Arial" w:cs="Arial"/>
          <w:color w:val="000000"/>
          <w:sz w:val="20"/>
          <w:szCs w:val="20"/>
        </w:rPr>
        <w:t>.</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Insert signature</w:t>
      </w:r>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insert date</w:t>
      </w:r>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made </w:t>
      </w:r>
    </w:p>
    <w:p w14:paraId="7EBD5710" w14:textId="77777777" w:rsidR="00A002B6" w:rsidRPr="00D27E2D" w:rsidRDefault="00A002B6">
      <w:pPr>
        <w:rPr>
          <w:rFonts w:ascii="Arial" w:hAnsi="Arial" w:cs="Arial"/>
          <w:sz w:val="20"/>
          <w:szCs w:val="20"/>
        </w:rPr>
      </w:pPr>
    </w:p>
    <w:sectPr w:rsidR="00A002B6" w:rsidRPr="00D27E2D" w:rsidSect="002E69C5">
      <w:pgSz w:w="11906" w:h="16838"/>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6D27" w14:textId="77777777" w:rsidR="00847C70" w:rsidRDefault="00847C70" w:rsidP="00A002B6">
      <w:pPr>
        <w:spacing w:after="0" w:line="240" w:lineRule="auto"/>
      </w:pPr>
      <w:r>
        <w:separator/>
      </w:r>
    </w:p>
  </w:endnote>
  <w:endnote w:type="continuationSeparator" w:id="0">
    <w:p w14:paraId="412670F1" w14:textId="77777777" w:rsidR="00847C70" w:rsidRDefault="00847C70"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3318886"/>
      <w:docPartObj>
        <w:docPartGallery w:val="Page Numbers (Bottom of Page)"/>
        <w:docPartUnique/>
      </w:docPartObj>
    </w:sdtPr>
    <w:sdtEndPr>
      <w:rPr>
        <w:rFonts w:ascii="Arial" w:hAnsi="Arial" w:cs="Arial"/>
        <w:noProof/>
      </w:rPr>
    </w:sdtEndPr>
    <w:sdtContent>
      <w:p w14:paraId="725B63C8" w14:textId="14B87729" w:rsidR="00C34FC3" w:rsidRPr="007A6C8F" w:rsidRDefault="007A6C8F" w:rsidP="007A6C8F">
        <w:pPr>
          <w:rPr>
            <w:rFonts w:ascii="Arial" w:hAnsi="Arial" w:cs="Arial"/>
            <w:sz w:val="18"/>
            <w:szCs w:val="18"/>
          </w:rPr>
        </w:pPr>
        <w:r w:rsidRPr="00500835">
          <w:rPr>
            <w:rFonts w:ascii="Arial" w:eastAsia="Arial" w:hAnsi="Arial" w:cs="DokChampa"/>
            <w:sz w:val="18"/>
            <w:szCs w:val="18"/>
          </w:rPr>
          <w:t>RFT AM</w:t>
        </w:r>
        <w:r w:rsidR="00337D31">
          <w:rPr>
            <w:rFonts w:ascii="Arial" w:eastAsia="Arial" w:hAnsi="Arial" w:cs="DokChampa"/>
            <w:sz w:val="18"/>
            <w:szCs w:val="18"/>
          </w:rPr>
          <w:t xml:space="preserve">12941 </w:t>
        </w:r>
        <w:r w:rsidRPr="00500835">
          <w:rPr>
            <w:rFonts w:ascii="Arial" w:eastAsia="Arial" w:hAnsi="Arial" w:cs="DokChampa"/>
            <w:sz w:val="18"/>
            <w:szCs w:val="18"/>
          </w:rPr>
          <w:t>Technical Proposal</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F5522A">
          <w:rPr>
            <w:bCs/>
            <w:iCs/>
            <w:sz w:val="16"/>
            <w:szCs w:val="16"/>
          </w:rPr>
          <w:t xml:space="preserve">  </w:t>
        </w:r>
        <w:r w:rsidRPr="00404C32">
          <w:rPr>
            <w:rFonts w:ascii="Arial" w:hAnsi="Arial" w:cs="Arial"/>
            <w:sz w:val="18"/>
            <w:szCs w:val="18"/>
          </w:rPr>
          <w:fldChar w:fldCharType="begin"/>
        </w:r>
        <w:r w:rsidRPr="00404C32">
          <w:rPr>
            <w:rFonts w:ascii="Arial" w:hAnsi="Arial" w:cs="Arial"/>
            <w:sz w:val="18"/>
            <w:szCs w:val="18"/>
          </w:rPr>
          <w:instrText xml:space="preserve"> PAGE   \* MERGEFORMAT </w:instrText>
        </w:r>
        <w:r w:rsidRPr="00404C32">
          <w:rPr>
            <w:rFonts w:ascii="Arial" w:hAnsi="Arial" w:cs="Arial"/>
            <w:sz w:val="18"/>
            <w:szCs w:val="18"/>
          </w:rPr>
          <w:fldChar w:fldCharType="separate"/>
        </w:r>
        <w:r>
          <w:rPr>
            <w:rFonts w:ascii="Arial" w:hAnsi="Arial" w:cs="Arial"/>
            <w:sz w:val="18"/>
            <w:szCs w:val="18"/>
          </w:rPr>
          <w:t>2</w:t>
        </w:r>
        <w:r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337D31"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0C28634D" w:rsidR="00404C32" w:rsidRPr="002E69C5" w:rsidRDefault="00500835" w:rsidP="00580905">
        <w:pPr>
          <w:rPr>
            <w:rFonts w:ascii="Arial" w:eastAsia="Arial" w:hAnsi="Arial" w:cs="DokChampa"/>
            <w:sz w:val="18"/>
            <w:szCs w:val="18"/>
          </w:rPr>
        </w:pPr>
        <w:r w:rsidRPr="00500835">
          <w:rPr>
            <w:rFonts w:ascii="Arial" w:eastAsia="Arial" w:hAnsi="Arial" w:cs="DokChampa"/>
            <w:sz w:val="18"/>
            <w:szCs w:val="18"/>
          </w:rPr>
          <w:t>RFT A</w:t>
        </w:r>
        <w:r w:rsidR="001B1EDC">
          <w:rPr>
            <w:rFonts w:ascii="Arial" w:eastAsia="Arial" w:hAnsi="Arial" w:cs="DokChampa"/>
            <w:sz w:val="18"/>
            <w:szCs w:val="18"/>
          </w:rPr>
          <w:t>M</w:t>
        </w:r>
        <w:r w:rsidR="00337D31">
          <w:rPr>
            <w:rFonts w:ascii="Arial" w:eastAsia="Arial" w:hAnsi="Arial" w:cs="DokChampa"/>
            <w:sz w:val="18"/>
            <w:szCs w:val="18"/>
          </w:rPr>
          <w:t>12941</w:t>
        </w:r>
        <w:r w:rsidR="00395347">
          <w:rPr>
            <w:rFonts w:ascii="Arial" w:eastAsia="Arial" w:hAnsi="Arial" w:cs="DokChampa"/>
            <w:sz w:val="18"/>
            <w:szCs w:val="18"/>
          </w:rPr>
          <w:t xml:space="preserve"> </w:t>
        </w:r>
        <w:r w:rsidRPr="00500835">
          <w:rPr>
            <w:rFonts w:ascii="Arial" w:eastAsia="Arial" w:hAnsi="Arial" w:cs="DokChampa"/>
            <w:sz w:val="18"/>
            <w:szCs w:val="18"/>
          </w:rPr>
          <w:t>Technical Proposal</w:t>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40B9A" w14:textId="77777777" w:rsidR="00847C70" w:rsidRDefault="00847C70" w:rsidP="00A002B6">
      <w:pPr>
        <w:spacing w:after="0" w:line="240" w:lineRule="auto"/>
      </w:pPr>
      <w:r>
        <w:separator/>
      </w:r>
    </w:p>
  </w:footnote>
  <w:footnote w:type="continuationSeparator" w:id="0">
    <w:p w14:paraId="650923C8" w14:textId="77777777" w:rsidR="00847C70" w:rsidRDefault="00847C70" w:rsidP="00A002B6">
      <w:pPr>
        <w:spacing w:after="0" w:line="240" w:lineRule="auto"/>
      </w:pPr>
      <w:r>
        <w:continuationSeparator/>
      </w:r>
    </w:p>
  </w:footnote>
  <w:footnote w:id="1">
    <w:p w14:paraId="7AEFF49C" w14:textId="77777777" w:rsidR="009042E0" w:rsidRPr="00DF672E" w:rsidRDefault="009042E0" w:rsidP="009042E0">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Pr="00DF672E">
        <w:rPr>
          <w:rFonts w:ascii="Arial" w:hAnsi="Arial" w:cs="Arial"/>
          <w:sz w:val="15"/>
          <w:szCs w:val="15"/>
          <w:lang w:val="en-AU"/>
        </w:rPr>
        <w:t xml:space="preserve"> </w:t>
      </w:r>
      <w:r>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96F86"/>
    <w:multiLevelType w:val="hybridMultilevel"/>
    <w:tmpl w:val="7B24B9DE"/>
    <w:lvl w:ilvl="0" w:tplc="CD501CA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2"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59358">
    <w:abstractNumId w:val="12"/>
  </w:num>
  <w:num w:numId="2" w16cid:durableId="1854953121">
    <w:abstractNumId w:val="1"/>
  </w:num>
  <w:num w:numId="3" w16cid:durableId="101269971">
    <w:abstractNumId w:val="3"/>
  </w:num>
  <w:num w:numId="4" w16cid:durableId="525993774">
    <w:abstractNumId w:val="8"/>
  </w:num>
  <w:num w:numId="5" w16cid:durableId="2131780429">
    <w:abstractNumId w:val="0"/>
  </w:num>
  <w:num w:numId="6" w16cid:durableId="693504224">
    <w:abstractNumId w:val="5"/>
  </w:num>
  <w:num w:numId="7" w16cid:durableId="611204840">
    <w:abstractNumId w:val="13"/>
  </w:num>
  <w:num w:numId="8" w16cid:durableId="1828862742">
    <w:abstractNumId w:val="10"/>
  </w:num>
  <w:num w:numId="9" w16cid:durableId="8454357">
    <w:abstractNumId w:val="9"/>
  </w:num>
  <w:num w:numId="10" w16cid:durableId="822428304">
    <w:abstractNumId w:val="6"/>
  </w:num>
  <w:num w:numId="11" w16cid:durableId="1811823172">
    <w:abstractNumId w:val="4"/>
  </w:num>
  <w:num w:numId="12" w16cid:durableId="941689594">
    <w:abstractNumId w:val="7"/>
  </w:num>
  <w:num w:numId="13" w16cid:durableId="302928892">
    <w:abstractNumId w:val="11"/>
  </w:num>
  <w:num w:numId="14" w16cid:durableId="1220745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403357">
    <w:abstractNumId w:val="13"/>
    <w:lvlOverride w:ilvl="0">
      <w:startOverride w:val="1"/>
    </w:lvlOverride>
  </w:num>
  <w:num w:numId="16" w16cid:durableId="10100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1DD6"/>
    <w:rsid w:val="0000529F"/>
    <w:rsid w:val="00013B78"/>
    <w:rsid w:val="000203CE"/>
    <w:rsid w:val="00034D14"/>
    <w:rsid w:val="00040342"/>
    <w:rsid w:val="00060557"/>
    <w:rsid w:val="000641DC"/>
    <w:rsid w:val="00095795"/>
    <w:rsid w:val="00096711"/>
    <w:rsid w:val="000A6E64"/>
    <w:rsid w:val="000A74F6"/>
    <w:rsid w:val="000F1EB5"/>
    <w:rsid w:val="000F756D"/>
    <w:rsid w:val="00146C0A"/>
    <w:rsid w:val="00152EB1"/>
    <w:rsid w:val="00175F41"/>
    <w:rsid w:val="00182477"/>
    <w:rsid w:val="001B1EDC"/>
    <w:rsid w:val="001B4439"/>
    <w:rsid w:val="001B7AFE"/>
    <w:rsid w:val="001C2FB3"/>
    <w:rsid w:val="001D6CFB"/>
    <w:rsid w:val="001E163C"/>
    <w:rsid w:val="001F72A5"/>
    <w:rsid w:val="002140BD"/>
    <w:rsid w:val="00214B5C"/>
    <w:rsid w:val="0025600D"/>
    <w:rsid w:val="0026625F"/>
    <w:rsid w:val="002773F7"/>
    <w:rsid w:val="00296533"/>
    <w:rsid w:val="002B2E55"/>
    <w:rsid w:val="002B50D2"/>
    <w:rsid w:val="002E69C5"/>
    <w:rsid w:val="003056CB"/>
    <w:rsid w:val="00307342"/>
    <w:rsid w:val="00312099"/>
    <w:rsid w:val="003121BC"/>
    <w:rsid w:val="00315468"/>
    <w:rsid w:val="003206FE"/>
    <w:rsid w:val="00320DBF"/>
    <w:rsid w:val="0032269A"/>
    <w:rsid w:val="00324BA5"/>
    <w:rsid w:val="00326000"/>
    <w:rsid w:val="0032656C"/>
    <w:rsid w:val="00337D31"/>
    <w:rsid w:val="00342880"/>
    <w:rsid w:val="00354737"/>
    <w:rsid w:val="00395347"/>
    <w:rsid w:val="003A0F94"/>
    <w:rsid w:val="003C1127"/>
    <w:rsid w:val="003C490A"/>
    <w:rsid w:val="003E174A"/>
    <w:rsid w:val="00400026"/>
    <w:rsid w:val="00404C32"/>
    <w:rsid w:val="004050A8"/>
    <w:rsid w:val="00410CD0"/>
    <w:rsid w:val="004223FC"/>
    <w:rsid w:val="00425B11"/>
    <w:rsid w:val="00450C7F"/>
    <w:rsid w:val="00452E95"/>
    <w:rsid w:val="0046168F"/>
    <w:rsid w:val="00463293"/>
    <w:rsid w:val="00483BA4"/>
    <w:rsid w:val="00495482"/>
    <w:rsid w:val="004B2F0E"/>
    <w:rsid w:val="004B3E53"/>
    <w:rsid w:val="004C7318"/>
    <w:rsid w:val="004D0B3C"/>
    <w:rsid w:val="004D6484"/>
    <w:rsid w:val="004F1A76"/>
    <w:rsid w:val="00500835"/>
    <w:rsid w:val="005120B9"/>
    <w:rsid w:val="00526608"/>
    <w:rsid w:val="0052789C"/>
    <w:rsid w:val="00532460"/>
    <w:rsid w:val="0053536D"/>
    <w:rsid w:val="00536D0B"/>
    <w:rsid w:val="00542473"/>
    <w:rsid w:val="00544A53"/>
    <w:rsid w:val="00550683"/>
    <w:rsid w:val="005552C1"/>
    <w:rsid w:val="005559B2"/>
    <w:rsid w:val="00566B19"/>
    <w:rsid w:val="00574B69"/>
    <w:rsid w:val="00580905"/>
    <w:rsid w:val="0058581C"/>
    <w:rsid w:val="005B3083"/>
    <w:rsid w:val="005E28E3"/>
    <w:rsid w:val="005F4E37"/>
    <w:rsid w:val="00613B10"/>
    <w:rsid w:val="00651013"/>
    <w:rsid w:val="0067172F"/>
    <w:rsid w:val="0067330D"/>
    <w:rsid w:val="00676D6A"/>
    <w:rsid w:val="00694440"/>
    <w:rsid w:val="006B7BC0"/>
    <w:rsid w:val="006C581B"/>
    <w:rsid w:val="006E5663"/>
    <w:rsid w:val="007208B2"/>
    <w:rsid w:val="00722E79"/>
    <w:rsid w:val="0072652D"/>
    <w:rsid w:val="00735520"/>
    <w:rsid w:val="0075705F"/>
    <w:rsid w:val="007731B1"/>
    <w:rsid w:val="007A39B5"/>
    <w:rsid w:val="007A6C8F"/>
    <w:rsid w:val="007C64A5"/>
    <w:rsid w:val="007D435F"/>
    <w:rsid w:val="00814666"/>
    <w:rsid w:val="008200B0"/>
    <w:rsid w:val="00841EF6"/>
    <w:rsid w:val="00845945"/>
    <w:rsid w:val="00847C70"/>
    <w:rsid w:val="00854BB5"/>
    <w:rsid w:val="008669BC"/>
    <w:rsid w:val="0086735B"/>
    <w:rsid w:val="0087518B"/>
    <w:rsid w:val="008842BE"/>
    <w:rsid w:val="008B4D4E"/>
    <w:rsid w:val="008C7525"/>
    <w:rsid w:val="008D067E"/>
    <w:rsid w:val="008D374C"/>
    <w:rsid w:val="008F1E60"/>
    <w:rsid w:val="008F7DF4"/>
    <w:rsid w:val="009042E0"/>
    <w:rsid w:val="00930DDC"/>
    <w:rsid w:val="00933B3B"/>
    <w:rsid w:val="009352E3"/>
    <w:rsid w:val="0093794F"/>
    <w:rsid w:val="00943D5C"/>
    <w:rsid w:val="00962A04"/>
    <w:rsid w:val="00967FE5"/>
    <w:rsid w:val="00983309"/>
    <w:rsid w:val="009A6A6E"/>
    <w:rsid w:val="009B11C7"/>
    <w:rsid w:val="009F679E"/>
    <w:rsid w:val="00A002B6"/>
    <w:rsid w:val="00A6110C"/>
    <w:rsid w:val="00A7516E"/>
    <w:rsid w:val="00A948C7"/>
    <w:rsid w:val="00AD1CC1"/>
    <w:rsid w:val="00AD44B5"/>
    <w:rsid w:val="00AD5FEA"/>
    <w:rsid w:val="00AE1A41"/>
    <w:rsid w:val="00AE3E8F"/>
    <w:rsid w:val="00AF6159"/>
    <w:rsid w:val="00B129EE"/>
    <w:rsid w:val="00B24BD7"/>
    <w:rsid w:val="00B32E0A"/>
    <w:rsid w:val="00B548C5"/>
    <w:rsid w:val="00B75FC4"/>
    <w:rsid w:val="00BA0E98"/>
    <w:rsid w:val="00BC07F4"/>
    <w:rsid w:val="00BE1075"/>
    <w:rsid w:val="00BE44B5"/>
    <w:rsid w:val="00C06FF0"/>
    <w:rsid w:val="00C10EB8"/>
    <w:rsid w:val="00C25DEB"/>
    <w:rsid w:val="00C3003A"/>
    <w:rsid w:val="00C32B48"/>
    <w:rsid w:val="00C34FC3"/>
    <w:rsid w:val="00C473B0"/>
    <w:rsid w:val="00C50B4E"/>
    <w:rsid w:val="00C63400"/>
    <w:rsid w:val="00C71D75"/>
    <w:rsid w:val="00C7644C"/>
    <w:rsid w:val="00C97B79"/>
    <w:rsid w:val="00CB53E0"/>
    <w:rsid w:val="00CC1861"/>
    <w:rsid w:val="00CC3988"/>
    <w:rsid w:val="00CD1CBE"/>
    <w:rsid w:val="00CF195E"/>
    <w:rsid w:val="00CF4F98"/>
    <w:rsid w:val="00D23ED0"/>
    <w:rsid w:val="00D27E2D"/>
    <w:rsid w:val="00D41556"/>
    <w:rsid w:val="00D47F2D"/>
    <w:rsid w:val="00D616CB"/>
    <w:rsid w:val="00D70BC8"/>
    <w:rsid w:val="00D96678"/>
    <w:rsid w:val="00D97EAF"/>
    <w:rsid w:val="00DA3752"/>
    <w:rsid w:val="00DF672E"/>
    <w:rsid w:val="00E30DAB"/>
    <w:rsid w:val="00E35E1A"/>
    <w:rsid w:val="00E371DB"/>
    <w:rsid w:val="00E4650C"/>
    <w:rsid w:val="00E4783E"/>
    <w:rsid w:val="00E530FC"/>
    <w:rsid w:val="00E578CA"/>
    <w:rsid w:val="00E81CAD"/>
    <w:rsid w:val="00E92B89"/>
    <w:rsid w:val="00EA3AC4"/>
    <w:rsid w:val="00EA4A4C"/>
    <w:rsid w:val="00EB3DB9"/>
    <w:rsid w:val="00EC047D"/>
    <w:rsid w:val="00EC7E3D"/>
    <w:rsid w:val="00EE3A53"/>
    <w:rsid w:val="00EF023A"/>
    <w:rsid w:val="00EF678F"/>
    <w:rsid w:val="00F04D66"/>
    <w:rsid w:val="00F1243C"/>
    <w:rsid w:val="00F149C9"/>
    <w:rsid w:val="00F20A90"/>
    <w:rsid w:val="00F22E53"/>
    <w:rsid w:val="00F3746D"/>
    <w:rsid w:val="00F471F0"/>
    <w:rsid w:val="00F55386"/>
    <w:rsid w:val="00F71CAB"/>
    <w:rsid w:val="00F87C98"/>
    <w:rsid w:val="00F97076"/>
    <w:rsid w:val="00FA5E19"/>
    <w:rsid w:val="00FB262E"/>
    <w:rsid w:val="00FC35E6"/>
    <w:rsid w:val="00FC3CA3"/>
    <w:rsid w:val="00FE5E12"/>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2">
    <w:name w:val="heading 2"/>
    <w:basedOn w:val="Normal"/>
    <w:next w:val="Normal"/>
    <w:link w:val="Heading2Char"/>
    <w:uiPriority w:val="9"/>
    <w:semiHidden/>
    <w:unhideWhenUsed/>
    <w:qFormat/>
    <w:rsid w:val="009042E0"/>
    <w:pPr>
      <w:keepNext/>
      <w:keepLines/>
      <w:spacing w:before="40" w:after="0"/>
      <w:outlineLvl w:val="1"/>
    </w:pPr>
    <w:rPr>
      <w:rFonts w:asciiTheme="majorHAnsi" w:eastAsiaTheme="majorEastAsia" w:hAnsiTheme="majorHAnsi" w:cstheme="majorBidi"/>
      <w:color w:val="03749F" w:themeColor="accent1" w:themeShade="BF"/>
      <w:sz w:val="26"/>
      <w:szCs w:val="26"/>
    </w:rPr>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75FC4"/>
    <w:pPr>
      <w:spacing w:after="160" w:line="259" w:lineRule="auto"/>
    </w:pPr>
    <w:rPr>
      <w:b/>
      <w:bCs/>
      <w:color w:val="F79646" w:themeColor="accent6"/>
      <w:sz w:val="28"/>
      <w:szCs w:val="32"/>
      <w:lang w:val="en-US"/>
    </w:rPr>
  </w:style>
  <w:style w:type="character" w:customStyle="1" w:styleId="SubtitleChar">
    <w:name w:val="Subtitle Char"/>
    <w:basedOn w:val="DefaultParagraphFont"/>
    <w:link w:val="Subtitle"/>
    <w:uiPriority w:val="11"/>
    <w:rsid w:val="00B75FC4"/>
    <w:rPr>
      <w:b/>
      <w:bCs/>
      <w:color w:val="F79646" w:themeColor="accent6"/>
      <w:sz w:val="28"/>
      <w:szCs w:val="32"/>
      <w:lang w:val="en-US"/>
    </w:rPr>
  </w:style>
  <w:style w:type="character" w:customStyle="1" w:styleId="Heading2Char">
    <w:name w:val="Heading 2 Char"/>
    <w:basedOn w:val="DefaultParagraphFont"/>
    <w:link w:val="Heading2"/>
    <w:uiPriority w:val="9"/>
    <w:semiHidden/>
    <w:rsid w:val="009042E0"/>
    <w:rPr>
      <w:rFonts w:asciiTheme="majorHAnsi" w:eastAsiaTheme="majorEastAsia" w:hAnsiTheme="majorHAnsi" w:cstheme="majorBidi"/>
      <w:color w:val="03749F" w:themeColor="accent1" w:themeShade="BF"/>
      <w:sz w:val="26"/>
      <w:szCs w:val="26"/>
    </w:rPr>
  </w:style>
  <w:style w:type="paragraph" w:styleId="Title">
    <w:name w:val="Title"/>
    <w:basedOn w:val="Normal"/>
    <w:next w:val="Normal"/>
    <w:link w:val="TitleChar"/>
    <w:uiPriority w:val="99"/>
    <w:qFormat/>
    <w:rsid w:val="009042E0"/>
    <w:pPr>
      <w:spacing w:before="240" w:after="240" w:line="240" w:lineRule="atLeast"/>
      <w:contextualSpacing/>
    </w:pPr>
    <w:rPr>
      <w:rFonts w:ascii="Franklin Gothic Demi" w:eastAsiaTheme="majorEastAsia" w:hAnsi="Franklin Gothic Demi" w:cstheme="majorBidi"/>
      <w:color w:val="000000" w:themeColor="text2"/>
      <w:spacing w:val="-10"/>
      <w:kern w:val="28"/>
      <w:sz w:val="48"/>
      <w:szCs w:val="48"/>
      <w:lang w:val="en-US"/>
    </w:rPr>
  </w:style>
  <w:style w:type="character" w:customStyle="1" w:styleId="TitleChar">
    <w:name w:val="Title Char"/>
    <w:basedOn w:val="DefaultParagraphFont"/>
    <w:link w:val="Title"/>
    <w:uiPriority w:val="10"/>
    <w:rsid w:val="009042E0"/>
    <w:rPr>
      <w:rFonts w:ascii="Franklin Gothic Demi" w:eastAsiaTheme="majorEastAsia" w:hAnsi="Franklin Gothic Demi" w:cstheme="majorBidi"/>
      <w:color w:val="000000" w:themeColor="text2"/>
      <w:spacing w:val="-10"/>
      <w:kern w:val="28"/>
      <w:sz w:val="48"/>
      <w:szCs w:val="48"/>
      <w:lang w:val="en-US"/>
    </w:rPr>
  </w:style>
  <w:style w:type="table" w:customStyle="1" w:styleId="DPSTableGrid1">
    <w:name w:val="DPS Table Grid1"/>
    <w:basedOn w:val="TableNormal"/>
    <w:next w:val="TableGrid"/>
    <w:rsid w:val="009042E0"/>
    <w:pPr>
      <w:spacing w:before="60" w:after="60" w:line="252" w:lineRule="auto"/>
    </w:pPr>
    <w:rPr>
      <w:sz w:val="20"/>
      <w:szCs w:val="20"/>
      <w:lang w:val="en-US"/>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064737">
      <w:bodyDiv w:val="1"/>
      <w:marLeft w:val="0"/>
      <w:marRight w:val="0"/>
      <w:marTop w:val="0"/>
      <w:marBottom w:val="0"/>
      <w:divBdr>
        <w:top w:val="none" w:sz="0" w:space="0" w:color="auto"/>
        <w:left w:val="none" w:sz="0" w:space="0" w:color="auto"/>
        <w:bottom w:val="none" w:sz="0" w:space="0" w:color="auto"/>
        <w:right w:val="none" w:sz="0" w:space="0" w:color="auto"/>
      </w:divBdr>
    </w:div>
    <w:div w:id="661128367">
      <w:bodyDiv w:val="1"/>
      <w:marLeft w:val="0"/>
      <w:marRight w:val="0"/>
      <w:marTop w:val="0"/>
      <w:marBottom w:val="0"/>
      <w:divBdr>
        <w:top w:val="none" w:sz="0" w:space="0" w:color="auto"/>
        <w:left w:val="none" w:sz="0" w:space="0" w:color="auto"/>
        <w:bottom w:val="none" w:sz="0" w:space="0" w:color="auto"/>
        <w:right w:val="none" w:sz="0" w:space="0" w:color="auto"/>
      </w:divBdr>
    </w:div>
    <w:div w:id="731540990">
      <w:bodyDiv w:val="1"/>
      <w:marLeft w:val="0"/>
      <w:marRight w:val="0"/>
      <w:marTop w:val="0"/>
      <w:marBottom w:val="0"/>
      <w:divBdr>
        <w:top w:val="none" w:sz="0" w:space="0" w:color="auto"/>
        <w:left w:val="none" w:sz="0" w:space="0" w:color="auto"/>
        <w:bottom w:val="none" w:sz="0" w:space="0" w:color="auto"/>
        <w:right w:val="none" w:sz="0" w:space="0" w:color="auto"/>
      </w:divBdr>
    </w:div>
    <w:div w:id="735012780">
      <w:bodyDiv w:val="1"/>
      <w:marLeft w:val="0"/>
      <w:marRight w:val="0"/>
      <w:marTop w:val="0"/>
      <w:marBottom w:val="0"/>
      <w:divBdr>
        <w:top w:val="none" w:sz="0" w:space="0" w:color="auto"/>
        <w:left w:val="none" w:sz="0" w:space="0" w:color="auto"/>
        <w:bottom w:val="none" w:sz="0" w:space="0" w:color="auto"/>
        <w:right w:val="none" w:sz="0" w:space="0" w:color="auto"/>
      </w:divBdr>
    </w:div>
    <w:div w:id="14014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0" ma:contentTypeDescription="Create a new document." ma:contentTypeScope="" ma:versionID="c92585408ce41677ddacf174c0136503">
  <xsd:schema xmlns:xsd="http://www.w3.org/2001/XMLSchema" xmlns:xs="http://www.w3.org/2001/XMLSchema" xmlns:p="http://schemas.microsoft.com/office/2006/metadata/properties" xmlns:ns2="57cfa0d9-ecd7-472e-b7f2-71290aa306d8" targetNamespace="http://schemas.microsoft.com/office/2006/metadata/properties" ma:root="true" ma:fieldsID="48517cf2a8395c4d4418f4932fa9dc1d" ns2:_="">
    <xsd:import namespace="57cfa0d9-ecd7-472e-b7f2-71290aa3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E5D6EB-3E78-4459-B5C6-6EAC467F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4.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Laukkala, Janne</cp:lastModifiedBy>
  <cp:revision>18</cp:revision>
  <dcterms:created xsi:type="dcterms:W3CDTF">2025-01-10T00:13:00Z</dcterms:created>
  <dcterms:modified xsi:type="dcterms:W3CDTF">2025-08-28T05:31:00Z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ies>
</file>