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913F" w14:textId="164AC128" w:rsidR="00CE139E" w:rsidRPr="005067FA" w:rsidRDefault="00470237" w:rsidP="00AC5E91">
      <w:pPr>
        <w:rPr>
          <w:color w:val="auto"/>
        </w:rPr>
        <w:sectPr w:rsidR="00CE139E" w:rsidRPr="005067FA" w:rsidSect="00432000">
          <w:footerReference w:type="default" r:id="rId11"/>
          <w:pgSz w:w="11906" w:h="16838" w:code="9"/>
          <w:pgMar w:top="1134" w:right="851" w:bottom="851" w:left="851" w:header="567" w:footer="567" w:gutter="0"/>
          <w:cols w:space="720"/>
          <w:titlePg/>
          <w:docGrid w:linePitch="360"/>
        </w:sectPr>
      </w:pPr>
      <w:r w:rsidRPr="005067FA">
        <w:rPr>
          <w:noProof/>
          <w:color w:val="auto"/>
        </w:rPr>
        <mc:AlternateContent>
          <mc:Choice Requires="wps">
            <w:drawing>
              <wp:anchor distT="45720" distB="45720" distL="114300" distR="114300" simplePos="0" relativeHeight="251658241" behindDoc="0" locked="0" layoutInCell="1" allowOverlap="1" wp14:anchorId="5C76012F" wp14:editId="114C97F2">
                <wp:simplePos x="0" y="0"/>
                <wp:positionH relativeFrom="margin">
                  <wp:posOffset>46383</wp:posOffset>
                </wp:positionH>
                <wp:positionV relativeFrom="paragraph">
                  <wp:posOffset>1357298</wp:posOffset>
                </wp:positionV>
                <wp:extent cx="6200775" cy="484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848225"/>
                        </a:xfrm>
                        <a:prstGeom prst="rect">
                          <a:avLst/>
                        </a:prstGeom>
                        <a:noFill/>
                        <a:ln w="9525">
                          <a:noFill/>
                          <a:miter lim="800000"/>
                          <a:headEnd/>
                          <a:tailEnd/>
                        </a:ln>
                      </wps:spPr>
                      <wps:txbx>
                        <w:txbxContent>
                          <w:p w14:paraId="4BFC6D10" w14:textId="6C66E55B" w:rsidR="003C304F" w:rsidRPr="00523F82" w:rsidRDefault="003C304F" w:rsidP="00523F82">
                            <w:pPr>
                              <w:jc w:val="left"/>
                              <w:rPr>
                                <w:b/>
                                <w:bCs w:val="0"/>
                                <w:color w:val="0065BC" w:themeColor="background2"/>
                                <w:sz w:val="52"/>
                                <w:szCs w:val="52"/>
                              </w:rPr>
                            </w:pPr>
                            <w:r w:rsidRPr="00523F82">
                              <w:rPr>
                                <w:b/>
                                <w:bCs w:val="0"/>
                                <w:color w:val="0065BC" w:themeColor="background2"/>
                                <w:sz w:val="52"/>
                                <w:szCs w:val="52"/>
                              </w:rPr>
                              <w:t xml:space="preserve">Request for Tender </w:t>
                            </w:r>
                            <w:r w:rsidR="00470237" w:rsidRPr="00523F82">
                              <w:rPr>
                                <w:b/>
                                <w:bCs w:val="0"/>
                                <w:color w:val="0065BC" w:themeColor="background2"/>
                                <w:sz w:val="52"/>
                                <w:szCs w:val="52"/>
                              </w:rPr>
                              <w:t>(</w:t>
                            </w:r>
                            <w:r w:rsidRPr="00523F82">
                              <w:rPr>
                                <w:b/>
                                <w:bCs w:val="0"/>
                                <w:color w:val="0065BC" w:themeColor="background2"/>
                                <w:sz w:val="52"/>
                                <w:szCs w:val="52"/>
                              </w:rPr>
                              <w:t>RFT</w:t>
                            </w:r>
                            <w:r w:rsidR="00470237" w:rsidRPr="00523F82">
                              <w:rPr>
                                <w:b/>
                                <w:bCs w:val="0"/>
                                <w:color w:val="0065BC" w:themeColor="background2"/>
                                <w:sz w:val="52"/>
                                <w:szCs w:val="52"/>
                              </w:rPr>
                              <w:t>)</w:t>
                            </w:r>
                            <w:r w:rsidRPr="00523F82">
                              <w:rPr>
                                <w:b/>
                                <w:bCs w:val="0"/>
                                <w:color w:val="0065BC" w:themeColor="background2"/>
                                <w:sz w:val="52"/>
                                <w:szCs w:val="52"/>
                              </w:rPr>
                              <w:t xml:space="preserve"> – </w:t>
                            </w:r>
                            <w:r w:rsidR="00BC163B" w:rsidRPr="00BC163B">
                              <w:rPr>
                                <w:b/>
                                <w:color w:val="0065BC" w:themeColor="background2"/>
                                <w:sz w:val="52"/>
                                <w:szCs w:val="52"/>
                              </w:rPr>
                              <w:t>AM</w:t>
                            </w:r>
                            <w:r w:rsidR="00746EB7">
                              <w:rPr>
                                <w:b/>
                                <w:color w:val="0065BC" w:themeColor="background2"/>
                                <w:sz w:val="52"/>
                                <w:szCs w:val="52"/>
                              </w:rPr>
                              <w:t xml:space="preserve"> </w:t>
                            </w:r>
                            <w:r w:rsidR="00BC163B" w:rsidRPr="00BC163B">
                              <w:rPr>
                                <w:b/>
                                <w:color w:val="0065BC" w:themeColor="background2"/>
                                <w:sz w:val="52"/>
                                <w:szCs w:val="52"/>
                              </w:rPr>
                              <w:t>12201</w:t>
                            </w:r>
                          </w:p>
                          <w:p w14:paraId="755E76B9" w14:textId="77777777" w:rsidR="00523F82" w:rsidRDefault="00523F82" w:rsidP="00523F82">
                            <w:pPr>
                              <w:jc w:val="left"/>
                            </w:pPr>
                          </w:p>
                          <w:p w14:paraId="2DF0D7AE" w14:textId="3E2A3C77" w:rsidR="003C304F" w:rsidRPr="000B68F2" w:rsidRDefault="003C304F" w:rsidP="00523F82">
                            <w:pPr>
                              <w:jc w:val="left"/>
                              <w:rPr>
                                <w:sz w:val="22"/>
                                <w:szCs w:val="22"/>
                              </w:rPr>
                            </w:pPr>
                            <w:r w:rsidRPr="000B68F2">
                              <w:rPr>
                                <w:sz w:val="22"/>
                                <w:szCs w:val="22"/>
                              </w:rPr>
                              <w:t>to deliver</w:t>
                            </w:r>
                          </w:p>
                          <w:p w14:paraId="6BCF9AAC" w14:textId="77777777" w:rsidR="00523F82" w:rsidRPr="00460D54" w:rsidRDefault="00523F82" w:rsidP="00523F82">
                            <w:pPr>
                              <w:jc w:val="left"/>
                            </w:pPr>
                          </w:p>
                          <w:p w14:paraId="0B8EF206" w14:textId="030C08AD" w:rsidR="003C304F" w:rsidRPr="00523F82" w:rsidRDefault="005B0C8B" w:rsidP="00523F82">
                            <w:pPr>
                              <w:jc w:val="left"/>
                              <w:rPr>
                                <w:b/>
                                <w:bCs w:val="0"/>
                                <w:color w:val="0065BC" w:themeColor="background2"/>
                                <w:sz w:val="52"/>
                                <w:szCs w:val="52"/>
                              </w:rPr>
                            </w:pPr>
                            <w:r>
                              <w:rPr>
                                <w:b/>
                                <w:bCs w:val="0"/>
                                <w:color w:val="0065BC" w:themeColor="background2"/>
                                <w:sz w:val="52"/>
                                <w:szCs w:val="52"/>
                              </w:rPr>
                              <w:t>Pre-Departure Training for Australia Awards Scholarships</w:t>
                            </w:r>
                            <w:r w:rsidR="00073D07">
                              <w:rPr>
                                <w:b/>
                                <w:bCs w:val="0"/>
                                <w:color w:val="0065BC" w:themeColor="background2"/>
                                <w:sz w:val="52"/>
                                <w:szCs w:val="52"/>
                              </w:rPr>
                              <w:t xml:space="preserve"> Intake</w:t>
                            </w:r>
                            <w:r w:rsidR="00E57984">
                              <w:rPr>
                                <w:b/>
                                <w:bCs w:val="0"/>
                                <w:color w:val="0065BC" w:themeColor="background2"/>
                                <w:sz w:val="52"/>
                                <w:szCs w:val="52"/>
                              </w:rPr>
                              <w:t>s</w:t>
                            </w:r>
                            <w:r w:rsidR="00073D07">
                              <w:rPr>
                                <w:b/>
                                <w:bCs w:val="0"/>
                                <w:color w:val="0065BC" w:themeColor="background2"/>
                                <w:sz w:val="52"/>
                                <w:szCs w:val="52"/>
                              </w:rPr>
                              <w:t xml:space="preserve"> 202</w:t>
                            </w:r>
                            <w:r w:rsidR="00E57984">
                              <w:rPr>
                                <w:b/>
                                <w:bCs w:val="0"/>
                                <w:color w:val="0065BC" w:themeColor="background2"/>
                                <w:sz w:val="52"/>
                                <w:szCs w:val="52"/>
                              </w:rPr>
                              <w:t>5 (One Cohort - Second Semester 2025) and 2026 (Two Cohorts – First Semester 2026 and Second Semester 202</w:t>
                            </w:r>
                            <w:r w:rsidR="00EB7267">
                              <w:rPr>
                                <w:b/>
                                <w:bCs w:val="0"/>
                                <w:color w:val="0065BC" w:themeColor="background2"/>
                                <w:sz w:val="52"/>
                                <w:szCs w:val="52"/>
                              </w:rPr>
                              <w:t>6</w:t>
                            </w:r>
                            <w:r w:rsidR="00E57984">
                              <w:rPr>
                                <w:b/>
                                <w:bCs w:val="0"/>
                                <w:color w:val="0065BC" w:themeColor="background2"/>
                                <w:sz w:val="52"/>
                                <w:szCs w:val="52"/>
                              </w:rPr>
                              <w:t>)</w:t>
                            </w:r>
                            <w:r w:rsidR="008A2609">
                              <w:rPr>
                                <w:b/>
                                <w:bCs w:val="0"/>
                                <w:color w:val="0065BC" w:themeColor="background2"/>
                                <w:sz w:val="52"/>
                                <w:szCs w:val="52"/>
                              </w:rPr>
                              <w:t xml:space="preserve"> – Hybrid Delivery</w:t>
                            </w:r>
                          </w:p>
                          <w:p w14:paraId="6E597A58" w14:textId="77777777" w:rsidR="00523F82" w:rsidRDefault="00523F82" w:rsidP="00523F82">
                            <w:pPr>
                              <w:jc w:val="left"/>
                            </w:pPr>
                          </w:p>
                          <w:p w14:paraId="05E7926C" w14:textId="06A9F3D9" w:rsidR="003C304F" w:rsidRPr="000B68F2" w:rsidRDefault="00523F82" w:rsidP="00523F82">
                            <w:pPr>
                              <w:jc w:val="left"/>
                              <w:rPr>
                                <w:sz w:val="22"/>
                                <w:szCs w:val="22"/>
                              </w:rPr>
                            </w:pPr>
                            <w:r w:rsidRPr="000B68F2">
                              <w:rPr>
                                <w:sz w:val="22"/>
                                <w:szCs w:val="22"/>
                              </w:rPr>
                              <w:t>f</w:t>
                            </w:r>
                            <w:r w:rsidR="003C304F" w:rsidRPr="000B68F2">
                              <w:rPr>
                                <w:sz w:val="22"/>
                                <w:szCs w:val="22"/>
                              </w:rPr>
                              <w:t>or</w:t>
                            </w:r>
                          </w:p>
                          <w:p w14:paraId="10CA3AFF" w14:textId="77777777" w:rsidR="00523F82" w:rsidRPr="00460D54" w:rsidRDefault="00523F82" w:rsidP="00523F82">
                            <w:pPr>
                              <w:jc w:val="left"/>
                            </w:pPr>
                          </w:p>
                          <w:p w14:paraId="713D18C5" w14:textId="74359310" w:rsidR="00DD1A4F" w:rsidRPr="00523F82" w:rsidRDefault="003C304F" w:rsidP="00523F82">
                            <w:pPr>
                              <w:jc w:val="left"/>
                              <w:rPr>
                                <w:b/>
                                <w:bCs w:val="0"/>
                                <w:color w:val="0065BC" w:themeColor="background2"/>
                                <w:sz w:val="52"/>
                                <w:szCs w:val="52"/>
                              </w:rPr>
                            </w:pPr>
                            <w:r w:rsidRPr="00523F82">
                              <w:rPr>
                                <w:b/>
                                <w:bCs w:val="0"/>
                                <w:color w:val="0065BC" w:themeColor="background2"/>
                                <w:sz w:val="52"/>
                                <w:szCs w:val="52"/>
                              </w:rPr>
                              <w:t xml:space="preserve">Australia Awards </w:t>
                            </w:r>
                            <w:r w:rsidR="00E57984">
                              <w:rPr>
                                <w:b/>
                                <w:bCs w:val="0"/>
                                <w:color w:val="0065BC" w:themeColor="background2"/>
                                <w:sz w:val="52"/>
                                <w:szCs w:val="52"/>
                              </w:rPr>
                              <w:t>Cambodia</w:t>
                            </w:r>
                            <w:r w:rsidRPr="00523F82">
                              <w:rPr>
                                <w:b/>
                                <w:bCs w:val="0"/>
                                <w:color w:val="0065BC" w:themeColor="background2"/>
                                <w:sz w:val="52"/>
                                <w:szCs w:val="52"/>
                              </w:rPr>
                              <w:t xml:space="preserve"> (AA</w:t>
                            </w:r>
                            <w:r w:rsidR="00E57984">
                              <w:rPr>
                                <w:b/>
                                <w:bCs w:val="0"/>
                                <w:color w:val="0065BC" w:themeColor="background2"/>
                                <w:sz w:val="52"/>
                                <w:szCs w:val="52"/>
                              </w:rPr>
                              <w:t>C</w:t>
                            </w:r>
                            <w:r w:rsidRPr="00523F82">
                              <w:rPr>
                                <w:b/>
                                <w:bCs w:val="0"/>
                                <w:color w:val="0065BC" w:themeColor="background2"/>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6012F" id="_x0000_t202" coordsize="21600,21600" o:spt="202" path="m,l,21600r21600,l21600,xe">
                <v:stroke joinstyle="miter"/>
                <v:path gradientshapeok="t" o:connecttype="rect"/>
              </v:shapetype>
              <v:shape id="Text Box 2" o:spid="_x0000_s1026" type="#_x0000_t202" style="position:absolute;left:0;text-align:left;margin-left:3.65pt;margin-top:106.85pt;width:488.25pt;height:381.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" filled="f" stroked="f">
                <v:textbox>
                  <w:txbxContent>
                    <w:p w14:paraId="4BFC6D10" w14:textId="6C66E55B" w:rsidR="003C304F" w:rsidRPr="00523F82" w:rsidRDefault="003C304F" w:rsidP="00523F82">
                      <w:pPr>
                        <w:jc w:val="left"/>
                        <w:rPr>
                          <w:b/>
                          <w:bCs w:val="0"/>
                          <w:color w:val="0065BC" w:themeColor="background2"/>
                          <w:sz w:val="52"/>
                          <w:szCs w:val="52"/>
                        </w:rPr>
                      </w:pPr>
                      <w:r w:rsidRPr="00523F82">
                        <w:rPr>
                          <w:b/>
                          <w:bCs w:val="0"/>
                          <w:color w:val="0065BC" w:themeColor="background2"/>
                          <w:sz w:val="52"/>
                          <w:szCs w:val="52"/>
                        </w:rPr>
                        <w:t xml:space="preserve">Request for Tender </w:t>
                      </w:r>
                      <w:r w:rsidR="00470237" w:rsidRPr="00523F82">
                        <w:rPr>
                          <w:b/>
                          <w:bCs w:val="0"/>
                          <w:color w:val="0065BC" w:themeColor="background2"/>
                          <w:sz w:val="52"/>
                          <w:szCs w:val="52"/>
                        </w:rPr>
                        <w:t>(</w:t>
                      </w:r>
                      <w:r w:rsidRPr="00523F82">
                        <w:rPr>
                          <w:b/>
                          <w:bCs w:val="0"/>
                          <w:color w:val="0065BC" w:themeColor="background2"/>
                          <w:sz w:val="52"/>
                          <w:szCs w:val="52"/>
                        </w:rPr>
                        <w:t>RFT</w:t>
                      </w:r>
                      <w:r w:rsidR="00470237" w:rsidRPr="00523F82">
                        <w:rPr>
                          <w:b/>
                          <w:bCs w:val="0"/>
                          <w:color w:val="0065BC" w:themeColor="background2"/>
                          <w:sz w:val="52"/>
                          <w:szCs w:val="52"/>
                        </w:rPr>
                        <w:t>)</w:t>
                      </w:r>
                      <w:r w:rsidRPr="00523F82">
                        <w:rPr>
                          <w:b/>
                          <w:bCs w:val="0"/>
                          <w:color w:val="0065BC" w:themeColor="background2"/>
                          <w:sz w:val="52"/>
                          <w:szCs w:val="52"/>
                        </w:rPr>
                        <w:t xml:space="preserve"> – </w:t>
                      </w:r>
                      <w:r w:rsidR="00BC163B" w:rsidRPr="00BC163B">
                        <w:rPr>
                          <w:b/>
                          <w:color w:val="0065BC" w:themeColor="background2"/>
                          <w:sz w:val="52"/>
                          <w:szCs w:val="52"/>
                        </w:rPr>
                        <w:t>AM</w:t>
                      </w:r>
                      <w:r w:rsidR="00746EB7">
                        <w:rPr>
                          <w:b/>
                          <w:color w:val="0065BC" w:themeColor="background2"/>
                          <w:sz w:val="52"/>
                          <w:szCs w:val="52"/>
                        </w:rPr>
                        <w:t xml:space="preserve"> </w:t>
                      </w:r>
                      <w:r w:rsidR="00BC163B" w:rsidRPr="00BC163B">
                        <w:rPr>
                          <w:b/>
                          <w:color w:val="0065BC" w:themeColor="background2"/>
                          <w:sz w:val="52"/>
                          <w:szCs w:val="52"/>
                        </w:rPr>
                        <w:t>12201</w:t>
                      </w:r>
                    </w:p>
                    <w:p w14:paraId="755E76B9" w14:textId="77777777" w:rsidR="00523F82" w:rsidRDefault="00523F82" w:rsidP="00523F82">
                      <w:pPr>
                        <w:jc w:val="left"/>
                      </w:pPr>
                    </w:p>
                    <w:p w14:paraId="2DF0D7AE" w14:textId="3E2A3C77" w:rsidR="003C304F" w:rsidRPr="000B68F2" w:rsidRDefault="003C304F" w:rsidP="00523F82">
                      <w:pPr>
                        <w:jc w:val="left"/>
                        <w:rPr>
                          <w:sz w:val="22"/>
                          <w:szCs w:val="22"/>
                        </w:rPr>
                      </w:pPr>
                      <w:r w:rsidRPr="000B68F2">
                        <w:rPr>
                          <w:sz w:val="22"/>
                          <w:szCs w:val="22"/>
                        </w:rPr>
                        <w:t>to deliver</w:t>
                      </w:r>
                    </w:p>
                    <w:p w14:paraId="6BCF9AAC" w14:textId="77777777" w:rsidR="00523F82" w:rsidRPr="00460D54" w:rsidRDefault="00523F82" w:rsidP="00523F82">
                      <w:pPr>
                        <w:jc w:val="left"/>
                      </w:pPr>
                    </w:p>
                    <w:p w14:paraId="0B8EF206" w14:textId="030C08AD" w:rsidR="003C304F" w:rsidRPr="00523F82" w:rsidRDefault="005B0C8B" w:rsidP="00523F82">
                      <w:pPr>
                        <w:jc w:val="left"/>
                        <w:rPr>
                          <w:b/>
                          <w:bCs w:val="0"/>
                          <w:color w:val="0065BC" w:themeColor="background2"/>
                          <w:sz w:val="52"/>
                          <w:szCs w:val="52"/>
                        </w:rPr>
                      </w:pPr>
                      <w:r>
                        <w:rPr>
                          <w:b/>
                          <w:bCs w:val="0"/>
                          <w:color w:val="0065BC" w:themeColor="background2"/>
                          <w:sz w:val="52"/>
                          <w:szCs w:val="52"/>
                        </w:rPr>
                        <w:t>Pre-Departure Training for Australia Awards Scholarships</w:t>
                      </w:r>
                      <w:r w:rsidR="00073D07">
                        <w:rPr>
                          <w:b/>
                          <w:bCs w:val="0"/>
                          <w:color w:val="0065BC" w:themeColor="background2"/>
                          <w:sz w:val="52"/>
                          <w:szCs w:val="52"/>
                        </w:rPr>
                        <w:t xml:space="preserve"> Intake</w:t>
                      </w:r>
                      <w:r w:rsidR="00E57984">
                        <w:rPr>
                          <w:b/>
                          <w:bCs w:val="0"/>
                          <w:color w:val="0065BC" w:themeColor="background2"/>
                          <w:sz w:val="52"/>
                          <w:szCs w:val="52"/>
                        </w:rPr>
                        <w:t>s</w:t>
                      </w:r>
                      <w:r w:rsidR="00073D07">
                        <w:rPr>
                          <w:b/>
                          <w:bCs w:val="0"/>
                          <w:color w:val="0065BC" w:themeColor="background2"/>
                          <w:sz w:val="52"/>
                          <w:szCs w:val="52"/>
                        </w:rPr>
                        <w:t xml:space="preserve"> 202</w:t>
                      </w:r>
                      <w:r w:rsidR="00E57984">
                        <w:rPr>
                          <w:b/>
                          <w:bCs w:val="0"/>
                          <w:color w:val="0065BC" w:themeColor="background2"/>
                          <w:sz w:val="52"/>
                          <w:szCs w:val="52"/>
                        </w:rPr>
                        <w:t>5 (One Cohort - Second Semester 2025) and 2026 (Two Cohorts – First Semester 2026 and Second Semester 202</w:t>
                      </w:r>
                      <w:r w:rsidR="00EB7267">
                        <w:rPr>
                          <w:b/>
                          <w:bCs w:val="0"/>
                          <w:color w:val="0065BC" w:themeColor="background2"/>
                          <w:sz w:val="52"/>
                          <w:szCs w:val="52"/>
                        </w:rPr>
                        <w:t>6</w:t>
                      </w:r>
                      <w:r w:rsidR="00E57984">
                        <w:rPr>
                          <w:b/>
                          <w:bCs w:val="0"/>
                          <w:color w:val="0065BC" w:themeColor="background2"/>
                          <w:sz w:val="52"/>
                          <w:szCs w:val="52"/>
                        </w:rPr>
                        <w:t>)</w:t>
                      </w:r>
                      <w:r w:rsidR="008A2609">
                        <w:rPr>
                          <w:b/>
                          <w:bCs w:val="0"/>
                          <w:color w:val="0065BC" w:themeColor="background2"/>
                          <w:sz w:val="52"/>
                          <w:szCs w:val="52"/>
                        </w:rPr>
                        <w:t xml:space="preserve"> – Hybrid Delivery</w:t>
                      </w:r>
                    </w:p>
                    <w:p w14:paraId="6E597A58" w14:textId="77777777" w:rsidR="00523F82" w:rsidRDefault="00523F82" w:rsidP="00523F82">
                      <w:pPr>
                        <w:jc w:val="left"/>
                      </w:pPr>
                    </w:p>
                    <w:p w14:paraId="05E7926C" w14:textId="06A9F3D9" w:rsidR="003C304F" w:rsidRPr="000B68F2" w:rsidRDefault="00523F82" w:rsidP="00523F82">
                      <w:pPr>
                        <w:jc w:val="left"/>
                        <w:rPr>
                          <w:sz w:val="22"/>
                          <w:szCs w:val="22"/>
                        </w:rPr>
                      </w:pPr>
                      <w:r w:rsidRPr="000B68F2">
                        <w:rPr>
                          <w:sz w:val="22"/>
                          <w:szCs w:val="22"/>
                        </w:rPr>
                        <w:t>f</w:t>
                      </w:r>
                      <w:r w:rsidR="003C304F" w:rsidRPr="000B68F2">
                        <w:rPr>
                          <w:sz w:val="22"/>
                          <w:szCs w:val="22"/>
                        </w:rPr>
                        <w:t>or</w:t>
                      </w:r>
                    </w:p>
                    <w:p w14:paraId="10CA3AFF" w14:textId="77777777" w:rsidR="00523F82" w:rsidRPr="00460D54" w:rsidRDefault="00523F82" w:rsidP="00523F82">
                      <w:pPr>
                        <w:jc w:val="left"/>
                      </w:pPr>
                    </w:p>
                    <w:p w14:paraId="713D18C5" w14:textId="74359310" w:rsidR="00DD1A4F" w:rsidRPr="00523F82" w:rsidRDefault="003C304F" w:rsidP="00523F82">
                      <w:pPr>
                        <w:jc w:val="left"/>
                        <w:rPr>
                          <w:b/>
                          <w:bCs w:val="0"/>
                          <w:color w:val="0065BC" w:themeColor="background2"/>
                          <w:sz w:val="52"/>
                          <w:szCs w:val="52"/>
                        </w:rPr>
                      </w:pPr>
                      <w:r w:rsidRPr="00523F82">
                        <w:rPr>
                          <w:b/>
                          <w:bCs w:val="0"/>
                          <w:color w:val="0065BC" w:themeColor="background2"/>
                          <w:sz w:val="52"/>
                          <w:szCs w:val="52"/>
                        </w:rPr>
                        <w:t xml:space="preserve">Australia Awards </w:t>
                      </w:r>
                      <w:r w:rsidR="00E57984">
                        <w:rPr>
                          <w:b/>
                          <w:bCs w:val="0"/>
                          <w:color w:val="0065BC" w:themeColor="background2"/>
                          <w:sz w:val="52"/>
                          <w:szCs w:val="52"/>
                        </w:rPr>
                        <w:t>Cambodia</w:t>
                      </w:r>
                      <w:r w:rsidRPr="00523F82">
                        <w:rPr>
                          <w:b/>
                          <w:bCs w:val="0"/>
                          <w:color w:val="0065BC" w:themeColor="background2"/>
                          <w:sz w:val="52"/>
                          <w:szCs w:val="52"/>
                        </w:rPr>
                        <w:t xml:space="preserve"> (AA</w:t>
                      </w:r>
                      <w:r w:rsidR="00E57984">
                        <w:rPr>
                          <w:b/>
                          <w:bCs w:val="0"/>
                          <w:color w:val="0065BC" w:themeColor="background2"/>
                          <w:sz w:val="52"/>
                          <w:szCs w:val="52"/>
                        </w:rPr>
                        <w:t>C</w:t>
                      </w:r>
                      <w:r w:rsidRPr="00523F82">
                        <w:rPr>
                          <w:b/>
                          <w:bCs w:val="0"/>
                          <w:color w:val="0065BC" w:themeColor="background2"/>
                          <w:sz w:val="52"/>
                          <w:szCs w:val="52"/>
                        </w:rPr>
                        <w:t>)</w:t>
                      </w:r>
                    </w:p>
                  </w:txbxContent>
                </v:textbox>
                <w10:wrap anchorx="margin"/>
              </v:shape>
            </w:pict>
          </mc:Fallback>
        </mc:AlternateContent>
      </w:r>
      <w:r w:rsidR="003C304F" w:rsidRPr="005067FA">
        <w:rPr>
          <w:rFonts w:cstheme="minorHAnsi"/>
          <w:noProof/>
          <w:color w:val="auto"/>
        </w:rPr>
        <w:drawing>
          <wp:anchor distT="0" distB="0" distL="0" distR="0" simplePos="0" relativeHeight="251658240" behindDoc="1" locked="0" layoutInCell="1" allowOverlap="1" wp14:anchorId="58A4C7C9" wp14:editId="2B7991B0">
            <wp:simplePos x="0" y="0"/>
            <wp:positionH relativeFrom="page">
              <wp:posOffset>965744</wp:posOffset>
            </wp:positionH>
            <wp:positionV relativeFrom="page">
              <wp:posOffset>5620295</wp:posOffset>
            </wp:positionV>
            <wp:extent cx="6600063" cy="50990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6600063" cy="5099050"/>
                    </a:xfrm>
                    <a:prstGeom prst="rect">
                      <a:avLst/>
                    </a:prstGeom>
                  </pic:spPr>
                </pic:pic>
              </a:graphicData>
            </a:graphic>
          </wp:anchor>
        </w:drawing>
      </w:r>
      <w:r w:rsidR="004D6107" w:rsidRPr="005067FA">
        <w:rPr>
          <w:noProof/>
          <w:color w:val="auto"/>
        </w:rPr>
        <w:drawing>
          <wp:inline distT="0" distB="0" distL="0" distR="0" wp14:anchorId="42300ACE" wp14:editId="4279C799">
            <wp:extent cx="1983745" cy="457200"/>
            <wp:effectExtent l="0" t="0" r="0" b="0"/>
            <wp:docPr id="132164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48600" name="Picture 13216486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073" cy="460041"/>
                    </a:xfrm>
                    <a:prstGeom prst="rect">
                      <a:avLst/>
                    </a:prstGeom>
                  </pic:spPr>
                </pic:pic>
              </a:graphicData>
            </a:graphic>
          </wp:inline>
        </w:drawing>
      </w:r>
    </w:p>
    <w:p w14:paraId="1E8C7C1C" w14:textId="77777777" w:rsidR="003C304F" w:rsidRPr="000B68F2" w:rsidRDefault="003C304F" w:rsidP="00AC5E91">
      <w:pPr>
        <w:rPr>
          <w:color w:val="auto"/>
          <w:sz w:val="22"/>
          <w:szCs w:val="22"/>
        </w:rPr>
      </w:pPr>
      <w:r w:rsidRPr="000B68F2">
        <w:rPr>
          <w:color w:val="auto"/>
          <w:sz w:val="22"/>
          <w:szCs w:val="22"/>
        </w:rPr>
        <w:lastRenderedPageBreak/>
        <w:t>Structure of Invitation</w:t>
      </w:r>
    </w:p>
    <w:p w14:paraId="0E820356" w14:textId="77777777" w:rsidR="003C304F" w:rsidRPr="000B68F2" w:rsidRDefault="003C304F" w:rsidP="00AC5E91">
      <w:pPr>
        <w:rPr>
          <w:color w:val="auto"/>
          <w:sz w:val="22"/>
          <w:szCs w:val="22"/>
        </w:rPr>
      </w:pPr>
      <w:r w:rsidRPr="000B68F2">
        <w:rPr>
          <w:color w:val="auto"/>
          <w:sz w:val="22"/>
          <w:szCs w:val="22"/>
        </w:rPr>
        <w:t xml:space="preserve">Part A – Procurement Guidelines </w:t>
      </w:r>
    </w:p>
    <w:p w14:paraId="2CC6A075" w14:textId="77777777" w:rsidR="003C304F" w:rsidRPr="000B68F2" w:rsidRDefault="003C304F" w:rsidP="00AC5E91">
      <w:pPr>
        <w:rPr>
          <w:color w:val="auto"/>
          <w:sz w:val="22"/>
          <w:szCs w:val="22"/>
        </w:rPr>
      </w:pPr>
      <w:r w:rsidRPr="000B68F2">
        <w:rPr>
          <w:color w:val="auto"/>
          <w:sz w:val="22"/>
          <w:szCs w:val="22"/>
        </w:rPr>
        <w:t>Part B – Scope of Services</w:t>
      </w:r>
    </w:p>
    <w:p w14:paraId="5B067468" w14:textId="77777777" w:rsidR="003C304F" w:rsidRPr="000B68F2" w:rsidRDefault="003C304F" w:rsidP="00AC5E91">
      <w:pPr>
        <w:rPr>
          <w:color w:val="auto"/>
          <w:sz w:val="22"/>
          <w:szCs w:val="22"/>
        </w:rPr>
      </w:pPr>
      <w:r w:rsidRPr="000B68F2">
        <w:rPr>
          <w:color w:val="auto"/>
          <w:sz w:val="22"/>
          <w:szCs w:val="22"/>
        </w:rPr>
        <w:t xml:space="preserve">Part C –Technical Proposal and Assessment </w:t>
      </w:r>
    </w:p>
    <w:p w14:paraId="21AC93B3" w14:textId="77777777" w:rsidR="003C304F" w:rsidRPr="000B68F2" w:rsidRDefault="003C304F" w:rsidP="00AC5E91">
      <w:pPr>
        <w:rPr>
          <w:color w:val="auto"/>
          <w:sz w:val="22"/>
          <w:szCs w:val="22"/>
        </w:rPr>
      </w:pPr>
      <w:r w:rsidRPr="000B68F2">
        <w:rPr>
          <w:color w:val="auto"/>
          <w:sz w:val="22"/>
          <w:szCs w:val="22"/>
        </w:rPr>
        <w:t>Part D –Pricing Schedule and Assessment</w:t>
      </w:r>
    </w:p>
    <w:p w14:paraId="74AAEC4D" w14:textId="77777777" w:rsidR="003C304F" w:rsidRPr="000B68F2" w:rsidRDefault="003C304F" w:rsidP="00AC5E91">
      <w:pPr>
        <w:rPr>
          <w:color w:val="auto"/>
          <w:sz w:val="22"/>
          <w:szCs w:val="22"/>
        </w:rPr>
      </w:pPr>
      <w:r w:rsidRPr="000B68F2">
        <w:rPr>
          <w:color w:val="auto"/>
          <w:sz w:val="22"/>
          <w:szCs w:val="22"/>
        </w:rPr>
        <w:t>Part E – Draft Services Agreement</w:t>
      </w:r>
    </w:p>
    <w:p w14:paraId="5C38419A" w14:textId="77777777" w:rsidR="003C304F" w:rsidRPr="000B68F2" w:rsidRDefault="003C304F" w:rsidP="00AC5E91">
      <w:pPr>
        <w:rPr>
          <w:color w:val="auto"/>
          <w:sz w:val="22"/>
          <w:szCs w:val="22"/>
        </w:rPr>
      </w:pPr>
    </w:p>
    <w:p w14:paraId="7539A60E" w14:textId="77777777" w:rsidR="003C304F" w:rsidRPr="000B68F2" w:rsidRDefault="003C304F" w:rsidP="00AC5E91">
      <w:pPr>
        <w:rPr>
          <w:color w:val="auto"/>
          <w:sz w:val="22"/>
          <w:szCs w:val="22"/>
        </w:rPr>
      </w:pPr>
    </w:p>
    <w:p w14:paraId="3FA4639E" w14:textId="77777777" w:rsidR="003C304F" w:rsidRPr="000B68F2" w:rsidRDefault="003C304F" w:rsidP="00AC5E91">
      <w:pPr>
        <w:rPr>
          <w:color w:val="auto"/>
          <w:sz w:val="22"/>
          <w:szCs w:val="22"/>
        </w:rPr>
      </w:pPr>
      <w:r w:rsidRPr="000B68F2">
        <w:rPr>
          <w:color w:val="auto"/>
          <w:sz w:val="22"/>
          <w:szCs w:val="22"/>
        </w:rPr>
        <w:t>Service Providers should carefully read Parts A to E.</w:t>
      </w:r>
    </w:p>
    <w:p w14:paraId="208E7A0B" w14:textId="77777777" w:rsidR="003C304F" w:rsidRPr="000B68F2" w:rsidRDefault="003C304F" w:rsidP="00AC5E91">
      <w:pPr>
        <w:rPr>
          <w:color w:val="auto"/>
          <w:sz w:val="22"/>
          <w:szCs w:val="22"/>
        </w:rPr>
      </w:pPr>
      <w:r w:rsidRPr="000B68F2">
        <w:rPr>
          <w:color w:val="auto"/>
          <w:sz w:val="22"/>
          <w:szCs w:val="22"/>
        </w:rPr>
        <w:t>Tenders deemed non-conforming by Tetra Tech International Development may be rejected.</w:t>
      </w:r>
    </w:p>
    <w:p w14:paraId="725AC034" w14:textId="77777777" w:rsidR="003C304F" w:rsidRPr="005067FA" w:rsidRDefault="003C304F" w:rsidP="00926BB9">
      <w:pPr>
        <w:pStyle w:val="ListBullet"/>
        <w:numPr>
          <w:ilvl w:val="0"/>
          <w:numId w:val="0"/>
        </w:numPr>
        <w:rPr>
          <w:color w:val="auto"/>
        </w:rPr>
      </w:pPr>
    </w:p>
    <w:p w14:paraId="6B829A55" w14:textId="7C73EECB" w:rsidR="003C304F" w:rsidRPr="005067FA" w:rsidRDefault="003C304F" w:rsidP="00746EB7">
      <w:pPr>
        <w:pStyle w:val="ListBullet"/>
        <w:numPr>
          <w:ilvl w:val="0"/>
          <w:numId w:val="0"/>
        </w:numPr>
        <w:rPr>
          <w:color w:val="auto"/>
        </w:rPr>
        <w:sectPr w:rsidR="003C304F" w:rsidRPr="005067FA" w:rsidSect="00432000">
          <w:headerReference w:type="first" r:id="rId14"/>
          <w:footerReference w:type="first" r:id="rId15"/>
          <w:pgSz w:w="11906" w:h="16838"/>
          <w:pgMar w:top="1701" w:right="1418" w:bottom="1701" w:left="1418" w:header="567" w:footer="567" w:gutter="0"/>
          <w:pgNumType w:fmt="lowerRoman" w:start="1"/>
          <w:cols w:space="708"/>
          <w:titlePg/>
          <w:docGrid w:linePitch="360"/>
        </w:sectPr>
      </w:pPr>
    </w:p>
    <w:p w14:paraId="2D0FFDBD" w14:textId="2F403655" w:rsidR="00583CBE" w:rsidRPr="007E5404" w:rsidRDefault="007C018D" w:rsidP="00AC5E91">
      <w:pPr>
        <w:pStyle w:val="TOCHeading"/>
        <w:rPr>
          <w:color w:val="004B8C" w:themeColor="background2" w:themeShade="BF"/>
        </w:rPr>
      </w:pPr>
      <w:r w:rsidRPr="007E5404">
        <w:rPr>
          <w:color w:val="004B8C" w:themeColor="background2" w:themeShade="BF"/>
        </w:rPr>
        <w:lastRenderedPageBreak/>
        <w:t>Contents</w:t>
      </w:r>
      <w:r w:rsidR="007062EA">
        <w:rPr>
          <w:color w:val="004B8C" w:themeColor="background2" w:themeShade="BF"/>
        </w:rPr>
        <w:t xml:space="preserve"> </w:t>
      </w:r>
    </w:p>
    <w:p w14:paraId="47104C6E" w14:textId="3E959874" w:rsidR="007B039B" w:rsidRDefault="00F375B6">
      <w:pPr>
        <w:pStyle w:val="TOC1"/>
        <w:rPr>
          <w:rFonts w:eastAsiaTheme="minorEastAsia"/>
          <w:b w:val="0"/>
          <w:bCs w:val="0"/>
          <w:noProof/>
          <w:color w:val="auto"/>
          <w:kern w:val="2"/>
          <w:sz w:val="24"/>
          <w:szCs w:val="24"/>
          <w:lang w:val="en-US"/>
          <w14:ligatures w14:val="standardContextual"/>
        </w:rPr>
      </w:pPr>
      <w:r w:rsidRPr="005067FA">
        <w:rPr>
          <w:color w:val="auto"/>
        </w:rPr>
        <w:fldChar w:fldCharType="begin"/>
      </w:r>
      <w:r w:rsidRPr="005067FA">
        <w:rPr>
          <w:color w:val="auto"/>
        </w:rPr>
        <w:instrText xml:space="preserve"> TOC \h \z \t "Heading 1,1,Heading 2,2,Title,1" </w:instrText>
      </w:r>
      <w:r w:rsidRPr="005067FA">
        <w:rPr>
          <w:color w:val="auto"/>
        </w:rPr>
        <w:fldChar w:fldCharType="separate"/>
      </w:r>
      <w:hyperlink w:anchor="_Toc187677499" w:history="1">
        <w:r w:rsidR="007B039B" w:rsidRPr="00751CF6">
          <w:rPr>
            <w:rStyle w:val="Hyperlink"/>
            <w:noProof/>
          </w:rPr>
          <w:t>Part A – Procurement Guidelines</w:t>
        </w:r>
        <w:r w:rsidR="007B039B">
          <w:rPr>
            <w:noProof/>
            <w:webHidden/>
          </w:rPr>
          <w:tab/>
        </w:r>
        <w:r w:rsidR="007B039B">
          <w:rPr>
            <w:noProof/>
            <w:webHidden/>
          </w:rPr>
          <w:fldChar w:fldCharType="begin"/>
        </w:r>
        <w:r w:rsidR="007B039B">
          <w:rPr>
            <w:noProof/>
            <w:webHidden/>
          </w:rPr>
          <w:instrText xml:space="preserve"> PAGEREF _Toc187677499 \h </w:instrText>
        </w:r>
        <w:r w:rsidR="007B039B">
          <w:rPr>
            <w:noProof/>
            <w:webHidden/>
          </w:rPr>
        </w:r>
        <w:r w:rsidR="007B039B">
          <w:rPr>
            <w:noProof/>
            <w:webHidden/>
          </w:rPr>
          <w:fldChar w:fldCharType="separate"/>
        </w:r>
        <w:r w:rsidR="007B039B">
          <w:rPr>
            <w:noProof/>
            <w:webHidden/>
          </w:rPr>
          <w:t>1</w:t>
        </w:r>
        <w:r w:rsidR="007B039B">
          <w:rPr>
            <w:noProof/>
            <w:webHidden/>
          </w:rPr>
          <w:fldChar w:fldCharType="end"/>
        </w:r>
      </w:hyperlink>
    </w:p>
    <w:p w14:paraId="5750F4CC" w14:textId="1F24FC3C" w:rsidR="007B039B" w:rsidRDefault="007B039B">
      <w:pPr>
        <w:pStyle w:val="TOC1"/>
        <w:rPr>
          <w:rFonts w:eastAsiaTheme="minorEastAsia"/>
          <w:b w:val="0"/>
          <w:bCs w:val="0"/>
          <w:noProof/>
          <w:color w:val="auto"/>
          <w:kern w:val="2"/>
          <w:sz w:val="24"/>
          <w:szCs w:val="24"/>
          <w:lang w:val="en-US"/>
          <w14:ligatures w14:val="standardContextual"/>
        </w:rPr>
      </w:pPr>
      <w:hyperlink w:anchor="_Toc187677500" w:history="1">
        <w:r w:rsidRPr="00751CF6">
          <w:rPr>
            <w:rStyle w:val="Hyperlink"/>
            <w:noProof/>
          </w:rPr>
          <w:t>1</w:t>
        </w:r>
        <w:r>
          <w:rPr>
            <w:rFonts w:eastAsiaTheme="minorEastAsia"/>
            <w:b w:val="0"/>
            <w:bCs w:val="0"/>
            <w:noProof/>
            <w:color w:val="auto"/>
            <w:kern w:val="2"/>
            <w:sz w:val="24"/>
            <w:szCs w:val="24"/>
            <w:lang w:val="en-US"/>
            <w14:ligatures w14:val="standardContextual"/>
          </w:rPr>
          <w:tab/>
        </w:r>
        <w:r w:rsidRPr="00751CF6">
          <w:rPr>
            <w:rStyle w:val="Hyperlink"/>
            <w:noProof/>
          </w:rPr>
          <w:t>Invitation</w:t>
        </w:r>
        <w:r>
          <w:rPr>
            <w:noProof/>
            <w:webHidden/>
          </w:rPr>
          <w:tab/>
        </w:r>
        <w:r>
          <w:rPr>
            <w:noProof/>
            <w:webHidden/>
          </w:rPr>
          <w:fldChar w:fldCharType="begin"/>
        </w:r>
        <w:r>
          <w:rPr>
            <w:noProof/>
            <w:webHidden/>
          </w:rPr>
          <w:instrText xml:space="preserve"> PAGEREF _Toc187677500 \h </w:instrText>
        </w:r>
        <w:r>
          <w:rPr>
            <w:noProof/>
            <w:webHidden/>
          </w:rPr>
        </w:r>
        <w:r>
          <w:rPr>
            <w:noProof/>
            <w:webHidden/>
          </w:rPr>
          <w:fldChar w:fldCharType="separate"/>
        </w:r>
        <w:r>
          <w:rPr>
            <w:noProof/>
            <w:webHidden/>
          </w:rPr>
          <w:t>3</w:t>
        </w:r>
        <w:r>
          <w:rPr>
            <w:noProof/>
            <w:webHidden/>
          </w:rPr>
          <w:fldChar w:fldCharType="end"/>
        </w:r>
      </w:hyperlink>
    </w:p>
    <w:p w14:paraId="57CC11F8" w14:textId="57F6F516" w:rsidR="007B039B" w:rsidRDefault="007B039B">
      <w:pPr>
        <w:pStyle w:val="TOC2"/>
        <w:rPr>
          <w:rFonts w:eastAsiaTheme="minorEastAsia"/>
          <w:bCs w:val="0"/>
          <w:noProof/>
          <w:color w:val="auto"/>
          <w:kern w:val="2"/>
          <w:sz w:val="24"/>
          <w:szCs w:val="24"/>
          <w:lang w:val="en-US"/>
          <w14:ligatures w14:val="standardContextual"/>
        </w:rPr>
      </w:pPr>
      <w:hyperlink w:anchor="_Toc187677501" w:history="1">
        <w:r w:rsidRPr="00751CF6">
          <w:rPr>
            <w:rStyle w:val="Hyperlink"/>
            <w:noProof/>
          </w:rPr>
          <w:t>1.1</w:t>
        </w:r>
        <w:r>
          <w:rPr>
            <w:rFonts w:eastAsiaTheme="minorEastAsia"/>
            <w:bCs w:val="0"/>
            <w:noProof/>
            <w:color w:val="auto"/>
            <w:kern w:val="2"/>
            <w:sz w:val="24"/>
            <w:szCs w:val="24"/>
            <w:lang w:val="en-US"/>
            <w14:ligatures w14:val="standardContextual"/>
          </w:rPr>
          <w:tab/>
        </w:r>
        <w:r w:rsidRPr="00751CF6">
          <w:rPr>
            <w:rStyle w:val="Hyperlink"/>
            <w:noProof/>
          </w:rPr>
          <w:t>Tetra Tech International Development’s Requirements</w:t>
        </w:r>
        <w:r>
          <w:rPr>
            <w:noProof/>
            <w:webHidden/>
          </w:rPr>
          <w:tab/>
        </w:r>
        <w:r>
          <w:rPr>
            <w:noProof/>
            <w:webHidden/>
          </w:rPr>
          <w:fldChar w:fldCharType="begin"/>
        </w:r>
        <w:r>
          <w:rPr>
            <w:noProof/>
            <w:webHidden/>
          </w:rPr>
          <w:instrText xml:space="preserve"> PAGEREF _Toc187677501 \h </w:instrText>
        </w:r>
        <w:r>
          <w:rPr>
            <w:noProof/>
            <w:webHidden/>
          </w:rPr>
        </w:r>
        <w:r>
          <w:rPr>
            <w:noProof/>
            <w:webHidden/>
          </w:rPr>
          <w:fldChar w:fldCharType="separate"/>
        </w:r>
        <w:r>
          <w:rPr>
            <w:noProof/>
            <w:webHidden/>
          </w:rPr>
          <w:t>3</w:t>
        </w:r>
        <w:r>
          <w:rPr>
            <w:noProof/>
            <w:webHidden/>
          </w:rPr>
          <w:fldChar w:fldCharType="end"/>
        </w:r>
      </w:hyperlink>
    </w:p>
    <w:p w14:paraId="4ADA4B75" w14:textId="1A3BAF35" w:rsidR="007B039B" w:rsidRDefault="007B039B">
      <w:pPr>
        <w:pStyle w:val="TOC2"/>
        <w:rPr>
          <w:rFonts w:eastAsiaTheme="minorEastAsia"/>
          <w:bCs w:val="0"/>
          <w:noProof/>
          <w:color w:val="auto"/>
          <w:kern w:val="2"/>
          <w:sz w:val="24"/>
          <w:szCs w:val="24"/>
          <w:lang w:val="en-US"/>
          <w14:ligatures w14:val="standardContextual"/>
        </w:rPr>
      </w:pPr>
      <w:hyperlink w:anchor="_Toc187677502" w:history="1">
        <w:r w:rsidRPr="00751CF6">
          <w:rPr>
            <w:rStyle w:val="Hyperlink"/>
            <w:noProof/>
          </w:rPr>
          <w:t>1.2</w:t>
        </w:r>
        <w:r>
          <w:rPr>
            <w:rFonts w:eastAsiaTheme="minorEastAsia"/>
            <w:bCs w:val="0"/>
            <w:noProof/>
            <w:color w:val="auto"/>
            <w:kern w:val="2"/>
            <w:sz w:val="24"/>
            <w:szCs w:val="24"/>
            <w:lang w:val="en-US"/>
            <w14:ligatures w14:val="standardContextual"/>
          </w:rPr>
          <w:tab/>
        </w:r>
        <w:r w:rsidRPr="00751CF6">
          <w:rPr>
            <w:rStyle w:val="Hyperlink"/>
            <w:noProof/>
          </w:rPr>
          <w:t>Additions and Amendments</w:t>
        </w:r>
        <w:r>
          <w:rPr>
            <w:noProof/>
            <w:webHidden/>
          </w:rPr>
          <w:tab/>
        </w:r>
        <w:r>
          <w:rPr>
            <w:noProof/>
            <w:webHidden/>
          </w:rPr>
          <w:fldChar w:fldCharType="begin"/>
        </w:r>
        <w:r>
          <w:rPr>
            <w:noProof/>
            <w:webHidden/>
          </w:rPr>
          <w:instrText xml:space="preserve"> PAGEREF _Toc187677502 \h </w:instrText>
        </w:r>
        <w:r>
          <w:rPr>
            <w:noProof/>
            <w:webHidden/>
          </w:rPr>
        </w:r>
        <w:r>
          <w:rPr>
            <w:noProof/>
            <w:webHidden/>
          </w:rPr>
          <w:fldChar w:fldCharType="separate"/>
        </w:r>
        <w:r>
          <w:rPr>
            <w:noProof/>
            <w:webHidden/>
          </w:rPr>
          <w:t>3</w:t>
        </w:r>
        <w:r>
          <w:rPr>
            <w:noProof/>
            <w:webHidden/>
          </w:rPr>
          <w:fldChar w:fldCharType="end"/>
        </w:r>
      </w:hyperlink>
    </w:p>
    <w:p w14:paraId="338DA4B7" w14:textId="2C7BFD32" w:rsidR="007B039B" w:rsidRDefault="007B039B">
      <w:pPr>
        <w:pStyle w:val="TOC2"/>
        <w:rPr>
          <w:rFonts w:eastAsiaTheme="minorEastAsia"/>
          <w:bCs w:val="0"/>
          <w:noProof/>
          <w:color w:val="auto"/>
          <w:kern w:val="2"/>
          <w:sz w:val="24"/>
          <w:szCs w:val="24"/>
          <w:lang w:val="en-US"/>
          <w14:ligatures w14:val="standardContextual"/>
        </w:rPr>
      </w:pPr>
      <w:hyperlink w:anchor="_Toc187677503" w:history="1">
        <w:r w:rsidRPr="00751CF6">
          <w:rPr>
            <w:rStyle w:val="Hyperlink"/>
            <w:noProof/>
          </w:rPr>
          <w:t>1.3</w:t>
        </w:r>
        <w:r>
          <w:rPr>
            <w:rFonts w:eastAsiaTheme="minorEastAsia"/>
            <w:bCs w:val="0"/>
            <w:noProof/>
            <w:color w:val="auto"/>
            <w:kern w:val="2"/>
            <w:sz w:val="24"/>
            <w:szCs w:val="24"/>
            <w:lang w:val="en-US"/>
            <w14:ligatures w14:val="standardContextual"/>
          </w:rPr>
          <w:tab/>
        </w:r>
        <w:r w:rsidRPr="00751CF6">
          <w:rPr>
            <w:rStyle w:val="Hyperlink"/>
            <w:noProof/>
          </w:rPr>
          <w:t>Accuracy of Invitation</w:t>
        </w:r>
        <w:r>
          <w:rPr>
            <w:noProof/>
            <w:webHidden/>
          </w:rPr>
          <w:tab/>
        </w:r>
        <w:r>
          <w:rPr>
            <w:noProof/>
            <w:webHidden/>
          </w:rPr>
          <w:fldChar w:fldCharType="begin"/>
        </w:r>
        <w:r>
          <w:rPr>
            <w:noProof/>
            <w:webHidden/>
          </w:rPr>
          <w:instrText xml:space="preserve"> PAGEREF _Toc187677503 \h </w:instrText>
        </w:r>
        <w:r>
          <w:rPr>
            <w:noProof/>
            <w:webHidden/>
          </w:rPr>
        </w:r>
        <w:r>
          <w:rPr>
            <w:noProof/>
            <w:webHidden/>
          </w:rPr>
          <w:fldChar w:fldCharType="separate"/>
        </w:r>
        <w:r>
          <w:rPr>
            <w:noProof/>
            <w:webHidden/>
          </w:rPr>
          <w:t>3</w:t>
        </w:r>
        <w:r>
          <w:rPr>
            <w:noProof/>
            <w:webHidden/>
          </w:rPr>
          <w:fldChar w:fldCharType="end"/>
        </w:r>
      </w:hyperlink>
    </w:p>
    <w:p w14:paraId="5BF4D8D2" w14:textId="59AACB8B" w:rsidR="007B039B" w:rsidRDefault="007B039B">
      <w:pPr>
        <w:pStyle w:val="TOC2"/>
        <w:rPr>
          <w:rFonts w:eastAsiaTheme="minorEastAsia"/>
          <w:bCs w:val="0"/>
          <w:noProof/>
          <w:color w:val="auto"/>
          <w:kern w:val="2"/>
          <w:sz w:val="24"/>
          <w:szCs w:val="24"/>
          <w:lang w:val="en-US"/>
          <w14:ligatures w14:val="standardContextual"/>
        </w:rPr>
      </w:pPr>
      <w:hyperlink w:anchor="_Toc187677504" w:history="1">
        <w:r w:rsidRPr="00751CF6">
          <w:rPr>
            <w:rStyle w:val="Hyperlink"/>
            <w:noProof/>
          </w:rPr>
          <w:t>1.4</w:t>
        </w:r>
        <w:r>
          <w:rPr>
            <w:rFonts w:eastAsiaTheme="minorEastAsia"/>
            <w:bCs w:val="0"/>
            <w:noProof/>
            <w:color w:val="auto"/>
            <w:kern w:val="2"/>
            <w:sz w:val="24"/>
            <w:szCs w:val="24"/>
            <w:lang w:val="en-US"/>
            <w14:ligatures w14:val="standardContextual"/>
          </w:rPr>
          <w:tab/>
        </w:r>
        <w:r w:rsidRPr="00751CF6">
          <w:rPr>
            <w:rStyle w:val="Hyperlink"/>
            <w:noProof/>
          </w:rPr>
          <w:t>The Use of Invitation</w:t>
        </w:r>
        <w:r>
          <w:rPr>
            <w:noProof/>
            <w:webHidden/>
          </w:rPr>
          <w:tab/>
        </w:r>
        <w:r>
          <w:rPr>
            <w:noProof/>
            <w:webHidden/>
          </w:rPr>
          <w:fldChar w:fldCharType="begin"/>
        </w:r>
        <w:r>
          <w:rPr>
            <w:noProof/>
            <w:webHidden/>
          </w:rPr>
          <w:instrText xml:space="preserve"> PAGEREF _Toc187677504 \h </w:instrText>
        </w:r>
        <w:r>
          <w:rPr>
            <w:noProof/>
            <w:webHidden/>
          </w:rPr>
        </w:r>
        <w:r>
          <w:rPr>
            <w:noProof/>
            <w:webHidden/>
          </w:rPr>
          <w:fldChar w:fldCharType="separate"/>
        </w:r>
        <w:r>
          <w:rPr>
            <w:noProof/>
            <w:webHidden/>
          </w:rPr>
          <w:t>3</w:t>
        </w:r>
        <w:r>
          <w:rPr>
            <w:noProof/>
            <w:webHidden/>
          </w:rPr>
          <w:fldChar w:fldCharType="end"/>
        </w:r>
      </w:hyperlink>
    </w:p>
    <w:p w14:paraId="5B2ED00C" w14:textId="0D70ADD1" w:rsidR="007B039B" w:rsidRDefault="007B039B">
      <w:pPr>
        <w:pStyle w:val="TOC2"/>
        <w:rPr>
          <w:rFonts w:eastAsiaTheme="minorEastAsia"/>
          <w:bCs w:val="0"/>
          <w:noProof/>
          <w:color w:val="auto"/>
          <w:kern w:val="2"/>
          <w:sz w:val="24"/>
          <w:szCs w:val="24"/>
          <w:lang w:val="en-US"/>
          <w14:ligatures w14:val="standardContextual"/>
        </w:rPr>
      </w:pPr>
      <w:hyperlink w:anchor="_Toc187677505" w:history="1">
        <w:r w:rsidRPr="00751CF6">
          <w:rPr>
            <w:rStyle w:val="Hyperlink"/>
            <w:noProof/>
          </w:rPr>
          <w:t>1.5</w:t>
        </w:r>
        <w:r>
          <w:rPr>
            <w:rFonts w:eastAsiaTheme="minorEastAsia"/>
            <w:bCs w:val="0"/>
            <w:noProof/>
            <w:color w:val="auto"/>
            <w:kern w:val="2"/>
            <w:sz w:val="24"/>
            <w:szCs w:val="24"/>
            <w:lang w:val="en-US"/>
            <w14:ligatures w14:val="standardContextual"/>
          </w:rPr>
          <w:tab/>
        </w:r>
        <w:r w:rsidRPr="00751CF6">
          <w:rPr>
            <w:rStyle w:val="Hyperlink"/>
            <w:noProof/>
          </w:rPr>
          <w:t>Procurement Process does not create a Contract</w:t>
        </w:r>
        <w:r>
          <w:rPr>
            <w:noProof/>
            <w:webHidden/>
          </w:rPr>
          <w:tab/>
        </w:r>
        <w:r>
          <w:rPr>
            <w:noProof/>
            <w:webHidden/>
          </w:rPr>
          <w:fldChar w:fldCharType="begin"/>
        </w:r>
        <w:r>
          <w:rPr>
            <w:noProof/>
            <w:webHidden/>
          </w:rPr>
          <w:instrText xml:space="preserve"> PAGEREF _Toc187677505 \h </w:instrText>
        </w:r>
        <w:r>
          <w:rPr>
            <w:noProof/>
            <w:webHidden/>
          </w:rPr>
        </w:r>
        <w:r>
          <w:rPr>
            <w:noProof/>
            <w:webHidden/>
          </w:rPr>
          <w:fldChar w:fldCharType="separate"/>
        </w:r>
        <w:r>
          <w:rPr>
            <w:noProof/>
            <w:webHidden/>
          </w:rPr>
          <w:t>3</w:t>
        </w:r>
        <w:r>
          <w:rPr>
            <w:noProof/>
            <w:webHidden/>
          </w:rPr>
          <w:fldChar w:fldCharType="end"/>
        </w:r>
      </w:hyperlink>
    </w:p>
    <w:p w14:paraId="2DF03B72" w14:textId="2562E79F" w:rsidR="007B039B" w:rsidRDefault="007B039B">
      <w:pPr>
        <w:pStyle w:val="TOC1"/>
        <w:rPr>
          <w:rFonts w:eastAsiaTheme="minorEastAsia"/>
          <w:b w:val="0"/>
          <w:bCs w:val="0"/>
          <w:noProof/>
          <w:color w:val="auto"/>
          <w:kern w:val="2"/>
          <w:sz w:val="24"/>
          <w:szCs w:val="24"/>
          <w:lang w:val="en-US"/>
          <w14:ligatures w14:val="standardContextual"/>
        </w:rPr>
      </w:pPr>
      <w:hyperlink w:anchor="_Toc187677506" w:history="1">
        <w:r w:rsidRPr="00751CF6">
          <w:rPr>
            <w:rStyle w:val="Hyperlink"/>
            <w:noProof/>
          </w:rPr>
          <w:t>2</w:t>
        </w:r>
        <w:r>
          <w:rPr>
            <w:rFonts w:eastAsiaTheme="minorEastAsia"/>
            <w:b w:val="0"/>
            <w:bCs w:val="0"/>
            <w:noProof/>
            <w:color w:val="auto"/>
            <w:kern w:val="2"/>
            <w:sz w:val="24"/>
            <w:szCs w:val="24"/>
            <w:lang w:val="en-US"/>
            <w14:ligatures w14:val="standardContextual"/>
          </w:rPr>
          <w:tab/>
        </w:r>
        <w:r w:rsidRPr="00751CF6">
          <w:rPr>
            <w:rStyle w:val="Hyperlink"/>
            <w:noProof/>
          </w:rPr>
          <w:t>Structure of Invitation</w:t>
        </w:r>
        <w:r>
          <w:rPr>
            <w:noProof/>
            <w:webHidden/>
          </w:rPr>
          <w:tab/>
        </w:r>
        <w:r>
          <w:rPr>
            <w:noProof/>
            <w:webHidden/>
          </w:rPr>
          <w:fldChar w:fldCharType="begin"/>
        </w:r>
        <w:r>
          <w:rPr>
            <w:noProof/>
            <w:webHidden/>
          </w:rPr>
          <w:instrText xml:space="preserve"> PAGEREF _Toc187677506 \h </w:instrText>
        </w:r>
        <w:r>
          <w:rPr>
            <w:noProof/>
            <w:webHidden/>
          </w:rPr>
        </w:r>
        <w:r>
          <w:rPr>
            <w:noProof/>
            <w:webHidden/>
          </w:rPr>
          <w:fldChar w:fldCharType="separate"/>
        </w:r>
        <w:r>
          <w:rPr>
            <w:noProof/>
            <w:webHidden/>
          </w:rPr>
          <w:t>3</w:t>
        </w:r>
        <w:r>
          <w:rPr>
            <w:noProof/>
            <w:webHidden/>
          </w:rPr>
          <w:fldChar w:fldCharType="end"/>
        </w:r>
      </w:hyperlink>
    </w:p>
    <w:p w14:paraId="74254B25" w14:textId="2675671C" w:rsidR="007B039B" w:rsidRDefault="007B039B">
      <w:pPr>
        <w:pStyle w:val="TOC1"/>
        <w:rPr>
          <w:rFonts w:eastAsiaTheme="minorEastAsia"/>
          <w:b w:val="0"/>
          <w:bCs w:val="0"/>
          <w:noProof/>
          <w:color w:val="auto"/>
          <w:kern w:val="2"/>
          <w:sz w:val="24"/>
          <w:szCs w:val="24"/>
          <w:lang w:val="en-US"/>
          <w14:ligatures w14:val="standardContextual"/>
        </w:rPr>
      </w:pPr>
      <w:hyperlink w:anchor="_Toc187677507" w:history="1">
        <w:r w:rsidRPr="00751CF6">
          <w:rPr>
            <w:rStyle w:val="Hyperlink"/>
            <w:noProof/>
          </w:rPr>
          <w:t>3</w:t>
        </w:r>
        <w:r>
          <w:rPr>
            <w:rFonts w:eastAsiaTheme="minorEastAsia"/>
            <w:b w:val="0"/>
            <w:bCs w:val="0"/>
            <w:noProof/>
            <w:color w:val="auto"/>
            <w:kern w:val="2"/>
            <w:sz w:val="24"/>
            <w:szCs w:val="24"/>
            <w:lang w:val="en-US"/>
            <w14:ligatures w14:val="standardContextual"/>
          </w:rPr>
          <w:tab/>
        </w:r>
        <w:r w:rsidRPr="00751CF6">
          <w:rPr>
            <w:rStyle w:val="Hyperlink"/>
            <w:noProof/>
          </w:rPr>
          <w:t>Communication</w:t>
        </w:r>
        <w:r>
          <w:rPr>
            <w:noProof/>
            <w:webHidden/>
          </w:rPr>
          <w:tab/>
        </w:r>
        <w:r>
          <w:rPr>
            <w:noProof/>
            <w:webHidden/>
          </w:rPr>
          <w:fldChar w:fldCharType="begin"/>
        </w:r>
        <w:r>
          <w:rPr>
            <w:noProof/>
            <w:webHidden/>
          </w:rPr>
          <w:instrText xml:space="preserve"> PAGEREF _Toc187677507 \h </w:instrText>
        </w:r>
        <w:r>
          <w:rPr>
            <w:noProof/>
            <w:webHidden/>
          </w:rPr>
        </w:r>
        <w:r>
          <w:rPr>
            <w:noProof/>
            <w:webHidden/>
          </w:rPr>
          <w:fldChar w:fldCharType="separate"/>
        </w:r>
        <w:r>
          <w:rPr>
            <w:noProof/>
            <w:webHidden/>
          </w:rPr>
          <w:t>4</w:t>
        </w:r>
        <w:r>
          <w:rPr>
            <w:noProof/>
            <w:webHidden/>
          </w:rPr>
          <w:fldChar w:fldCharType="end"/>
        </w:r>
      </w:hyperlink>
    </w:p>
    <w:p w14:paraId="55C0B643" w14:textId="65ED5CD1" w:rsidR="007B039B" w:rsidRDefault="007B039B">
      <w:pPr>
        <w:pStyle w:val="TOC2"/>
        <w:rPr>
          <w:rFonts w:eastAsiaTheme="minorEastAsia"/>
          <w:bCs w:val="0"/>
          <w:noProof/>
          <w:color w:val="auto"/>
          <w:kern w:val="2"/>
          <w:sz w:val="24"/>
          <w:szCs w:val="24"/>
          <w:lang w:val="en-US"/>
          <w14:ligatures w14:val="standardContextual"/>
        </w:rPr>
      </w:pPr>
      <w:hyperlink w:anchor="_Toc187677508" w:history="1">
        <w:r w:rsidRPr="00751CF6">
          <w:rPr>
            <w:rStyle w:val="Hyperlink"/>
            <w:noProof/>
          </w:rPr>
          <w:t>3.1</w:t>
        </w:r>
        <w:r>
          <w:rPr>
            <w:rFonts w:eastAsiaTheme="minorEastAsia"/>
            <w:bCs w:val="0"/>
            <w:noProof/>
            <w:color w:val="auto"/>
            <w:kern w:val="2"/>
            <w:sz w:val="24"/>
            <w:szCs w:val="24"/>
            <w:lang w:val="en-US"/>
            <w14:ligatures w14:val="standardContextual"/>
          </w:rPr>
          <w:tab/>
        </w:r>
        <w:r w:rsidRPr="00751CF6">
          <w:rPr>
            <w:rStyle w:val="Hyperlink"/>
            <w:noProof/>
          </w:rPr>
          <w:t>Contact Person</w:t>
        </w:r>
        <w:r>
          <w:rPr>
            <w:noProof/>
            <w:webHidden/>
          </w:rPr>
          <w:tab/>
        </w:r>
        <w:r>
          <w:rPr>
            <w:noProof/>
            <w:webHidden/>
          </w:rPr>
          <w:fldChar w:fldCharType="begin"/>
        </w:r>
        <w:r>
          <w:rPr>
            <w:noProof/>
            <w:webHidden/>
          </w:rPr>
          <w:instrText xml:space="preserve"> PAGEREF _Toc187677508 \h </w:instrText>
        </w:r>
        <w:r>
          <w:rPr>
            <w:noProof/>
            <w:webHidden/>
          </w:rPr>
        </w:r>
        <w:r>
          <w:rPr>
            <w:noProof/>
            <w:webHidden/>
          </w:rPr>
          <w:fldChar w:fldCharType="separate"/>
        </w:r>
        <w:r>
          <w:rPr>
            <w:noProof/>
            <w:webHidden/>
          </w:rPr>
          <w:t>4</w:t>
        </w:r>
        <w:r>
          <w:rPr>
            <w:noProof/>
            <w:webHidden/>
          </w:rPr>
          <w:fldChar w:fldCharType="end"/>
        </w:r>
      </w:hyperlink>
    </w:p>
    <w:p w14:paraId="5D1D10DD" w14:textId="2B06B0FB" w:rsidR="007B039B" w:rsidRDefault="007B039B">
      <w:pPr>
        <w:pStyle w:val="TOC2"/>
        <w:rPr>
          <w:rFonts w:eastAsiaTheme="minorEastAsia"/>
          <w:bCs w:val="0"/>
          <w:noProof/>
          <w:color w:val="auto"/>
          <w:kern w:val="2"/>
          <w:sz w:val="24"/>
          <w:szCs w:val="24"/>
          <w:lang w:val="en-US"/>
          <w14:ligatures w14:val="standardContextual"/>
        </w:rPr>
      </w:pPr>
      <w:hyperlink w:anchor="_Toc187677509" w:history="1">
        <w:r w:rsidRPr="00751CF6">
          <w:rPr>
            <w:rStyle w:val="Hyperlink"/>
            <w:noProof/>
          </w:rPr>
          <w:t>3.2</w:t>
        </w:r>
        <w:r>
          <w:rPr>
            <w:rFonts w:eastAsiaTheme="minorEastAsia"/>
            <w:bCs w:val="0"/>
            <w:noProof/>
            <w:color w:val="auto"/>
            <w:kern w:val="2"/>
            <w:sz w:val="24"/>
            <w:szCs w:val="24"/>
            <w:lang w:val="en-US"/>
            <w14:ligatures w14:val="standardContextual"/>
          </w:rPr>
          <w:tab/>
        </w:r>
        <w:r w:rsidRPr="00751CF6">
          <w:rPr>
            <w:rStyle w:val="Hyperlink"/>
            <w:noProof/>
          </w:rPr>
          <w:t>Briefing for Interested Service Providers</w:t>
        </w:r>
        <w:r>
          <w:rPr>
            <w:noProof/>
            <w:webHidden/>
          </w:rPr>
          <w:tab/>
        </w:r>
        <w:r>
          <w:rPr>
            <w:noProof/>
            <w:webHidden/>
          </w:rPr>
          <w:fldChar w:fldCharType="begin"/>
        </w:r>
        <w:r>
          <w:rPr>
            <w:noProof/>
            <w:webHidden/>
          </w:rPr>
          <w:instrText xml:space="preserve"> PAGEREF _Toc187677509 \h </w:instrText>
        </w:r>
        <w:r>
          <w:rPr>
            <w:noProof/>
            <w:webHidden/>
          </w:rPr>
        </w:r>
        <w:r>
          <w:rPr>
            <w:noProof/>
            <w:webHidden/>
          </w:rPr>
          <w:fldChar w:fldCharType="separate"/>
        </w:r>
        <w:r>
          <w:rPr>
            <w:noProof/>
            <w:webHidden/>
          </w:rPr>
          <w:t>4</w:t>
        </w:r>
        <w:r>
          <w:rPr>
            <w:noProof/>
            <w:webHidden/>
          </w:rPr>
          <w:fldChar w:fldCharType="end"/>
        </w:r>
      </w:hyperlink>
    </w:p>
    <w:p w14:paraId="3F1CD709" w14:textId="473C1B16" w:rsidR="007B039B" w:rsidRDefault="007B039B">
      <w:pPr>
        <w:pStyle w:val="TOC2"/>
        <w:rPr>
          <w:rFonts w:eastAsiaTheme="minorEastAsia"/>
          <w:bCs w:val="0"/>
          <w:noProof/>
          <w:color w:val="auto"/>
          <w:kern w:val="2"/>
          <w:sz w:val="24"/>
          <w:szCs w:val="24"/>
          <w:lang w:val="en-US"/>
          <w14:ligatures w14:val="standardContextual"/>
        </w:rPr>
      </w:pPr>
      <w:hyperlink w:anchor="_Toc187677510" w:history="1">
        <w:r w:rsidRPr="00751CF6">
          <w:rPr>
            <w:rStyle w:val="Hyperlink"/>
            <w:noProof/>
          </w:rPr>
          <w:t>3.3</w:t>
        </w:r>
        <w:r>
          <w:rPr>
            <w:rFonts w:eastAsiaTheme="minorEastAsia"/>
            <w:bCs w:val="0"/>
            <w:noProof/>
            <w:color w:val="auto"/>
            <w:kern w:val="2"/>
            <w:sz w:val="24"/>
            <w:szCs w:val="24"/>
            <w:lang w:val="en-US"/>
            <w14:ligatures w14:val="standardContextual"/>
          </w:rPr>
          <w:tab/>
        </w:r>
        <w:r w:rsidRPr="00751CF6">
          <w:rPr>
            <w:rStyle w:val="Hyperlink"/>
            <w:noProof/>
          </w:rPr>
          <w:t>Requests for Clarification</w:t>
        </w:r>
        <w:r>
          <w:rPr>
            <w:noProof/>
            <w:webHidden/>
          </w:rPr>
          <w:tab/>
        </w:r>
        <w:r>
          <w:rPr>
            <w:noProof/>
            <w:webHidden/>
          </w:rPr>
          <w:fldChar w:fldCharType="begin"/>
        </w:r>
        <w:r>
          <w:rPr>
            <w:noProof/>
            <w:webHidden/>
          </w:rPr>
          <w:instrText xml:space="preserve"> PAGEREF _Toc187677510 \h </w:instrText>
        </w:r>
        <w:r>
          <w:rPr>
            <w:noProof/>
            <w:webHidden/>
          </w:rPr>
        </w:r>
        <w:r>
          <w:rPr>
            <w:noProof/>
            <w:webHidden/>
          </w:rPr>
          <w:fldChar w:fldCharType="separate"/>
        </w:r>
        <w:r>
          <w:rPr>
            <w:noProof/>
            <w:webHidden/>
          </w:rPr>
          <w:t>4</w:t>
        </w:r>
        <w:r>
          <w:rPr>
            <w:noProof/>
            <w:webHidden/>
          </w:rPr>
          <w:fldChar w:fldCharType="end"/>
        </w:r>
      </w:hyperlink>
    </w:p>
    <w:p w14:paraId="50724B8F" w14:textId="297292DD" w:rsidR="007B039B" w:rsidRDefault="007B039B">
      <w:pPr>
        <w:pStyle w:val="TOC1"/>
        <w:rPr>
          <w:rFonts w:eastAsiaTheme="minorEastAsia"/>
          <w:b w:val="0"/>
          <w:bCs w:val="0"/>
          <w:noProof/>
          <w:color w:val="auto"/>
          <w:kern w:val="2"/>
          <w:sz w:val="24"/>
          <w:szCs w:val="24"/>
          <w:lang w:val="en-US"/>
          <w14:ligatures w14:val="standardContextual"/>
        </w:rPr>
      </w:pPr>
      <w:hyperlink w:anchor="_Toc187677511" w:history="1">
        <w:r w:rsidRPr="00751CF6">
          <w:rPr>
            <w:rStyle w:val="Hyperlink"/>
            <w:noProof/>
          </w:rPr>
          <w:t>4</w:t>
        </w:r>
        <w:r>
          <w:rPr>
            <w:rFonts w:eastAsiaTheme="minorEastAsia"/>
            <w:b w:val="0"/>
            <w:bCs w:val="0"/>
            <w:noProof/>
            <w:color w:val="auto"/>
            <w:kern w:val="2"/>
            <w:sz w:val="24"/>
            <w:szCs w:val="24"/>
            <w:lang w:val="en-US"/>
            <w14:ligatures w14:val="standardContextual"/>
          </w:rPr>
          <w:tab/>
        </w:r>
        <w:r w:rsidRPr="00751CF6">
          <w:rPr>
            <w:rStyle w:val="Hyperlink"/>
            <w:noProof/>
          </w:rPr>
          <w:t>The Tender Offer</w:t>
        </w:r>
        <w:r>
          <w:rPr>
            <w:noProof/>
            <w:webHidden/>
          </w:rPr>
          <w:tab/>
        </w:r>
        <w:r>
          <w:rPr>
            <w:noProof/>
            <w:webHidden/>
          </w:rPr>
          <w:fldChar w:fldCharType="begin"/>
        </w:r>
        <w:r>
          <w:rPr>
            <w:noProof/>
            <w:webHidden/>
          </w:rPr>
          <w:instrText xml:space="preserve"> PAGEREF _Toc187677511 \h </w:instrText>
        </w:r>
        <w:r>
          <w:rPr>
            <w:noProof/>
            <w:webHidden/>
          </w:rPr>
        </w:r>
        <w:r>
          <w:rPr>
            <w:noProof/>
            <w:webHidden/>
          </w:rPr>
          <w:fldChar w:fldCharType="separate"/>
        </w:r>
        <w:r>
          <w:rPr>
            <w:noProof/>
            <w:webHidden/>
          </w:rPr>
          <w:t>4</w:t>
        </w:r>
        <w:r>
          <w:rPr>
            <w:noProof/>
            <w:webHidden/>
          </w:rPr>
          <w:fldChar w:fldCharType="end"/>
        </w:r>
      </w:hyperlink>
    </w:p>
    <w:p w14:paraId="4BC99E3E" w14:textId="418D9F03" w:rsidR="007B039B" w:rsidRDefault="007B039B">
      <w:pPr>
        <w:pStyle w:val="TOC2"/>
        <w:rPr>
          <w:rFonts w:eastAsiaTheme="minorEastAsia"/>
          <w:bCs w:val="0"/>
          <w:noProof/>
          <w:color w:val="auto"/>
          <w:kern w:val="2"/>
          <w:sz w:val="24"/>
          <w:szCs w:val="24"/>
          <w:lang w:val="en-US"/>
          <w14:ligatures w14:val="standardContextual"/>
        </w:rPr>
      </w:pPr>
      <w:hyperlink w:anchor="_Toc187677512" w:history="1">
        <w:r w:rsidRPr="00751CF6">
          <w:rPr>
            <w:rStyle w:val="Hyperlink"/>
            <w:noProof/>
          </w:rPr>
          <w:t>4.1</w:t>
        </w:r>
        <w:r>
          <w:rPr>
            <w:rFonts w:eastAsiaTheme="minorEastAsia"/>
            <w:bCs w:val="0"/>
            <w:noProof/>
            <w:color w:val="auto"/>
            <w:kern w:val="2"/>
            <w:sz w:val="24"/>
            <w:szCs w:val="24"/>
            <w:lang w:val="en-US"/>
            <w14:ligatures w14:val="standardContextual"/>
          </w:rPr>
          <w:tab/>
        </w:r>
        <w:r w:rsidRPr="00751CF6">
          <w:rPr>
            <w:rStyle w:val="Hyperlink"/>
            <w:noProof/>
          </w:rPr>
          <w:t>Format of Offer</w:t>
        </w:r>
        <w:r>
          <w:rPr>
            <w:noProof/>
            <w:webHidden/>
          </w:rPr>
          <w:tab/>
        </w:r>
        <w:r>
          <w:rPr>
            <w:noProof/>
            <w:webHidden/>
          </w:rPr>
          <w:fldChar w:fldCharType="begin"/>
        </w:r>
        <w:r>
          <w:rPr>
            <w:noProof/>
            <w:webHidden/>
          </w:rPr>
          <w:instrText xml:space="preserve"> PAGEREF _Toc187677512 \h </w:instrText>
        </w:r>
        <w:r>
          <w:rPr>
            <w:noProof/>
            <w:webHidden/>
          </w:rPr>
        </w:r>
        <w:r>
          <w:rPr>
            <w:noProof/>
            <w:webHidden/>
          </w:rPr>
          <w:fldChar w:fldCharType="separate"/>
        </w:r>
        <w:r>
          <w:rPr>
            <w:noProof/>
            <w:webHidden/>
          </w:rPr>
          <w:t>4</w:t>
        </w:r>
        <w:r>
          <w:rPr>
            <w:noProof/>
            <w:webHidden/>
          </w:rPr>
          <w:fldChar w:fldCharType="end"/>
        </w:r>
      </w:hyperlink>
    </w:p>
    <w:p w14:paraId="10C87C94" w14:textId="642952C3" w:rsidR="007B039B" w:rsidRDefault="007B039B">
      <w:pPr>
        <w:pStyle w:val="TOC2"/>
        <w:rPr>
          <w:rFonts w:eastAsiaTheme="minorEastAsia"/>
          <w:bCs w:val="0"/>
          <w:noProof/>
          <w:color w:val="auto"/>
          <w:kern w:val="2"/>
          <w:sz w:val="24"/>
          <w:szCs w:val="24"/>
          <w:lang w:val="en-US"/>
          <w14:ligatures w14:val="standardContextual"/>
        </w:rPr>
      </w:pPr>
      <w:hyperlink w:anchor="_Toc187677513" w:history="1">
        <w:r w:rsidRPr="00751CF6">
          <w:rPr>
            <w:rStyle w:val="Hyperlink"/>
            <w:noProof/>
          </w:rPr>
          <w:t>4.2</w:t>
        </w:r>
        <w:r>
          <w:rPr>
            <w:rFonts w:eastAsiaTheme="minorEastAsia"/>
            <w:bCs w:val="0"/>
            <w:noProof/>
            <w:color w:val="auto"/>
            <w:kern w:val="2"/>
            <w:sz w:val="24"/>
            <w:szCs w:val="24"/>
            <w:lang w:val="en-US"/>
            <w14:ligatures w14:val="standardContextual"/>
          </w:rPr>
          <w:tab/>
        </w:r>
        <w:r w:rsidRPr="00751CF6">
          <w:rPr>
            <w:rStyle w:val="Hyperlink"/>
            <w:noProof/>
          </w:rPr>
          <w:t>Conforming Offer</w:t>
        </w:r>
        <w:r>
          <w:rPr>
            <w:noProof/>
            <w:webHidden/>
          </w:rPr>
          <w:tab/>
        </w:r>
        <w:r>
          <w:rPr>
            <w:noProof/>
            <w:webHidden/>
          </w:rPr>
          <w:fldChar w:fldCharType="begin"/>
        </w:r>
        <w:r>
          <w:rPr>
            <w:noProof/>
            <w:webHidden/>
          </w:rPr>
          <w:instrText xml:space="preserve"> PAGEREF _Toc187677513 \h </w:instrText>
        </w:r>
        <w:r>
          <w:rPr>
            <w:noProof/>
            <w:webHidden/>
          </w:rPr>
        </w:r>
        <w:r>
          <w:rPr>
            <w:noProof/>
            <w:webHidden/>
          </w:rPr>
          <w:fldChar w:fldCharType="separate"/>
        </w:r>
        <w:r>
          <w:rPr>
            <w:noProof/>
            <w:webHidden/>
          </w:rPr>
          <w:t>5</w:t>
        </w:r>
        <w:r>
          <w:rPr>
            <w:noProof/>
            <w:webHidden/>
          </w:rPr>
          <w:fldChar w:fldCharType="end"/>
        </w:r>
      </w:hyperlink>
    </w:p>
    <w:p w14:paraId="765FFB40" w14:textId="28E1489C" w:rsidR="007B039B" w:rsidRDefault="007B039B">
      <w:pPr>
        <w:pStyle w:val="TOC2"/>
        <w:rPr>
          <w:rFonts w:eastAsiaTheme="minorEastAsia"/>
          <w:bCs w:val="0"/>
          <w:noProof/>
          <w:color w:val="auto"/>
          <w:kern w:val="2"/>
          <w:sz w:val="24"/>
          <w:szCs w:val="24"/>
          <w:lang w:val="en-US"/>
          <w14:ligatures w14:val="standardContextual"/>
        </w:rPr>
      </w:pPr>
      <w:hyperlink w:anchor="_Toc187677514" w:history="1">
        <w:r w:rsidRPr="00751CF6">
          <w:rPr>
            <w:rStyle w:val="Hyperlink"/>
            <w:noProof/>
          </w:rPr>
          <w:t>4.3</w:t>
        </w:r>
        <w:r>
          <w:rPr>
            <w:rFonts w:eastAsiaTheme="minorEastAsia"/>
            <w:bCs w:val="0"/>
            <w:noProof/>
            <w:color w:val="auto"/>
            <w:kern w:val="2"/>
            <w:sz w:val="24"/>
            <w:szCs w:val="24"/>
            <w:lang w:val="en-US"/>
            <w14:ligatures w14:val="standardContextual"/>
          </w:rPr>
          <w:tab/>
        </w:r>
        <w:r w:rsidRPr="00751CF6">
          <w:rPr>
            <w:rStyle w:val="Hyperlink"/>
            <w:noProof/>
          </w:rPr>
          <w:t>Alternative Offers</w:t>
        </w:r>
        <w:r>
          <w:rPr>
            <w:noProof/>
            <w:webHidden/>
          </w:rPr>
          <w:tab/>
        </w:r>
        <w:r>
          <w:rPr>
            <w:noProof/>
            <w:webHidden/>
          </w:rPr>
          <w:fldChar w:fldCharType="begin"/>
        </w:r>
        <w:r>
          <w:rPr>
            <w:noProof/>
            <w:webHidden/>
          </w:rPr>
          <w:instrText xml:space="preserve"> PAGEREF _Toc187677514 \h </w:instrText>
        </w:r>
        <w:r>
          <w:rPr>
            <w:noProof/>
            <w:webHidden/>
          </w:rPr>
        </w:r>
        <w:r>
          <w:rPr>
            <w:noProof/>
            <w:webHidden/>
          </w:rPr>
          <w:fldChar w:fldCharType="separate"/>
        </w:r>
        <w:r>
          <w:rPr>
            <w:noProof/>
            <w:webHidden/>
          </w:rPr>
          <w:t>5</w:t>
        </w:r>
        <w:r>
          <w:rPr>
            <w:noProof/>
            <w:webHidden/>
          </w:rPr>
          <w:fldChar w:fldCharType="end"/>
        </w:r>
      </w:hyperlink>
    </w:p>
    <w:p w14:paraId="5B36BD03" w14:textId="423FF539" w:rsidR="007B039B" w:rsidRDefault="007B039B">
      <w:pPr>
        <w:pStyle w:val="TOC2"/>
        <w:rPr>
          <w:rFonts w:eastAsiaTheme="minorEastAsia"/>
          <w:bCs w:val="0"/>
          <w:noProof/>
          <w:color w:val="auto"/>
          <w:kern w:val="2"/>
          <w:sz w:val="24"/>
          <w:szCs w:val="24"/>
          <w:lang w:val="en-US"/>
          <w14:ligatures w14:val="standardContextual"/>
        </w:rPr>
      </w:pPr>
      <w:hyperlink w:anchor="_Toc187677515" w:history="1">
        <w:r w:rsidRPr="00751CF6">
          <w:rPr>
            <w:rStyle w:val="Hyperlink"/>
            <w:noProof/>
          </w:rPr>
          <w:t>4.4</w:t>
        </w:r>
        <w:r>
          <w:rPr>
            <w:rFonts w:eastAsiaTheme="minorEastAsia"/>
            <w:bCs w:val="0"/>
            <w:noProof/>
            <w:color w:val="auto"/>
            <w:kern w:val="2"/>
            <w:sz w:val="24"/>
            <w:szCs w:val="24"/>
            <w:lang w:val="en-US"/>
            <w14:ligatures w14:val="standardContextual"/>
          </w:rPr>
          <w:tab/>
        </w:r>
        <w:r w:rsidRPr="00751CF6">
          <w:rPr>
            <w:rStyle w:val="Hyperlink"/>
            <w:noProof/>
          </w:rPr>
          <w:t>Cost of Preparing the Offer</w:t>
        </w:r>
        <w:r>
          <w:rPr>
            <w:noProof/>
            <w:webHidden/>
          </w:rPr>
          <w:tab/>
        </w:r>
        <w:r>
          <w:rPr>
            <w:noProof/>
            <w:webHidden/>
          </w:rPr>
          <w:fldChar w:fldCharType="begin"/>
        </w:r>
        <w:r>
          <w:rPr>
            <w:noProof/>
            <w:webHidden/>
          </w:rPr>
          <w:instrText xml:space="preserve"> PAGEREF _Toc187677515 \h </w:instrText>
        </w:r>
        <w:r>
          <w:rPr>
            <w:noProof/>
            <w:webHidden/>
          </w:rPr>
        </w:r>
        <w:r>
          <w:rPr>
            <w:noProof/>
            <w:webHidden/>
          </w:rPr>
          <w:fldChar w:fldCharType="separate"/>
        </w:r>
        <w:r>
          <w:rPr>
            <w:noProof/>
            <w:webHidden/>
          </w:rPr>
          <w:t>5</w:t>
        </w:r>
        <w:r>
          <w:rPr>
            <w:noProof/>
            <w:webHidden/>
          </w:rPr>
          <w:fldChar w:fldCharType="end"/>
        </w:r>
      </w:hyperlink>
    </w:p>
    <w:p w14:paraId="5DFDF22E" w14:textId="26343B22" w:rsidR="007B039B" w:rsidRDefault="007B039B">
      <w:pPr>
        <w:pStyle w:val="TOC1"/>
        <w:rPr>
          <w:rFonts w:eastAsiaTheme="minorEastAsia"/>
          <w:b w:val="0"/>
          <w:bCs w:val="0"/>
          <w:noProof/>
          <w:color w:val="auto"/>
          <w:kern w:val="2"/>
          <w:sz w:val="24"/>
          <w:szCs w:val="24"/>
          <w:lang w:val="en-US"/>
          <w14:ligatures w14:val="standardContextual"/>
        </w:rPr>
      </w:pPr>
      <w:hyperlink w:anchor="_Toc187677516" w:history="1">
        <w:r w:rsidRPr="00751CF6">
          <w:rPr>
            <w:rStyle w:val="Hyperlink"/>
            <w:noProof/>
          </w:rPr>
          <w:t>5</w:t>
        </w:r>
        <w:r>
          <w:rPr>
            <w:rFonts w:eastAsiaTheme="minorEastAsia"/>
            <w:b w:val="0"/>
            <w:bCs w:val="0"/>
            <w:noProof/>
            <w:color w:val="auto"/>
            <w:kern w:val="2"/>
            <w:sz w:val="24"/>
            <w:szCs w:val="24"/>
            <w:lang w:val="en-US"/>
            <w14:ligatures w14:val="standardContextual"/>
          </w:rPr>
          <w:tab/>
        </w:r>
        <w:r w:rsidRPr="00751CF6">
          <w:rPr>
            <w:rStyle w:val="Hyperlink"/>
            <w:noProof/>
          </w:rPr>
          <w:t>Lodging an Offer</w:t>
        </w:r>
        <w:r>
          <w:rPr>
            <w:noProof/>
            <w:webHidden/>
          </w:rPr>
          <w:tab/>
        </w:r>
        <w:r>
          <w:rPr>
            <w:noProof/>
            <w:webHidden/>
          </w:rPr>
          <w:fldChar w:fldCharType="begin"/>
        </w:r>
        <w:r>
          <w:rPr>
            <w:noProof/>
            <w:webHidden/>
          </w:rPr>
          <w:instrText xml:space="preserve"> PAGEREF _Toc187677516 \h </w:instrText>
        </w:r>
        <w:r>
          <w:rPr>
            <w:noProof/>
            <w:webHidden/>
          </w:rPr>
        </w:r>
        <w:r>
          <w:rPr>
            <w:noProof/>
            <w:webHidden/>
          </w:rPr>
          <w:fldChar w:fldCharType="separate"/>
        </w:r>
        <w:r>
          <w:rPr>
            <w:noProof/>
            <w:webHidden/>
          </w:rPr>
          <w:t>5</w:t>
        </w:r>
        <w:r>
          <w:rPr>
            <w:noProof/>
            <w:webHidden/>
          </w:rPr>
          <w:fldChar w:fldCharType="end"/>
        </w:r>
      </w:hyperlink>
    </w:p>
    <w:p w14:paraId="7240C399" w14:textId="0D9A7102" w:rsidR="007B039B" w:rsidRDefault="007B039B">
      <w:pPr>
        <w:pStyle w:val="TOC2"/>
        <w:rPr>
          <w:rFonts w:eastAsiaTheme="minorEastAsia"/>
          <w:bCs w:val="0"/>
          <w:noProof/>
          <w:color w:val="auto"/>
          <w:kern w:val="2"/>
          <w:sz w:val="24"/>
          <w:szCs w:val="24"/>
          <w:lang w:val="en-US"/>
          <w14:ligatures w14:val="standardContextual"/>
        </w:rPr>
      </w:pPr>
      <w:hyperlink w:anchor="_Toc187677517" w:history="1">
        <w:r w:rsidRPr="00751CF6">
          <w:rPr>
            <w:rStyle w:val="Hyperlink"/>
            <w:noProof/>
          </w:rPr>
          <w:t>5.1</w:t>
        </w:r>
        <w:r>
          <w:rPr>
            <w:rFonts w:eastAsiaTheme="minorEastAsia"/>
            <w:bCs w:val="0"/>
            <w:noProof/>
            <w:color w:val="auto"/>
            <w:kern w:val="2"/>
            <w:sz w:val="24"/>
            <w:szCs w:val="24"/>
            <w:lang w:val="en-US"/>
            <w14:ligatures w14:val="standardContextual"/>
          </w:rPr>
          <w:tab/>
        </w:r>
        <w:r w:rsidRPr="00751CF6">
          <w:rPr>
            <w:rStyle w:val="Hyperlink"/>
            <w:noProof/>
          </w:rPr>
          <w:t>Email</w:t>
        </w:r>
        <w:r>
          <w:rPr>
            <w:noProof/>
            <w:webHidden/>
          </w:rPr>
          <w:tab/>
        </w:r>
        <w:r>
          <w:rPr>
            <w:noProof/>
            <w:webHidden/>
          </w:rPr>
          <w:fldChar w:fldCharType="begin"/>
        </w:r>
        <w:r>
          <w:rPr>
            <w:noProof/>
            <w:webHidden/>
          </w:rPr>
          <w:instrText xml:space="preserve"> PAGEREF _Toc187677517 \h </w:instrText>
        </w:r>
        <w:r>
          <w:rPr>
            <w:noProof/>
            <w:webHidden/>
          </w:rPr>
        </w:r>
        <w:r>
          <w:rPr>
            <w:noProof/>
            <w:webHidden/>
          </w:rPr>
          <w:fldChar w:fldCharType="separate"/>
        </w:r>
        <w:r>
          <w:rPr>
            <w:noProof/>
            <w:webHidden/>
          </w:rPr>
          <w:t>5</w:t>
        </w:r>
        <w:r>
          <w:rPr>
            <w:noProof/>
            <w:webHidden/>
          </w:rPr>
          <w:fldChar w:fldCharType="end"/>
        </w:r>
      </w:hyperlink>
    </w:p>
    <w:p w14:paraId="399CAC35" w14:textId="3AFB582A" w:rsidR="007B039B" w:rsidRDefault="007B039B">
      <w:pPr>
        <w:pStyle w:val="TOC2"/>
        <w:rPr>
          <w:rFonts w:eastAsiaTheme="minorEastAsia"/>
          <w:bCs w:val="0"/>
          <w:noProof/>
          <w:color w:val="auto"/>
          <w:kern w:val="2"/>
          <w:sz w:val="24"/>
          <w:szCs w:val="24"/>
          <w:lang w:val="en-US"/>
          <w14:ligatures w14:val="standardContextual"/>
        </w:rPr>
      </w:pPr>
      <w:hyperlink w:anchor="_Toc187677518" w:history="1">
        <w:r w:rsidRPr="00751CF6">
          <w:rPr>
            <w:rStyle w:val="Hyperlink"/>
            <w:noProof/>
          </w:rPr>
          <w:t>5.2</w:t>
        </w:r>
        <w:r>
          <w:rPr>
            <w:rFonts w:eastAsiaTheme="minorEastAsia"/>
            <w:bCs w:val="0"/>
            <w:noProof/>
            <w:color w:val="auto"/>
            <w:kern w:val="2"/>
            <w:sz w:val="24"/>
            <w:szCs w:val="24"/>
            <w:lang w:val="en-US"/>
            <w14:ligatures w14:val="standardContextual"/>
          </w:rPr>
          <w:tab/>
        </w:r>
        <w:r w:rsidRPr="00751CF6">
          <w:rPr>
            <w:rStyle w:val="Hyperlink"/>
            <w:noProof/>
          </w:rPr>
          <w:t>Late Offers</w:t>
        </w:r>
        <w:r>
          <w:rPr>
            <w:noProof/>
            <w:webHidden/>
          </w:rPr>
          <w:tab/>
        </w:r>
        <w:r>
          <w:rPr>
            <w:noProof/>
            <w:webHidden/>
          </w:rPr>
          <w:fldChar w:fldCharType="begin"/>
        </w:r>
        <w:r>
          <w:rPr>
            <w:noProof/>
            <w:webHidden/>
          </w:rPr>
          <w:instrText xml:space="preserve"> PAGEREF _Toc187677518 \h </w:instrText>
        </w:r>
        <w:r>
          <w:rPr>
            <w:noProof/>
            <w:webHidden/>
          </w:rPr>
        </w:r>
        <w:r>
          <w:rPr>
            <w:noProof/>
            <w:webHidden/>
          </w:rPr>
          <w:fldChar w:fldCharType="separate"/>
        </w:r>
        <w:r>
          <w:rPr>
            <w:noProof/>
            <w:webHidden/>
          </w:rPr>
          <w:t>5</w:t>
        </w:r>
        <w:r>
          <w:rPr>
            <w:noProof/>
            <w:webHidden/>
          </w:rPr>
          <w:fldChar w:fldCharType="end"/>
        </w:r>
      </w:hyperlink>
    </w:p>
    <w:p w14:paraId="4A874F2F" w14:textId="7295DBAC" w:rsidR="007B039B" w:rsidRDefault="007B039B">
      <w:pPr>
        <w:pStyle w:val="TOC2"/>
        <w:rPr>
          <w:rFonts w:eastAsiaTheme="minorEastAsia"/>
          <w:bCs w:val="0"/>
          <w:noProof/>
          <w:color w:val="auto"/>
          <w:kern w:val="2"/>
          <w:sz w:val="24"/>
          <w:szCs w:val="24"/>
          <w:lang w:val="en-US"/>
          <w14:ligatures w14:val="standardContextual"/>
        </w:rPr>
      </w:pPr>
      <w:hyperlink w:anchor="_Toc187677519" w:history="1">
        <w:r w:rsidRPr="00751CF6">
          <w:rPr>
            <w:rStyle w:val="Hyperlink"/>
            <w:noProof/>
          </w:rPr>
          <w:t>5.3</w:t>
        </w:r>
        <w:r>
          <w:rPr>
            <w:rFonts w:eastAsiaTheme="minorEastAsia"/>
            <w:bCs w:val="0"/>
            <w:noProof/>
            <w:color w:val="auto"/>
            <w:kern w:val="2"/>
            <w:sz w:val="24"/>
            <w:szCs w:val="24"/>
            <w:lang w:val="en-US"/>
            <w14:ligatures w14:val="standardContextual"/>
          </w:rPr>
          <w:tab/>
        </w:r>
        <w:r w:rsidRPr="00751CF6">
          <w:rPr>
            <w:rStyle w:val="Hyperlink"/>
            <w:noProof/>
          </w:rPr>
          <w:t>Validity</w:t>
        </w:r>
        <w:r>
          <w:rPr>
            <w:noProof/>
            <w:webHidden/>
          </w:rPr>
          <w:tab/>
        </w:r>
        <w:r>
          <w:rPr>
            <w:noProof/>
            <w:webHidden/>
          </w:rPr>
          <w:fldChar w:fldCharType="begin"/>
        </w:r>
        <w:r>
          <w:rPr>
            <w:noProof/>
            <w:webHidden/>
          </w:rPr>
          <w:instrText xml:space="preserve"> PAGEREF _Toc187677519 \h </w:instrText>
        </w:r>
        <w:r>
          <w:rPr>
            <w:noProof/>
            <w:webHidden/>
          </w:rPr>
        </w:r>
        <w:r>
          <w:rPr>
            <w:noProof/>
            <w:webHidden/>
          </w:rPr>
          <w:fldChar w:fldCharType="separate"/>
        </w:r>
        <w:r>
          <w:rPr>
            <w:noProof/>
            <w:webHidden/>
          </w:rPr>
          <w:t>5</w:t>
        </w:r>
        <w:r>
          <w:rPr>
            <w:noProof/>
            <w:webHidden/>
          </w:rPr>
          <w:fldChar w:fldCharType="end"/>
        </w:r>
      </w:hyperlink>
    </w:p>
    <w:p w14:paraId="43F5A76C" w14:textId="0BCA8CD0" w:rsidR="007B039B" w:rsidRDefault="007B039B">
      <w:pPr>
        <w:pStyle w:val="TOC2"/>
        <w:rPr>
          <w:rFonts w:eastAsiaTheme="minorEastAsia"/>
          <w:bCs w:val="0"/>
          <w:noProof/>
          <w:color w:val="auto"/>
          <w:kern w:val="2"/>
          <w:sz w:val="24"/>
          <w:szCs w:val="24"/>
          <w:lang w:val="en-US"/>
          <w14:ligatures w14:val="standardContextual"/>
        </w:rPr>
      </w:pPr>
      <w:hyperlink w:anchor="_Toc187677520" w:history="1">
        <w:r w:rsidRPr="00751CF6">
          <w:rPr>
            <w:rStyle w:val="Hyperlink"/>
            <w:noProof/>
          </w:rPr>
          <w:t>5.4</w:t>
        </w:r>
        <w:r>
          <w:rPr>
            <w:rFonts w:eastAsiaTheme="minorEastAsia"/>
            <w:bCs w:val="0"/>
            <w:noProof/>
            <w:color w:val="auto"/>
            <w:kern w:val="2"/>
            <w:sz w:val="24"/>
            <w:szCs w:val="24"/>
            <w:lang w:val="en-US"/>
            <w14:ligatures w14:val="standardContextual"/>
          </w:rPr>
          <w:tab/>
        </w:r>
        <w:r w:rsidRPr="00751CF6">
          <w:rPr>
            <w:rStyle w:val="Hyperlink"/>
            <w:noProof/>
          </w:rPr>
          <w:t>Tetra Tech International Development’s Use of The Service Provider’s Offer Materials</w:t>
        </w:r>
        <w:r>
          <w:rPr>
            <w:noProof/>
            <w:webHidden/>
          </w:rPr>
          <w:tab/>
        </w:r>
        <w:r>
          <w:rPr>
            <w:noProof/>
            <w:webHidden/>
          </w:rPr>
          <w:fldChar w:fldCharType="begin"/>
        </w:r>
        <w:r>
          <w:rPr>
            <w:noProof/>
            <w:webHidden/>
          </w:rPr>
          <w:instrText xml:space="preserve"> PAGEREF _Toc187677520 \h </w:instrText>
        </w:r>
        <w:r>
          <w:rPr>
            <w:noProof/>
            <w:webHidden/>
          </w:rPr>
        </w:r>
        <w:r>
          <w:rPr>
            <w:noProof/>
            <w:webHidden/>
          </w:rPr>
          <w:fldChar w:fldCharType="separate"/>
        </w:r>
        <w:r>
          <w:rPr>
            <w:noProof/>
            <w:webHidden/>
          </w:rPr>
          <w:t>5</w:t>
        </w:r>
        <w:r>
          <w:rPr>
            <w:noProof/>
            <w:webHidden/>
          </w:rPr>
          <w:fldChar w:fldCharType="end"/>
        </w:r>
      </w:hyperlink>
    </w:p>
    <w:p w14:paraId="4224C2E9" w14:textId="217448A9" w:rsidR="007B039B" w:rsidRDefault="007B039B">
      <w:pPr>
        <w:pStyle w:val="TOC1"/>
        <w:rPr>
          <w:rFonts w:eastAsiaTheme="minorEastAsia"/>
          <w:b w:val="0"/>
          <w:bCs w:val="0"/>
          <w:noProof/>
          <w:color w:val="auto"/>
          <w:kern w:val="2"/>
          <w:sz w:val="24"/>
          <w:szCs w:val="24"/>
          <w:lang w:val="en-US"/>
          <w14:ligatures w14:val="standardContextual"/>
        </w:rPr>
      </w:pPr>
      <w:hyperlink w:anchor="_Toc187677521" w:history="1">
        <w:r w:rsidRPr="00751CF6">
          <w:rPr>
            <w:rStyle w:val="Hyperlink"/>
            <w:noProof/>
          </w:rPr>
          <w:t>6</w:t>
        </w:r>
        <w:r>
          <w:rPr>
            <w:rFonts w:eastAsiaTheme="minorEastAsia"/>
            <w:b w:val="0"/>
            <w:bCs w:val="0"/>
            <w:noProof/>
            <w:color w:val="auto"/>
            <w:kern w:val="2"/>
            <w:sz w:val="24"/>
            <w:szCs w:val="24"/>
            <w:lang w:val="en-US"/>
            <w14:ligatures w14:val="standardContextual"/>
          </w:rPr>
          <w:tab/>
        </w:r>
        <w:r w:rsidRPr="00751CF6">
          <w:rPr>
            <w:rStyle w:val="Hyperlink"/>
            <w:noProof/>
          </w:rPr>
          <w:t>Consortia and Sub-Contracting</w:t>
        </w:r>
        <w:r>
          <w:rPr>
            <w:noProof/>
            <w:webHidden/>
          </w:rPr>
          <w:tab/>
        </w:r>
        <w:r>
          <w:rPr>
            <w:noProof/>
            <w:webHidden/>
          </w:rPr>
          <w:fldChar w:fldCharType="begin"/>
        </w:r>
        <w:r>
          <w:rPr>
            <w:noProof/>
            <w:webHidden/>
          </w:rPr>
          <w:instrText xml:space="preserve"> PAGEREF _Toc187677521 \h </w:instrText>
        </w:r>
        <w:r>
          <w:rPr>
            <w:noProof/>
            <w:webHidden/>
          </w:rPr>
        </w:r>
        <w:r>
          <w:rPr>
            <w:noProof/>
            <w:webHidden/>
          </w:rPr>
          <w:fldChar w:fldCharType="separate"/>
        </w:r>
        <w:r>
          <w:rPr>
            <w:noProof/>
            <w:webHidden/>
          </w:rPr>
          <w:t>6</w:t>
        </w:r>
        <w:r>
          <w:rPr>
            <w:noProof/>
            <w:webHidden/>
          </w:rPr>
          <w:fldChar w:fldCharType="end"/>
        </w:r>
      </w:hyperlink>
    </w:p>
    <w:p w14:paraId="175634F8" w14:textId="6F099A0A" w:rsidR="007B039B" w:rsidRDefault="007B039B">
      <w:pPr>
        <w:pStyle w:val="TOC2"/>
        <w:rPr>
          <w:rFonts w:eastAsiaTheme="minorEastAsia"/>
          <w:bCs w:val="0"/>
          <w:noProof/>
          <w:color w:val="auto"/>
          <w:kern w:val="2"/>
          <w:sz w:val="24"/>
          <w:szCs w:val="24"/>
          <w:lang w:val="en-US"/>
          <w14:ligatures w14:val="standardContextual"/>
        </w:rPr>
      </w:pPr>
      <w:hyperlink w:anchor="_Toc187677522" w:history="1">
        <w:r w:rsidRPr="00751CF6">
          <w:rPr>
            <w:rStyle w:val="Hyperlink"/>
            <w:noProof/>
          </w:rPr>
          <w:t>6.1</w:t>
        </w:r>
        <w:r>
          <w:rPr>
            <w:rFonts w:eastAsiaTheme="minorEastAsia"/>
            <w:bCs w:val="0"/>
            <w:noProof/>
            <w:color w:val="auto"/>
            <w:kern w:val="2"/>
            <w:sz w:val="24"/>
            <w:szCs w:val="24"/>
            <w:lang w:val="en-US"/>
            <w14:ligatures w14:val="standardContextual"/>
          </w:rPr>
          <w:tab/>
        </w:r>
        <w:r w:rsidRPr="00751CF6">
          <w:rPr>
            <w:rStyle w:val="Hyperlink"/>
            <w:noProof/>
          </w:rPr>
          <w:t>Consortia</w:t>
        </w:r>
        <w:r>
          <w:rPr>
            <w:noProof/>
            <w:webHidden/>
          </w:rPr>
          <w:tab/>
        </w:r>
        <w:r>
          <w:rPr>
            <w:noProof/>
            <w:webHidden/>
          </w:rPr>
          <w:fldChar w:fldCharType="begin"/>
        </w:r>
        <w:r>
          <w:rPr>
            <w:noProof/>
            <w:webHidden/>
          </w:rPr>
          <w:instrText xml:space="preserve"> PAGEREF _Toc187677522 \h </w:instrText>
        </w:r>
        <w:r>
          <w:rPr>
            <w:noProof/>
            <w:webHidden/>
          </w:rPr>
        </w:r>
        <w:r>
          <w:rPr>
            <w:noProof/>
            <w:webHidden/>
          </w:rPr>
          <w:fldChar w:fldCharType="separate"/>
        </w:r>
        <w:r>
          <w:rPr>
            <w:noProof/>
            <w:webHidden/>
          </w:rPr>
          <w:t>6</w:t>
        </w:r>
        <w:r>
          <w:rPr>
            <w:noProof/>
            <w:webHidden/>
          </w:rPr>
          <w:fldChar w:fldCharType="end"/>
        </w:r>
      </w:hyperlink>
    </w:p>
    <w:p w14:paraId="613ADD24" w14:textId="749293E5" w:rsidR="007B039B" w:rsidRDefault="007B039B">
      <w:pPr>
        <w:pStyle w:val="TOC2"/>
        <w:rPr>
          <w:rFonts w:eastAsiaTheme="minorEastAsia"/>
          <w:bCs w:val="0"/>
          <w:noProof/>
          <w:color w:val="auto"/>
          <w:kern w:val="2"/>
          <w:sz w:val="24"/>
          <w:szCs w:val="24"/>
          <w:lang w:val="en-US"/>
          <w14:ligatures w14:val="standardContextual"/>
        </w:rPr>
      </w:pPr>
      <w:hyperlink w:anchor="_Toc187677523" w:history="1">
        <w:r w:rsidRPr="00751CF6">
          <w:rPr>
            <w:rStyle w:val="Hyperlink"/>
            <w:noProof/>
          </w:rPr>
          <w:t>6.2</w:t>
        </w:r>
        <w:r>
          <w:rPr>
            <w:rFonts w:eastAsiaTheme="minorEastAsia"/>
            <w:bCs w:val="0"/>
            <w:noProof/>
            <w:color w:val="auto"/>
            <w:kern w:val="2"/>
            <w:sz w:val="24"/>
            <w:szCs w:val="24"/>
            <w:lang w:val="en-US"/>
            <w14:ligatures w14:val="standardContextual"/>
          </w:rPr>
          <w:tab/>
        </w:r>
        <w:r w:rsidRPr="00751CF6">
          <w:rPr>
            <w:rStyle w:val="Hyperlink"/>
            <w:noProof/>
          </w:rPr>
          <w:t>Sub-contracting</w:t>
        </w:r>
        <w:r>
          <w:rPr>
            <w:noProof/>
            <w:webHidden/>
          </w:rPr>
          <w:tab/>
        </w:r>
        <w:r>
          <w:rPr>
            <w:noProof/>
            <w:webHidden/>
          </w:rPr>
          <w:fldChar w:fldCharType="begin"/>
        </w:r>
        <w:r>
          <w:rPr>
            <w:noProof/>
            <w:webHidden/>
          </w:rPr>
          <w:instrText xml:space="preserve"> PAGEREF _Toc187677523 \h </w:instrText>
        </w:r>
        <w:r>
          <w:rPr>
            <w:noProof/>
            <w:webHidden/>
          </w:rPr>
        </w:r>
        <w:r>
          <w:rPr>
            <w:noProof/>
            <w:webHidden/>
          </w:rPr>
          <w:fldChar w:fldCharType="separate"/>
        </w:r>
        <w:r>
          <w:rPr>
            <w:noProof/>
            <w:webHidden/>
          </w:rPr>
          <w:t>6</w:t>
        </w:r>
        <w:r>
          <w:rPr>
            <w:noProof/>
            <w:webHidden/>
          </w:rPr>
          <w:fldChar w:fldCharType="end"/>
        </w:r>
      </w:hyperlink>
    </w:p>
    <w:p w14:paraId="2A42A01F" w14:textId="539408A0" w:rsidR="007B039B" w:rsidRDefault="007B039B">
      <w:pPr>
        <w:pStyle w:val="TOC1"/>
        <w:rPr>
          <w:rFonts w:eastAsiaTheme="minorEastAsia"/>
          <w:b w:val="0"/>
          <w:bCs w:val="0"/>
          <w:noProof/>
          <w:color w:val="auto"/>
          <w:kern w:val="2"/>
          <w:sz w:val="24"/>
          <w:szCs w:val="24"/>
          <w:lang w:val="en-US"/>
          <w14:ligatures w14:val="standardContextual"/>
        </w:rPr>
      </w:pPr>
      <w:hyperlink w:anchor="_Toc187677524" w:history="1">
        <w:r w:rsidRPr="00751CF6">
          <w:rPr>
            <w:rStyle w:val="Hyperlink"/>
            <w:noProof/>
          </w:rPr>
          <w:t>7</w:t>
        </w:r>
        <w:r>
          <w:rPr>
            <w:rFonts w:eastAsiaTheme="minorEastAsia"/>
            <w:b w:val="0"/>
            <w:bCs w:val="0"/>
            <w:noProof/>
            <w:color w:val="auto"/>
            <w:kern w:val="2"/>
            <w:sz w:val="24"/>
            <w:szCs w:val="24"/>
            <w:lang w:val="en-US"/>
            <w14:ligatures w14:val="standardContextual"/>
          </w:rPr>
          <w:tab/>
        </w:r>
        <w:r w:rsidRPr="00751CF6">
          <w:rPr>
            <w:rStyle w:val="Hyperlink"/>
            <w:noProof/>
          </w:rPr>
          <w:t>Procurement Process Conduct</w:t>
        </w:r>
        <w:r>
          <w:rPr>
            <w:noProof/>
            <w:webHidden/>
          </w:rPr>
          <w:tab/>
        </w:r>
        <w:r>
          <w:rPr>
            <w:noProof/>
            <w:webHidden/>
          </w:rPr>
          <w:fldChar w:fldCharType="begin"/>
        </w:r>
        <w:r>
          <w:rPr>
            <w:noProof/>
            <w:webHidden/>
          </w:rPr>
          <w:instrText xml:space="preserve"> PAGEREF _Toc187677524 \h </w:instrText>
        </w:r>
        <w:r>
          <w:rPr>
            <w:noProof/>
            <w:webHidden/>
          </w:rPr>
        </w:r>
        <w:r>
          <w:rPr>
            <w:noProof/>
            <w:webHidden/>
          </w:rPr>
          <w:fldChar w:fldCharType="separate"/>
        </w:r>
        <w:r>
          <w:rPr>
            <w:noProof/>
            <w:webHidden/>
          </w:rPr>
          <w:t>6</w:t>
        </w:r>
        <w:r>
          <w:rPr>
            <w:noProof/>
            <w:webHidden/>
          </w:rPr>
          <w:fldChar w:fldCharType="end"/>
        </w:r>
      </w:hyperlink>
    </w:p>
    <w:p w14:paraId="59058A45" w14:textId="3E5D11E5" w:rsidR="007B039B" w:rsidRDefault="007B039B">
      <w:pPr>
        <w:pStyle w:val="TOC2"/>
        <w:rPr>
          <w:rFonts w:eastAsiaTheme="minorEastAsia"/>
          <w:bCs w:val="0"/>
          <w:noProof/>
          <w:color w:val="auto"/>
          <w:kern w:val="2"/>
          <w:sz w:val="24"/>
          <w:szCs w:val="24"/>
          <w:lang w:val="en-US"/>
          <w14:ligatures w14:val="standardContextual"/>
        </w:rPr>
      </w:pPr>
      <w:hyperlink w:anchor="_Toc187677525" w:history="1">
        <w:r w:rsidRPr="00751CF6">
          <w:rPr>
            <w:rStyle w:val="Hyperlink"/>
            <w:noProof/>
          </w:rPr>
          <w:t>7.1</w:t>
        </w:r>
        <w:r>
          <w:rPr>
            <w:rFonts w:eastAsiaTheme="minorEastAsia"/>
            <w:bCs w:val="0"/>
            <w:noProof/>
            <w:color w:val="auto"/>
            <w:kern w:val="2"/>
            <w:sz w:val="24"/>
            <w:szCs w:val="24"/>
            <w:lang w:val="en-US"/>
            <w14:ligatures w14:val="standardContextual"/>
          </w:rPr>
          <w:tab/>
        </w:r>
        <w:r w:rsidRPr="00751CF6">
          <w:rPr>
            <w:rStyle w:val="Hyperlink"/>
            <w:noProof/>
          </w:rPr>
          <w:t>The Service Provider’s Conduct</w:t>
        </w:r>
        <w:r>
          <w:rPr>
            <w:noProof/>
            <w:webHidden/>
          </w:rPr>
          <w:tab/>
        </w:r>
        <w:r>
          <w:rPr>
            <w:noProof/>
            <w:webHidden/>
          </w:rPr>
          <w:fldChar w:fldCharType="begin"/>
        </w:r>
        <w:r>
          <w:rPr>
            <w:noProof/>
            <w:webHidden/>
          </w:rPr>
          <w:instrText xml:space="preserve"> PAGEREF _Toc187677525 \h </w:instrText>
        </w:r>
        <w:r>
          <w:rPr>
            <w:noProof/>
            <w:webHidden/>
          </w:rPr>
        </w:r>
        <w:r>
          <w:rPr>
            <w:noProof/>
            <w:webHidden/>
          </w:rPr>
          <w:fldChar w:fldCharType="separate"/>
        </w:r>
        <w:r>
          <w:rPr>
            <w:noProof/>
            <w:webHidden/>
          </w:rPr>
          <w:t>6</w:t>
        </w:r>
        <w:r>
          <w:rPr>
            <w:noProof/>
            <w:webHidden/>
          </w:rPr>
          <w:fldChar w:fldCharType="end"/>
        </w:r>
      </w:hyperlink>
    </w:p>
    <w:p w14:paraId="44965E12" w14:textId="5CBC4E75" w:rsidR="007B039B" w:rsidRDefault="007B039B">
      <w:pPr>
        <w:pStyle w:val="TOC2"/>
        <w:rPr>
          <w:rFonts w:eastAsiaTheme="minorEastAsia"/>
          <w:bCs w:val="0"/>
          <w:noProof/>
          <w:color w:val="auto"/>
          <w:kern w:val="2"/>
          <w:sz w:val="24"/>
          <w:szCs w:val="24"/>
          <w:lang w:val="en-US"/>
          <w14:ligatures w14:val="standardContextual"/>
        </w:rPr>
      </w:pPr>
      <w:hyperlink w:anchor="_Toc187677526" w:history="1">
        <w:r w:rsidRPr="00751CF6">
          <w:rPr>
            <w:rStyle w:val="Hyperlink"/>
            <w:noProof/>
          </w:rPr>
          <w:t>7.2</w:t>
        </w:r>
        <w:r>
          <w:rPr>
            <w:rFonts w:eastAsiaTheme="minorEastAsia"/>
            <w:bCs w:val="0"/>
            <w:noProof/>
            <w:color w:val="auto"/>
            <w:kern w:val="2"/>
            <w:sz w:val="24"/>
            <w:szCs w:val="24"/>
            <w:lang w:val="en-US"/>
            <w14:ligatures w14:val="standardContextual"/>
          </w:rPr>
          <w:tab/>
        </w:r>
        <w:r w:rsidRPr="00751CF6">
          <w:rPr>
            <w:rStyle w:val="Hyperlink"/>
            <w:noProof/>
          </w:rPr>
          <w:t>Tetra Tech International Development’s Conduct</w:t>
        </w:r>
        <w:r>
          <w:rPr>
            <w:noProof/>
            <w:webHidden/>
          </w:rPr>
          <w:tab/>
        </w:r>
        <w:r>
          <w:rPr>
            <w:noProof/>
            <w:webHidden/>
          </w:rPr>
          <w:fldChar w:fldCharType="begin"/>
        </w:r>
        <w:r>
          <w:rPr>
            <w:noProof/>
            <w:webHidden/>
          </w:rPr>
          <w:instrText xml:space="preserve"> PAGEREF _Toc187677526 \h </w:instrText>
        </w:r>
        <w:r>
          <w:rPr>
            <w:noProof/>
            <w:webHidden/>
          </w:rPr>
        </w:r>
        <w:r>
          <w:rPr>
            <w:noProof/>
            <w:webHidden/>
          </w:rPr>
          <w:fldChar w:fldCharType="separate"/>
        </w:r>
        <w:r>
          <w:rPr>
            <w:noProof/>
            <w:webHidden/>
          </w:rPr>
          <w:t>7</w:t>
        </w:r>
        <w:r>
          <w:rPr>
            <w:noProof/>
            <w:webHidden/>
          </w:rPr>
          <w:fldChar w:fldCharType="end"/>
        </w:r>
      </w:hyperlink>
    </w:p>
    <w:p w14:paraId="57A3ACAF" w14:textId="59460569" w:rsidR="007B039B" w:rsidRDefault="007B039B">
      <w:pPr>
        <w:pStyle w:val="TOC2"/>
        <w:rPr>
          <w:rFonts w:eastAsiaTheme="minorEastAsia"/>
          <w:bCs w:val="0"/>
          <w:noProof/>
          <w:color w:val="auto"/>
          <w:kern w:val="2"/>
          <w:sz w:val="24"/>
          <w:szCs w:val="24"/>
          <w:lang w:val="en-US"/>
          <w14:ligatures w14:val="standardContextual"/>
        </w:rPr>
      </w:pPr>
      <w:hyperlink w:anchor="_Toc187677527" w:history="1">
        <w:r w:rsidRPr="00751CF6">
          <w:rPr>
            <w:rStyle w:val="Hyperlink"/>
            <w:noProof/>
          </w:rPr>
          <w:t>7.3</w:t>
        </w:r>
        <w:r>
          <w:rPr>
            <w:rFonts w:eastAsiaTheme="minorEastAsia"/>
            <w:bCs w:val="0"/>
            <w:noProof/>
            <w:color w:val="auto"/>
            <w:kern w:val="2"/>
            <w:sz w:val="24"/>
            <w:szCs w:val="24"/>
            <w:lang w:val="en-US"/>
            <w14:ligatures w14:val="standardContextual"/>
          </w:rPr>
          <w:tab/>
        </w:r>
        <w:r w:rsidRPr="00751CF6">
          <w:rPr>
            <w:rStyle w:val="Hyperlink"/>
            <w:noProof/>
          </w:rPr>
          <w:t>Confidentiality</w:t>
        </w:r>
        <w:r>
          <w:rPr>
            <w:noProof/>
            <w:webHidden/>
          </w:rPr>
          <w:tab/>
        </w:r>
        <w:r>
          <w:rPr>
            <w:noProof/>
            <w:webHidden/>
          </w:rPr>
          <w:fldChar w:fldCharType="begin"/>
        </w:r>
        <w:r>
          <w:rPr>
            <w:noProof/>
            <w:webHidden/>
          </w:rPr>
          <w:instrText xml:space="preserve"> PAGEREF _Toc187677527 \h </w:instrText>
        </w:r>
        <w:r>
          <w:rPr>
            <w:noProof/>
            <w:webHidden/>
          </w:rPr>
        </w:r>
        <w:r>
          <w:rPr>
            <w:noProof/>
            <w:webHidden/>
          </w:rPr>
          <w:fldChar w:fldCharType="separate"/>
        </w:r>
        <w:r>
          <w:rPr>
            <w:noProof/>
            <w:webHidden/>
          </w:rPr>
          <w:t>7</w:t>
        </w:r>
        <w:r>
          <w:rPr>
            <w:noProof/>
            <w:webHidden/>
          </w:rPr>
          <w:fldChar w:fldCharType="end"/>
        </w:r>
      </w:hyperlink>
    </w:p>
    <w:p w14:paraId="3D248EBD" w14:textId="391A2D19" w:rsidR="007B039B" w:rsidRDefault="007B039B">
      <w:pPr>
        <w:pStyle w:val="TOC2"/>
        <w:rPr>
          <w:rFonts w:eastAsiaTheme="minorEastAsia"/>
          <w:bCs w:val="0"/>
          <w:noProof/>
          <w:color w:val="auto"/>
          <w:kern w:val="2"/>
          <w:sz w:val="24"/>
          <w:szCs w:val="24"/>
          <w:lang w:val="en-US"/>
          <w14:ligatures w14:val="standardContextual"/>
        </w:rPr>
      </w:pPr>
      <w:hyperlink w:anchor="_Toc187677528" w:history="1">
        <w:r w:rsidRPr="00751CF6">
          <w:rPr>
            <w:rStyle w:val="Hyperlink"/>
            <w:noProof/>
          </w:rPr>
          <w:t>7.4</w:t>
        </w:r>
        <w:r>
          <w:rPr>
            <w:rFonts w:eastAsiaTheme="minorEastAsia"/>
            <w:bCs w:val="0"/>
            <w:noProof/>
            <w:color w:val="auto"/>
            <w:kern w:val="2"/>
            <w:sz w:val="24"/>
            <w:szCs w:val="24"/>
            <w:lang w:val="en-US"/>
            <w14:ligatures w14:val="standardContextual"/>
          </w:rPr>
          <w:tab/>
        </w:r>
        <w:r w:rsidRPr="00751CF6">
          <w:rPr>
            <w:rStyle w:val="Hyperlink"/>
            <w:noProof/>
          </w:rPr>
          <w:t>Disclosure of Information Provided by Service Providers</w:t>
        </w:r>
        <w:r>
          <w:rPr>
            <w:noProof/>
            <w:webHidden/>
          </w:rPr>
          <w:tab/>
        </w:r>
        <w:r>
          <w:rPr>
            <w:noProof/>
            <w:webHidden/>
          </w:rPr>
          <w:fldChar w:fldCharType="begin"/>
        </w:r>
        <w:r>
          <w:rPr>
            <w:noProof/>
            <w:webHidden/>
          </w:rPr>
          <w:instrText xml:space="preserve"> PAGEREF _Toc187677528 \h </w:instrText>
        </w:r>
        <w:r>
          <w:rPr>
            <w:noProof/>
            <w:webHidden/>
          </w:rPr>
        </w:r>
        <w:r>
          <w:rPr>
            <w:noProof/>
            <w:webHidden/>
          </w:rPr>
          <w:fldChar w:fldCharType="separate"/>
        </w:r>
        <w:r>
          <w:rPr>
            <w:noProof/>
            <w:webHidden/>
          </w:rPr>
          <w:t>7</w:t>
        </w:r>
        <w:r>
          <w:rPr>
            <w:noProof/>
            <w:webHidden/>
          </w:rPr>
          <w:fldChar w:fldCharType="end"/>
        </w:r>
      </w:hyperlink>
    </w:p>
    <w:p w14:paraId="3E84C858" w14:textId="42546D37" w:rsidR="007B039B" w:rsidRDefault="007B039B">
      <w:pPr>
        <w:pStyle w:val="TOC2"/>
        <w:rPr>
          <w:rFonts w:eastAsiaTheme="minorEastAsia"/>
          <w:bCs w:val="0"/>
          <w:noProof/>
          <w:color w:val="auto"/>
          <w:kern w:val="2"/>
          <w:sz w:val="24"/>
          <w:szCs w:val="24"/>
          <w:lang w:val="en-US"/>
          <w14:ligatures w14:val="standardContextual"/>
        </w:rPr>
      </w:pPr>
      <w:hyperlink w:anchor="_Toc187677529" w:history="1">
        <w:r w:rsidRPr="00751CF6">
          <w:rPr>
            <w:rStyle w:val="Hyperlink"/>
            <w:noProof/>
          </w:rPr>
          <w:t>7.5</w:t>
        </w:r>
        <w:r>
          <w:rPr>
            <w:rFonts w:eastAsiaTheme="minorEastAsia"/>
            <w:bCs w:val="0"/>
            <w:noProof/>
            <w:color w:val="auto"/>
            <w:kern w:val="2"/>
            <w:sz w:val="24"/>
            <w:szCs w:val="24"/>
            <w:lang w:val="en-US"/>
            <w14:ligatures w14:val="standardContextual"/>
          </w:rPr>
          <w:tab/>
        </w:r>
        <w:r w:rsidRPr="00751CF6">
          <w:rPr>
            <w:rStyle w:val="Hyperlink"/>
            <w:noProof/>
          </w:rPr>
          <w:t>Commonwealth Procurement Rules and PGPA Act</w:t>
        </w:r>
        <w:r>
          <w:rPr>
            <w:noProof/>
            <w:webHidden/>
          </w:rPr>
          <w:tab/>
        </w:r>
        <w:r>
          <w:rPr>
            <w:noProof/>
            <w:webHidden/>
          </w:rPr>
          <w:fldChar w:fldCharType="begin"/>
        </w:r>
        <w:r>
          <w:rPr>
            <w:noProof/>
            <w:webHidden/>
          </w:rPr>
          <w:instrText xml:space="preserve"> PAGEREF _Toc187677529 \h </w:instrText>
        </w:r>
        <w:r>
          <w:rPr>
            <w:noProof/>
            <w:webHidden/>
          </w:rPr>
        </w:r>
        <w:r>
          <w:rPr>
            <w:noProof/>
            <w:webHidden/>
          </w:rPr>
          <w:fldChar w:fldCharType="separate"/>
        </w:r>
        <w:r>
          <w:rPr>
            <w:noProof/>
            <w:webHidden/>
          </w:rPr>
          <w:t>7</w:t>
        </w:r>
        <w:r>
          <w:rPr>
            <w:noProof/>
            <w:webHidden/>
          </w:rPr>
          <w:fldChar w:fldCharType="end"/>
        </w:r>
      </w:hyperlink>
    </w:p>
    <w:p w14:paraId="0706B017" w14:textId="3AC590F4" w:rsidR="007B039B" w:rsidRDefault="007B039B">
      <w:pPr>
        <w:pStyle w:val="TOC2"/>
        <w:rPr>
          <w:rFonts w:eastAsiaTheme="minorEastAsia"/>
          <w:bCs w:val="0"/>
          <w:noProof/>
          <w:color w:val="auto"/>
          <w:kern w:val="2"/>
          <w:sz w:val="24"/>
          <w:szCs w:val="24"/>
          <w:lang w:val="en-US"/>
          <w14:ligatures w14:val="standardContextual"/>
        </w:rPr>
      </w:pPr>
      <w:hyperlink w:anchor="_Toc187677530" w:history="1">
        <w:r w:rsidRPr="00751CF6">
          <w:rPr>
            <w:rStyle w:val="Hyperlink"/>
            <w:noProof/>
          </w:rPr>
          <w:t>7.6</w:t>
        </w:r>
        <w:r>
          <w:rPr>
            <w:rFonts w:eastAsiaTheme="minorEastAsia"/>
            <w:bCs w:val="0"/>
            <w:noProof/>
            <w:color w:val="auto"/>
            <w:kern w:val="2"/>
            <w:sz w:val="24"/>
            <w:szCs w:val="24"/>
            <w:lang w:val="en-US"/>
            <w14:ligatures w14:val="standardContextual"/>
          </w:rPr>
          <w:tab/>
        </w:r>
        <w:r w:rsidRPr="00751CF6">
          <w:rPr>
            <w:rStyle w:val="Hyperlink"/>
            <w:noProof/>
          </w:rPr>
          <w:t>Indigenous Procurement Policy</w:t>
        </w:r>
        <w:r>
          <w:rPr>
            <w:noProof/>
            <w:webHidden/>
          </w:rPr>
          <w:tab/>
        </w:r>
        <w:r>
          <w:rPr>
            <w:noProof/>
            <w:webHidden/>
          </w:rPr>
          <w:fldChar w:fldCharType="begin"/>
        </w:r>
        <w:r>
          <w:rPr>
            <w:noProof/>
            <w:webHidden/>
          </w:rPr>
          <w:instrText xml:space="preserve"> PAGEREF _Toc187677530 \h </w:instrText>
        </w:r>
        <w:r>
          <w:rPr>
            <w:noProof/>
            <w:webHidden/>
          </w:rPr>
        </w:r>
        <w:r>
          <w:rPr>
            <w:noProof/>
            <w:webHidden/>
          </w:rPr>
          <w:fldChar w:fldCharType="separate"/>
        </w:r>
        <w:r>
          <w:rPr>
            <w:noProof/>
            <w:webHidden/>
          </w:rPr>
          <w:t>7</w:t>
        </w:r>
        <w:r>
          <w:rPr>
            <w:noProof/>
            <w:webHidden/>
          </w:rPr>
          <w:fldChar w:fldCharType="end"/>
        </w:r>
      </w:hyperlink>
    </w:p>
    <w:p w14:paraId="269E06D9" w14:textId="48A0D354" w:rsidR="007B039B" w:rsidRDefault="007B039B">
      <w:pPr>
        <w:pStyle w:val="TOC1"/>
        <w:rPr>
          <w:rFonts w:eastAsiaTheme="minorEastAsia"/>
          <w:b w:val="0"/>
          <w:bCs w:val="0"/>
          <w:noProof/>
          <w:color w:val="auto"/>
          <w:kern w:val="2"/>
          <w:sz w:val="24"/>
          <w:szCs w:val="24"/>
          <w:lang w:val="en-US"/>
          <w14:ligatures w14:val="standardContextual"/>
        </w:rPr>
      </w:pPr>
      <w:hyperlink w:anchor="_Toc187677531" w:history="1">
        <w:r w:rsidRPr="00751CF6">
          <w:rPr>
            <w:rStyle w:val="Hyperlink"/>
            <w:noProof/>
          </w:rPr>
          <w:t>8</w:t>
        </w:r>
        <w:r>
          <w:rPr>
            <w:rFonts w:eastAsiaTheme="minorEastAsia"/>
            <w:b w:val="0"/>
            <w:bCs w:val="0"/>
            <w:noProof/>
            <w:color w:val="auto"/>
            <w:kern w:val="2"/>
            <w:sz w:val="24"/>
            <w:szCs w:val="24"/>
            <w:lang w:val="en-US"/>
            <w14:ligatures w14:val="standardContextual"/>
          </w:rPr>
          <w:tab/>
        </w:r>
        <w:r w:rsidRPr="00751CF6">
          <w:rPr>
            <w:rStyle w:val="Hyperlink"/>
            <w:noProof/>
          </w:rPr>
          <w:t>Evaluation Process</w:t>
        </w:r>
        <w:r>
          <w:rPr>
            <w:noProof/>
            <w:webHidden/>
          </w:rPr>
          <w:tab/>
        </w:r>
        <w:r>
          <w:rPr>
            <w:noProof/>
            <w:webHidden/>
          </w:rPr>
          <w:fldChar w:fldCharType="begin"/>
        </w:r>
        <w:r>
          <w:rPr>
            <w:noProof/>
            <w:webHidden/>
          </w:rPr>
          <w:instrText xml:space="preserve"> PAGEREF _Toc187677531 \h </w:instrText>
        </w:r>
        <w:r>
          <w:rPr>
            <w:noProof/>
            <w:webHidden/>
          </w:rPr>
        </w:r>
        <w:r>
          <w:rPr>
            <w:noProof/>
            <w:webHidden/>
          </w:rPr>
          <w:fldChar w:fldCharType="separate"/>
        </w:r>
        <w:r>
          <w:rPr>
            <w:noProof/>
            <w:webHidden/>
          </w:rPr>
          <w:t>7</w:t>
        </w:r>
        <w:r>
          <w:rPr>
            <w:noProof/>
            <w:webHidden/>
          </w:rPr>
          <w:fldChar w:fldCharType="end"/>
        </w:r>
      </w:hyperlink>
    </w:p>
    <w:p w14:paraId="177977EB" w14:textId="49C58DB9" w:rsidR="007B039B" w:rsidRDefault="007B039B">
      <w:pPr>
        <w:pStyle w:val="TOC2"/>
        <w:rPr>
          <w:rFonts w:eastAsiaTheme="minorEastAsia"/>
          <w:bCs w:val="0"/>
          <w:noProof/>
          <w:color w:val="auto"/>
          <w:kern w:val="2"/>
          <w:sz w:val="24"/>
          <w:szCs w:val="24"/>
          <w:lang w:val="en-US"/>
          <w14:ligatures w14:val="standardContextual"/>
        </w:rPr>
      </w:pPr>
      <w:hyperlink w:anchor="_Toc187677532" w:history="1">
        <w:r w:rsidRPr="00751CF6">
          <w:rPr>
            <w:rStyle w:val="Hyperlink"/>
            <w:noProof/>
          </w:rPr>
          <w:t>8.1</w:t>
        </w:r>
        <w:r>
          <w:rPr>
            <w:rFonts w:eastAsiaTheme="minorEastAsia"/>
            <w:bCs w:val="0"/>
            <w:noProof/>
            <w:color w:val="auto"/>
            <w:kern w:val="2"/>
            <w:sz w:val="24"/>
            <w:szCs w:val="24"/>
            <w:lang w:val="en-US"/>
            <w14:ligatures w14:val="standardContextual"/>
          </w:rPr>
          <w:tab/>
        </w:r>
        <w:r w:rsidRPr="00751CF6">
          <w:rPr>
            <w:rStyle w:val="Hyperlink"/>
            <w:noProof/>
          </w:rPr>
          <w:t>Evaluation</w:t>
        </w:r>
        <w:r>
          <w:rPr>
            <w:noProof/>
            <w:webHidden/>
          </w:rPr>
          <w:tab/>
        </w:r>
        <w:r>
          <w:rPr>
            <w:noProof/>
            <w:webHidden/>
          </w:rPr>
          <w:fldChar w:fldCharType="begin"/>
        </w:r>
        <w:r>
          <w:rPr>
            <w:noProof/>
            <w:webHidden/>
          </w:rPr>
          <w:instrText xml:space="preserve"> PAGEREF _Toc187677532 \h </w:instrText>
        </w:r>
        <w:r>
          <w:rPr>
            <w:noProof/>
            <w:webHidden/>
          </w:rPr>
        </w:r>
        <w:r>
          <w:rPr>
            <w:noProof/>
            <w:webHidden/>
          </w:rPr>
          <w:fldChar w:fldCharType="separate"/>
        </w:r>
        <w:r>
          <w:rPr>
            <w:noProof/>
            <w:webHidden/>
          </w:rPr>
          <w:t>7</w:t>
        </w:r>
        <w:r>
          <w:rPr>
            <w:noProof/>
            <w:webHidden/>
          </w:rPr>
          <w:fldChar w:fldCharType="end"/>
        </w:r>
      </w:hyperlink>
    </w:p>
    <w:p w14:paraId="29FA37FB" w14:textId="77EE7A45" w:rsidR="007B039B" w:rsidRDefault="007B039B">
      <w:pPr>
        <w:pStyle w:val="TOC2"/>
        <w:rPr>
          <w:rFonts w:eastAsiaTheme="minorEastAsia"/>
          <w:bCs w:val="0"/>
          <w:noProof/>
          <w:color w:val="auto"/>
          <w:kern w:val="2"/>
          <w:sz w:val="24"/>
          <w:szCs w:val="24"/>
          <w:lang w:val="en-US"/>
          <w14:ligatures w14:val="standardContextual"/>
        </w:rPr>
      </w:pPr>
      <w:hyperlink w:anchor="_Toc187677533" w:history="1">
        <w:r w:rsidRPr="00751CF6">
          <w:rPr>
            <w:rStyle w:val="Hyperlink"/>
            <w:noProof/>
          </w:rPr>
          <w:t>8.2</w:t>
        </w:r>
        <w:r>
          <w:rPr>
            <w:rFonts w:eastAsiaTheme="minorEastAsia"/>
            <w:bCs w:val="0"/>
            <w:noProof/>
            <w:color w:val="auto"/>
            <w:kern w:val="2"/>
            <w:sz w:val="24"/>
            <w:szCs w:val="24"/>
            <w:lang w:val="en-US"/>
            <w14:ligatures w14:val="standardContextual"/>
          </w:rPr>
          <w:tab/>
        </w:r>
        <w:r w:rsidRPr="00751CF6">
          <w:rPr>
            <w:rStyle w:val="Hyperlink"/>
            <w:noProof/>
          </w:rPr>
          <w:t>Discontinue Process</w:t>
        </w:r>
        <w:r>
          <w:rPr>
            <w:noProof/>
            <w:webHidden/>
          </w:rPr>
          <w:tab/>
        </w:r>
        <w:r>
          <w:rPr>
            <w:noProof/>
            <w:webHidden/>
          </w:rPr>
          <w:fldChar w:fldCharType="begin"/>
        </w:r>
        <w:r>
          <w:rPr>
            <w:noProof/>
            <w:webHidden/>
          </w:rPr>
          <w:instrText xml:space="preserve"> PAGEREF _Toc187677533 \h </w:instrText>
        </w:r>
        <w:r>
          <w:rPr>
            <w:noProof/>
            <w:webHidden/>
          </w:rPr>
        </w:r>
        <w:r>
          <w:rPr>
            <w:noProof/>
            <w:webHidden/>
          </w:rPr>
          <w:fldChar w:fldCharType="separate"/>
        </w:r>
        <w:r>
          <w:rPr>
            <w:noProof/>
            <w:webHidden/>
          </w:rPr>
          <w:t>8</w:t>
        </w:r>
        <w:r>
          <w:rPr>
            <w:noProof/>
            <w:webHidden/>
          </w:rPr>
          <w:fldChar w:fldCharType="end"/>
        </w:r>
      </w:hyperlink>
    </w:p>
    <w:p w14:paraId="7F426834" w14:textId="6BA403CA" w:rsidR="007B039B" w:rsidRDefault="007B039B">
      <w:pPr>
        <w:pStyle w:val="TOC2"/>
        <w:rPr>
          <w:rFonts w:eastAsiaTheme="minorEastAsia"/>
          <w:bCs w:val="0"/>
          <w:noProof/>
          <w:color w:val="auto"/>
          <w:kern w:val="2"/>
          <w:sz w:val="24"/>
          <w:szCs w:val="24"/>
          <w:lang w:val="en-US"/>
          <w14:ligatures w14:val="standardContextual"/>
        </w:rPr>
      </w:pPr>
      <w:hyperlink w:anchor="_Toc187677534" w:history="1">
        <w:r w:rsidRPr="00751CF6">
          <w:rPr>
            <w:rStyle w:val="Hyperlink"/>
            <w:noProof/>
          </w:rPr>
          <w:t>8.3</w:t>
        </w:r>
        <w:r>
          <w:rPr>
            <w:rFonts w:eastAsiaTheme="minorEastAsia"/>
            <w:bCs w:val="0"/>
            <w:noProof/>
            <w:color w:val="auto"/>
            <w:kern w:val="2"/>
            <w:sz w:val="24"/>
            <w:szCs w:val="24"/>
            <w:lang w:val="en-US"/>
            <w14:ligatures w14:val="standardContextual"/>
          </w:rPr>
          <w:tab/>
        </w:r>
        <w:r w:rsidRPr="00751CF6">
          <w:rPr>
            <w:rStyle w:val="Hyperlink"/>
            <w:noProof/>
          </w:rPr>
          <w:t>Shortlisting</w:t>
        </w:r>
        <w:r>
          <w:rPr>
            <w:noProof/>
            <w:webHidden/>
          </w:rPr>
          <w:tab/>
        </w:r>
        <w:r>
          <w:rPr>
            <w:noProof/>
            <w:webHidden/>
          </w:rPr>
          <w:fldChar w:fldCharType="begin"/>
        </w:r>
        <w:r>
          <w:rPr>
            <w:noProof/>
            <w:webHidden/>
          </w:rPr>
          <w:instrText xml:space="preserve"> PAGEREF _Toc187677534 \h </w:instrText>
        </w:r>
        <w:r>
          <w:rPr>
            <w:noProof/>
            <w:webHidden/>
          </w:rPr>
        </w:r>
        <w:r>
          <w:rPr>
            <w:noProof/>
            <w:webHidden/>
          </w:rPr>
          <w:fldChar w:fldCharType="separate"/>
        </w:r>
        <w:r>
          <w:rPr>
            <w:noProof/>
            <w:webHidden/>
          </w:rPr>
          <w:t>8</w:t>
        </w:r>
        <w:r>
          <w:rPr>
            <w:noProof/>
            <w:webHidden/>
          </w:rPr>
          <w:fldChar w:fldCharType="end"/>
        </w:r>
      </w:hyperlink>
    </w:p>
    <w:p w14:paraId="31A492CB" w14:textId="57AE81D9" w:rsidR="007B039B" w:rsidRDefault="007B039B">
      <w:pPr>
        <w:pStyle w:val="TOC2"/>
        <w:rPr>
          <w:rFonts w:eastAsiaTheme="minorEastAsia"/>
          <w:bCs w:val="0"/>
          <w:noProof/>
          <w:color w:val="auto"/>
          <w:kern w:val="2"/>
          <w:sz w:val="24"/>
          <w:szCs w:val="24"/>
          <w:lang w:val="en-US"/>
          <w14:ligatures w14:val="standardContextual"/>
        </w:rPr>
      </w:pPr>
      <w:hyperlink w:anchor="_Toc187677535" w:history="1">
        <w:r w:rsidRPr="00751CF6">
          <w:rPr>
            <w:rStyle w:val="Hyperlink"/>
            <w:noProof/>
          </w:rPr>
          <w:t>8.4</w:t>
        </w:r>
        <w:r>
          <w:rPr>
            <w:rFonts w:eastAsiaTheme="minorEastAsia"/>
            <w:bCs w:val="0"/>
            <w:noProof/>
            <w:color w:val="auto"/>
            <w:kern w:val="2"/>
            <w:sz w:val="24"/>
            <w:szCs w:val="24"/>
            <w:lang w:val="en-US"/>
            <w14:ligatures w14:val="standardContextual"/>
          </w:rPr>
          <w:tab/>
        </w:r>
        <w:r w:rsidRPr="00751CF6">
          <w:rPr>
            <w:rStyle w:val="Hyperlink"/>
            <w:noProof/>
          </w:rPr>
          <w:t>Negotiation</w:t>
        </w:r>
        <w:r>
          <w:rPr>
            <w:noProof/>
            <w:webHidden/>
          </w:rPr>
          <w:tab/>
        </w:r>
        <w:r>
          <w:rPr>
            <w:noProof/>
            <w:webHidden/>
          </w:rPr>
          <w:fldChar w:fldCharType="begin"/>
        </w:r>
        <w:r>
          <w:rPr>
            <w:noProof/>
            <w:webHidden/>
          </w:rPr>
          <w:instrText xml:space="preserve"> PAGEREF _Toc187677535 \h </w:instrText>
        </w:r>
        <w:r>
          <w:rPr>
            <w:noProof/>
            <w:webHidden/>
          </w:rPr>
        </w:r>
        <w:r>
          <w:rPr>
            <w:noProof/>
            <w:webHidden/>
          </w:rPr>
          <w:fldChar w:fldCharType="separate"/>
        </w:r>
        <w:r>
          <w:rPr>
            <w:noProof/>
            <w:webHidden/>
          </w:rPr>
          <w:t>8</w:t>
        </w:r>
        <w:r>
          <w:rPr>
            <w:noProof/>
            <w:webHidden/>
          </w:rPr>
          <w:fldChar w:fldCharType="end"/>
        </w:r>
      </w:hyperlink>
    </w:p>
    <w:p w14:paraId="11A051FC" w14:textId="218FE09C" w:rsidR="007B039B" w:rsidRDefault="007B039B">
      <w:pPr>
        <w:pStyle w:val="TOC2"/>
        <w:rPr>
          <w:rFonts w:eastAsiaTheme="minorEastAsia"/>
          <w:bCs w:val="0"/>
          <w:noProof/>
          <w:color w:val="auto"/>
          <w:kern w:val="2"/>
          <w:sz w:val="24"/>
          <w:szCs w:val="24"/>
          <w:lang w:val="en-US"/>
          <w14:ligatures w14:val="standardContextual"/>
        </w:rPr>
      </w:pPr>
      <w:hyperlink w:anchor="_Toc187677536" w:history="1">
        <w:r w:rsidRPr="00751CF6">
          <w:rPr>
            <w:rStyle w:val="Hyperlink"/>
            <w:noProof/>
          </w:rPr>
          <w:t>8.5</w:t>
        </w:r>
        <w:r>
          <w:rPr>
            <w:rFonts w:eastAsiaTheme="minorEastAsia"/>
            <w:bCs w:val="0"/>
            <w:noProof/>
            <w:color w:val="auto"/>
            <w:kern w:val="2"/>
            <w:sz w:val="24"/>
            <w:szCs w:val="24"/>
            <w:lang w:val="en-US"/>
            <w14:ligatures w14:val="standardContextual"/>
          </w:rPr>
          <w:tab/>
        </w:r>
        <w:r w:rsidRPr="00751CF6">
          <w:rPr>
            <w:rStyle w:val="Hyperlink"/>
            <w:noProof/>
          </w:rPr>
          <w:t>Contract Formation</w:t>
        </w:r>
        <w:r>
          <w:rPr>
            <w:noProof/>
            <w:webHidden/>
          </w:rPr>
          <w:tab/>
        </w:r>
        <w:r>
          <w:rPr>
            <w:noProof/>
            <w:webHidden/>
          </w:rPr>
          <w:fldChar w:fldCharType="begin"/>
        </w:r>
        <w:r>
          <w:rPr>
            <w:noProof/>
            <w:webHidden/>
          </w:rPr>
          <w:instrText xml:space="preserve"> PAGEREF _Toc187677536 \h </w:instrText>
        </w:r>
        <w:r>
          <w:rPr>
            <w:noProof/>
            <w:webHidden/>
          </w:rPr>
        </w:r>
        <w:r>
          <w:rPr>
            <w:noProof/>
            <w:webHidden/>
          </w:rPr>
          <w:fldChar w:fldCharType="separate"/>
        </w:r>
        <w:r>
          <w:rPr>
            <w:noProof/>
            <w:webHidden/>
          </w:rPr>
          <w:t>9</w:t>
        </w:r>
        <w:r>
          <w:rPr>
            <w:noProof/>
            <w:webHidden/>
          </w:rPr>
          <w:fldChar w:fldCharType="end"/>
        </w:r>
      </w:hyperlink>
    </w:p>
    <w:p w14:paraId="4E75FB06" w14:textId="05DFEC1C" w:rsidR="007B039B" w:rsidRDefault="007B039B">
      <w:pPr>
        <w:pStyle w:val="TOC1"/>
        <w:rPr>
          <w:rFonts w:eastAsiaTheme="minorEastAsia"/>
          <w:b w:val="0"/>
          <w:bCs w:val="0"/>
          <w:noProof/>
          <w:color w:val="auto"/>
          <w:kern w:val="2"/>
          <w:sz w:val="24"/>
          <w:szCs w:val="24"/>
          <w:lang w:val="en-US"/>
          <w14:ligatures w14:val="standardContextual"/>
        </w:rPr>
      </w:pPr>
      <w:hyperlink w:anchor="_Toc187677537" w:history="1">
        <w:r w:rsidRPr="00751CF6">
          <w:rPr>
            <w:rStyle w:val="Hyperlink"/>
            <w:noProof/>
          </w:rPr>
          <w:t>9</w:t>
        </w:r>
        <w:r>
          <w:rPr>
            <w:rFonts w:eastAsiaTheme="minorEastAsia"/>
            <w:b w:val="0"/>
            <w:bCs w:val="0"/>
            <w:noProof/>
            <w:color w:val="auto"/>
            <w:kern w:val="2"/>
            <w:sz w:val="24"/>
            <w:szCs w:val="24"/>
            <w:lang w:val="en-US"/>
            <w14:ligatures w14:val="standardContextual"/>
          </w:rPr>
          <w:tab/>
        </w:r>
        <w:r w:rsidRPr="00751CF6">
          <w:rPr>
            <w:rStyle w:val="Hyperlink"/>
            <w:noProof/>
          </w:rPr>
          <w:t>Glossary</w:t>
        </w:r>
        <w:r>
          <w:rPr>
            <w:noProof/>
            <w:webHidden/>
          </w:rPr>
          <w:tab/>
        </w:r>
        <w:r>
          <w:rPr>
            <w:noProof/>
            <w:webHidden/>
          </w:rPr>
          <w:fldChar w:fldCharType="begin"/>
        </w:r>
        <w:r>
          <w:rPr>
            <w:noProof/>
            <w:webHidden/>
          </w:rPr>
          <w:instrText xml:space="preserve"> PAGEREF _Toc187677537 \h </w:instrText>
        </w:r>
        <w:r>
          <w:rPr>
            <w:noProof/>
            <w:webHidden/>
          </w:rPr>
        </w:r>
        <w:r>
          <w:rPr>
            <w:noProof/>
            <w:webHidden/>
          </w:rPr>
          <w:fldChar w:fldCharType="separate"/>
        </w:r>
        <w:r>
          <w:rPr>
            <w:noProof/>
            <w:webHidden/>
          </w:rPr>
          <w:t>9</w:t>
        </w:r>
        <w:r>
          <w:rPr>
            <w:noProof/>
            <w:webHidden/>
          </w:rPr>
          <w:fldChar w:fldCharType="end"/>
        </w:r>
      </w:hyperlink>
    </w:p>
    <w:p w14:paraId="1F2C0427" w14:textId="502EBE1C" w:rsidR="007B039B" w:rsidRDefault="007B039B">
      <w:pPr>
        <w:pStyle w:val="TOC2"/>
        <w:rPr>
          <w:rFonts w:eastAsiaTheme="minorEastAsia"/>
          <w:bCs w:val="0"/>
          <w:noProof/>
          <w:color w:val="auto"/>
          <w:kern w:val="2"/>
          <w:sz w:val="24"/>
          <w:szCs w:val="24"/>
          <w:lang w:val="en-US"/>
          <w14:ligatures w14:val="standardContextual"/>
        </w:rPr>
      </w:pPr>
      <w:hyperlink w:anchor="_Toc187677538" w:history="1">
        <w:r w:rsidRPr="00751CF6">
          <w:rPr>
            <w:rStyle w:val="Hyperlink"/>
            <w:noProof/>
          </w:rPr>
          <w:t>9.1</w:t>
        </w:r>
        <w:r>
          <w:rPr>
            <w:rFonts w:eastAsiaTheme="minorEastAsia"/>
            <w:bCs w:val="0"/>
            <w:noProof/>
            <w:color w:val="auto"/>
            <w:kern w:val="2"/>
            <w:sz w:val="24"/>
            <w:szCs w:val="24"/>
            <w:lang w:val="en-US"/>
            <w14:ligatures w14:val="standardContextual"/>
          </w:rPr>
          <w:tab/>
        </w:r>
        <w:r w:rsidRPr="00751CF6">
          <w:rPr>
            <w:rStyle w:val="Hyperlink"/>
            <w:noProof/>
          </w:rPr>
          <w:t>Definitions</w:t>
        </w:r>
        <w:r>
          <w:rPr>
            <w:noProof/>
            <w:webHidden/>
          </w:rPr>
          <w:tab/>
        </w:r>
        <w:r>
          <w:rPr>
            <w:noProof/>
            <w:webHidden/>
          </w:rPr>
          <w:fldChar w:fldCharType="begin"/>
        </w:r>
        <w:r>
          <w:rPr>
            <w:noProof/>
            <w:webHidden/>
          </w:rPr>
          <w:instrText xml:space="preserve"> PAGEREF _Toc187677538 \h </w:instrText>
        </w:r>
        <w:r>
          <w:rPr>
            <w:noProof/>
            <w:webHidden/>
          </w:rPr>
        </w:r>
        <w:r>
          <w:rPr>
            <w:noProof/>
            <w:webHidden/>
          </w:rPr>
          <w:fldChar w:fldCharType="separate"/>
        </w:r>
        <w:r>
          <w:rPr>
            <w:noProof/>
            <w:webHidden/>
          </w:rPr>
          <w:t>9</w:t>
        </w:r>
        <w:r>
          <w:rPr>
            <w:noProof/>
            <w:webHidden/>
          </w:rPr>
          <w:fldChar w:fldCharType="end"/>
        </w:r>
      </w:hyperlink>
    </w:p>
    <w:p w14:paraId="76A80004" w14:textId="25AB5C9B" w:rsidR="007B039B" w:rsidRDefault="007B039B">
      <w:pPr>
        <w:pStyle w:val="TOC1"/>
        <w:rPr>
          <w:rFonts w:eastAsiaTheme="minorEastAsia"/>
          <w:b w:val="0"/>
          <w:bCs w:val="0"/>
          <w:noProof/>
          <w:color w:val="auto"/>
          <w:kern w:val="2"/>
          <w:sz w:val="24"/>
          <w:szCs w:val="24"/>
          <w:lang w:val="en-US"/>
          <w14:ligatures w14:val="standardContextual"/>
        </w:rPr>
      </w:pPr>
      <w:hyperlink w:anchor="_Toc187677539" w:history="1">
        <w:r w:rsidRPr="00751CF6">
          <w:rPr>
            <w:rStyle w:val="Hyperlink"/>
            <w:noProof/>
          </w:rPr>
          <w:t>Part B – Scope of Services</w:t>
        </w:r>
        <w:r>
          <w:rPr>
            <w:noProof/>
            <w:webHidden/>
          </w:rPr>
          <w:tab/>
        </w:r>
        <w:r>
          <w:rPr>
            <w:noProof/>
            <w:webHidden/>
          </w:rPr>
          <w:fldChar w:fldCharType="begin"/>
        </w:r>
        <w:r>
          <w:rPr>
            <w:noProof/>
            <w:webHidden/>
          </w:rPr>
          <w:instrText xml:space="preserve"> PAGEREF _Toc187677539 \h </w:instrText>
        </w:r>
        <w:r>
          <w:rPr>
            <w:noProof/>
            <w:webHidden/>
          </w:rPr>
        </w:r>
        <w:r>
          <w:rPr>
            <w:noProof/>
            <w:webHidden/>
          </w:rPr>
          <w:fldChar w:fldCharType="separate"/>
        </w:r>
        <w:r>
          <w:rPr>
            <w:noProof/>
            <w:webHidden/>
          </w:rPr>
          <w:t>11</w:t>
        </w:r>
        <w:r>
          <w:rPr>
            <w:noProof/>
            <w:webHidden/>
          </w:rPr>
          <w:fldChar w:fldCharType="end"/>
        </w:r>
      </w:hyperlink>
    </w:p>
    <w:p w14:paraId="26158DF8" w14:textId="12F66187" w:rsidR="007B039B" w:rsidRDefault="007B039B">
      <w:pPr>
        <w:pStyle w:val="TOC1"/>
        <w:rPr>
          <w:rFonts w:eastAsiaTheme="minorEastAsia"/>
          <w:b w:val="0"/>
          <w:bCs w:val="0"/>
          <w:noProof/>
          <w:color w:val="auto"/>
          <w:kern w:val="2"/>
          <w:sz w:val="24"/>
          <w:szCs w:val="24"/>
          <w:lang w:val="en-US"/>
          <w14:ligatures w14:val="standardContextual"/>
        </w:rPr>
      </w:pPr>
      <w:hyperlink w:anchor="_Toc187677540" w:history="1">
        <w:r w:rsidRPr="00751CF6">
          <w:rPr>
            <w:rStyle w:val="Hyperlink"/>
            <w:noProof/>
          </w:rPr>
          <w:t>1</w:t>
        </w:r>
        <w:r>
          <w:rPr>
            <w:rFonts w:eastAsiaTheme="minorEastAsia"/>
            <w:b w:val="0"/>
            <w:bCs w:val="0"/>
            <w:noProof/>
            <w:color w:val="auto"/>
            <w:kern w:val="2"/>
            <w:sz w:val="24"/>
            <w:szCs w:val="24"/>
            <w:lang w:val="en-US"/>
            <w14:ligatures w14:val="standardContextual"/>
          </w:rPr>
          <w:tab/>
        </w:r>
        <w:r w:rsidRPr="00751CF6">
          <w:rPr>
            <w:rStyle w:val="Hyperlink"/>
            <w:noProof/>
          </w:rPr>
          <w:t>Activity</w:t>
        </w:r>
        <w:r>
          <w:rPr>
            <w:noProof/>
            <w:webHidden/>
          </w:rPr>
          <w:tab/>
        </w:r>
        <w:r>
          <w:rPr>
            <w:noProof/>
            <w:webHidden/>
          </w:rPr>
          <w:fldChar w:fldCharType="begin"/>
        </w:r>
        <w:r>
          <w:rPr>
            <w:noProof/>
            <w:webHidden/>
          </w:rPr>
          <w:instrText xml:space="preserve"> PAGEREF _Toc187677540 \h </w:instrText>
        </w:r>
        <w:r>
          <w:rPr>
            <w:noProof/>
            <w:webHidden/>
          </w:rPr>
        </w:r>
        <w:r>
          <w:rPr>
            <w:noProof/>
            <w:webHidden/>
          </w:rPr>
          <w:fldChar w:fldCharType="separate"/>
        </w:r>
        <w:r>
          <w:rPr>
            <w:noProof/>
            <w:webHidden/>
          </w:rPr>
          <w:t>11</w:t>
        </w:r>
        <w:r>
          <w:rPr>
            <w:noProof/>
            <w:webHidden/>
          </w:rPr>
          <w:fldChar w:fldCharType="end"/>
        </w:r>
      </w:hyperlink>
    </w:p>
    <w:p w14:paraId="23F427F4" w14:textId="230FB866" w:rsidR="007B039B" w:rsidRDefault="007B039B">
      <w:pPr>
        <w:pStyle w:val="TOC1"/>
        <w:rPr>
          <w:rFonts w:eastAsiaTheme="minorEastAsia"/>
          <w:b w:val="0"/>
          <w:bCs w:val="0"/>
          <w:noProof/>
          <w:color w:val="auto"/>
          <w:kern w:val="2"/>
          <w:sz w:val="24"/>
          <w:szCs w:val="24"/>
          <w:lang w:val="en-US"/>
          <w14:ligatures w14:val="standardContextual"/>
        </w:rPr>
      </w:pPr>
      <w:hyperlink w:anchor="_Toc187677541" w:history="1">
        <w:r w:rsidRPr="00751CF6">
          <w:rPr>
            <w:rStyle w:val="Hyperlink"/>
            <w:noProof/>
          </w:rPr>
          <w:t>2</w:t>
        </w:r>
        <w:r>
          <w:rPr>
            <w:rFonts w:eastAsiaTheme="minorEastAsia"/>
            <w:b w:val="0"/>
            <w:bCs w:val="0"/>
            <w:noProof/>
            <w:color w:val="auto"/>
            <w:kern w:val="2"/>
            <w:sz w:val="24"/>
            <w:szCs w:val="24"/>
            <w:lang w:val="en-US"/>
            <w14:ligatures w14:val="standardContextual"/>
          </w:rPr>
          <w:tab/>
        </w:r>
        <w:r w:rsidRPr="00751CF6">
          <w:rPr>
            <w:rStyle w:val="Hyperlink"/>
            <w:noProof/>
          </w:rPr>
          <w:t>Contract Details</w:t>
        </w:r>
        <w:r>
          <w:rPr>
            <w:noProof/>
            <w:webHidden/>
          </w:rPr>
          <w:tab/>
        </w:r>
        <w:r>
          <w:rPr>
            <w:noProof/>
            <w:webHidden/>
          </w:rPr>
          <w:fldChar w:fldCharType="begin"/>
        </w:r>
        <w:r>
          <w:rPr>
            <w:noProof/>
            <w:webHidden/>
          </w:rPr>
          <w:instrText xml:space="preserve"> PAGEREF _Toc187677541 \h </w:instrText>
        </w:r>
        <w:r>
          <w:rPr>
            <w:noProof/>
            <w:webHidden/>
          </w:rPr>
        </w:r>
        <w:r>
          <w:rPr>
            <w:noProof/>
            <w:webHidden/>
          </w:rPr>
          <w:fldChar w:fldCharType="separate"/>
        </w:r>
        <w:r>
          <w:rPr>
            <w:noProof/>
            <w:webHidden/>
          </w:rPr>
          <w:t>12</w:t>
        </w:r>
        <w:r>
          <w:rPr>
            <w:noProof/>
            <w:webHidden/>
          </w:rPr>
          <w:fldChar w:fldCharType="end"/>
        </w:r>
      </w:hyperlink>
    </w:p>
    <w:p w14:paraId="68AD92B5" w14:textId="5DDD3A64" w:rsidR="007B039B" w:rsidRDefault="007B039B">
      <w:pPr>
        <w:pStyle w:val="TOC1"/>
        <w:rPr>
          <w:rFonts w:eastAsiaTheme="minorEastAsia"/>
          <w:b w:val="0"/>
          <w:bCs w:val="0"/>
          <w:noProof/>
          <w:color w:val="auto"/>
          <w:kern w:val="2"/>
          <w:sz w:val="24"/>
          <w:szCs w:val="24"/>
          <w:lang w:val="en-US"/>
          <w14:ligatures w14:val="standardContextual"/>
        </w:rPr>
      </w:pPr>
      <w:hyperlink w:anchor="_Toc187677542" w:history="1">
        <w:r w:rsidRPr="00751CF6">
          <w:rPr>
            <w:rStyle w:val="Hyperlink"/>
            <w:noProof/>
          </w:rPr>
          <w:t>3</w:t>
        </w:r>
        <w:r>
          <w:rPr>
            <w:rFonts w:eastAsiaTheme="minorEastAsia"/>
            <w:b w:val="0"/>
            <w:bCs w:val="0"/>
            <w:noProof/>
            <w:color w:val="auto"/>
            <w:kern w:val="2"/>
            <w:sz w:val="24"/>
            <w:szCs w:val="24"/>
            <w:lang w:val="en-US"/>
            <w14:ligatures w14:val="standardContextual"/>
          </w:rPr>
          <w:tab/>
        </w:r>
        <w:r w:rsidRPr="00751CF6">
          <w:rPr>
            <w:rStyle w:val="Hyperlink"/>
            <w:noProof/>
          </w:rPr>
          <w:t>About Australia Awards</w:t>
        </w:r>
        <w:r>
          <w:rPr>
            <w:noProof/>
            <w:webHidden/>
          </w:rPr>
          <w:tab/>
        </w:r>
        <w:r>
          <w:rPr>
            <w:noProof/>
            <w:webHidden/>
          </w:rPr>
          <w:fldChar w:fldCharType="begin"/>
        </w:r>
        <w:r>
          <w:rPr>
            <w:noProof/>
            <w:webHidden/>
          </w:rPr>
          <w:instrText xml:space="preserve"> PAGEREF _Toc187677542 \h </w:instrText>
        </w:r>
        <w:r>
          <w:rPr>
            <w:noProof/>
            <w:webHidden/>
          </w:rPr>
        </w:r>
        <w:r>
          <w:rPr>
            <w:noProof/>
            <w:webHidden/>
          </w:rPr>
          <w:fldChar w:fldCharType="separate"/>
        </w:r>
        <w:r>
          <w:rPr>
            <w:noProof/>
            <w:webHidden/>
          </w:rPr>
          <w:t>12</w:t>
        </w:r>
        <w:r>
          <w:rPr>
            <w:noProof/>
            <w:webHidden/>
          </w:rPr>
          <w:fldChar w:fldCharType="end"/>
        </w:r>
      </w:hyperlink>
    </w:p>
    <w:p w14:paraId="65E20623" w14:textId="72D78D7E" w:rsidR="007B039B" w:rsidRDefault="007B039B">
      <w:pPr>
        <w:pStyle w:val="TOC1"/>
        <w:rPr>
          <w:rFonts w:eastAsiaTheme="minorEastAsia"/>
          <w:b w:val="0"/>
          <w:bCs w:val="0"/>
          <w:noProof/>
          <w:color w:val="auto"/>
          <w:kern w:val="2"/>
          <w:sz w:val="24"/>
          <w:szCs w:val="24"/>
          <w:lang w:val="en-US"/>
          <w14:ligatures w14:val="standardContextual"/>
        </w:rPr>
      </w:pPr>
      <w:hyperlink w:anchor="_Toc187677543" w:history="1">
        <w:r w:rsidRPr="00751CF6">
          <w:rPr>
            <w:rStyle w:val="Hyperlink"/>
            <w:noProof/>
          </w:rPr>
          <w:t>4</w:t>
        </w:r>
        <w:r>
          <w:rPr>
            <w:rFonts w:eastAsiaTheme="minorEastAsia"/>
            <w:b w:val="0"/>
            <w:bCs w:val="0"/>
            <w:noProof/>
            <w:color w:val="auto"/>
            <w:kern w:val="2"/>
            <w:sz w:val="24"/>
            <w:szCs w:val="24"/>
            <w:lang w:val="en-US"/>
            <w14:ligatures w14:val="standardContextual"/>
          </w:rPr>
          <w:tab/>
        </w:r>
        <w:r w:rsidRPr="00751CF6">
          <w:rPr>
            <w:rStyle w:val="Hyperlink"/>
            <w:noProof/>
          </w:rPr>
          <w:t>Training Overview</w:t>
        </w:r>
        <w:r>
          <w:rPr>
            <w:noProof/>
            <w:webHidden/>
          </w:rPr>
          <w:tab/>
        </w:r>
        <w:r>
          <w:rPr>
            <w:noProof/>
            <w:webHidden/>
          </w:rPr>
          <w:fldChar w:fldCharType="begin"/>
        </w:r>
        <w:r>
          <w:rPr>
            <w:noProof/>
            <w:webHidden/>
          </w:rPr>
          <w:instrText xml:space="preserve"> PAGEREF _Toc187677543 \h </w:instrText>
        </w:r>
        <w:r>
          <w:rPr>
            <w:noProof/>
            <w:webHidden/>
          </w:rPr>
        </w:r>
        <w:r>
          <w:rPr>
            <w:noProof/>
            <w:webHidden/>
          </w:rPr>
          <w:fldChar w:fldCharType="separate"/>
        </w:r>
        <w:r>
          <w:rPr>
            <w:noProof/>
            <w:webHidden/>
          </w:rPr>
          <w:t>13</w:t>
        </w:r>
        <w:r>
          <w:rPr>
            <w:noProof/>
            <w:webHidden/>
          </w:rPr>
          <w:fldChar w:fldCharType="end"/>
        </w:r>
      </w:hyperlink>
    </w:p>
    <w:p w14:paraId="2B126B7F" w14:textId="2095E747" w:rsidR="007B039B" w:rsidRDefault="007B039B">
      <w:pPr>
        <w:pStyle w:val="TOC1"/>
        <w:rPr>
          <w:rFonts w:eastAsiaTheme="minorEastAsia"/>
          <w:b w:val="0"/>
          <w:bCs w:val="0"/>
          <w:noProof/>
          <w:color w:val="auto"/>
          <w:kern w:val="2"/>
          <w:sz w:val="24"/>
          <w:szCs w:val="24"/>
          <w:lang w:val="en-US"/>
          <w14:ligatures w14:val="standardContextual"/>
        </w:rPr>
      </w:pPr>
      <w:hyperlink w:anchor="_Toc187677544" w:history="1">
        <w:r w:rsidRPr="00751CF6">
          <w:rPr>
            <w:rStyle w:val="Hyperlink"/>
            <w:noProof/>
          </w:rPr>
          <w:t>5</w:t>
        </w:r>
        <w:r>
          <w:rPr>
            <w:rFonts w:eastAsiaTheme="minorEastAsia"/>
            <w:b w:val="0"/>
            <w:bCs w:val="0"/>
            <w:noProof/>
            <w:color w:val="auto"/>
            <w:kern w:val="2"/>
            <w:sz w:val="24"/>
            <w:szCs w:val="24"/>
            <w:lang w:val="en-US"/>
            <w14:ligatures w14:val="standardContextual"/>
          </w:rPr>
          <w:tab/>
        </w:r>
        <w:r w:rsidRPr="00751CF6">
          <w:rPr>
            <w:rStyle w:val="Hyperlink"/>
            <w:noProof/>
          </w:rPr>
          <w:t>Training Content and Delivery</w:t>
        </w:r>
        <w:r>
          <w:rPr>
            <w:noProof/>
            <w:webHidden/>
          </w:rPr>
          <w:tab/>
        </w:r>
        <w:r>
          <w:rPr>
            <w:noProof/>
            <w:webHidden/>
          </w:rPr>
          <w:fldChar w:fldCharType="begin"/>
        </w:r>
        <w:r>
          <w:rPr>
            <w:noProof/>
            <w:webHidden/>
          </w:rPr>
          <w:instrText xml:space="preserve"> PAGEREF _Toc187677544 \h </w:instrText>
        </w:r>
        <w:r>
          <w:rPr>
            <w:noProof/>
            <w:webHidden/>
          </w:rPr>
        </w:r>
        <w:r>
          <w:rPr>
            <w:noProof/>
            <w:webHidden/>
          </w:rPr>
          <w:fldChar w:fldCharType="separate"/>
        </w:r>
        <w:r>
          <w:rPr>
            <w:noProof/>
            <w:webHidden/>
          </w:rPr>
          <w:t>16</w:t>
        </w:r>
        <w:r>
          <w:rPr>
            <w:noProof/>
            <w:webHidden/>
          </w:rPr>
          <w:fldChar w:fldCharType="end"/>
        </w:r>
      </w:hyperlink>
    </w:p>
    <w:p w14:paraId="7CB2A77F" w14:textId="371EA446" w:rsidR="007B039B" w:rsidRDefault="007B039B">
      <w:pPr>
        <w:pStyle w:val="TOC2"/>
        <w:rPr>
          <w:rFonts w:eastAsiaTheme="minorEastAsia"/>
          <w:bCs w:val="0"/>
          <w:noProof/>
          <w:color w:val="auto"/>
          <w:kern w:val="2"/>
          <w:sz w:val="24"/>
          <w:szCs w:val="24"/>
          <w:lang w:val="en-US"/>
          <w14:ligatures w14:val="standardContextual"/>
        </w:rPr>
      </w:pPr>
      <w:hyperlink w:anchor="_Toc187677545" w:history="1">
        <w:r w:rsidRPr="00751CF6">
          <w:rPr>
            <w:rStyle w:val="Hyperlink"/>
            <w:noProof/>
          </w:rPr>
          <w:t>5.1.</w:t>
        </w:r>
        <w:r>
          <w:rPr>
            <w:rFonts w:eastAsiaTheme="minorEastAsia"/>
            <w:bCs w:val="0"/>
            <w:noProof/>
            <w:color w:val="auto"/>
            <w:kern w:val="2"/>
            <w:sz w:val="24"/>
            <w:szCs w:val="24"/>
            <w:lang w:val="en-US"/>
            <w14:ligatures w14:val="standardContextual"/>
          </w:rPr>
          <w:tab/>
        </w:r>
        <w:r w:rsidRPr="00751CF6">
          <w:rPr>
            <w:rStyle w:val="Hyperlink"/>
            <w:noProof/>
          </w:rPr>
          <w:t>Online Learning Platform</w:t>
        </w:r>
        <w:r>
          <w:rPr>
            <w:noProof/>
            <w:webHidden/>
          </w:rPr>
          <w:tab/>
        </w:r>
        <w:r>
          <w:rPr>
            <w:noProof/>
            <w:webHidden/>
          </w:rPr>
          <w:fldChar w:fldCharType="begin"/>
        </w:r>
        <w:r>
          <w:rPr>
            <w:noProof/>
            <w:webHidden/>
          </w:rPr>
          <w:instrText xml:space="preserve"> PAGEREF _Toc187677545 \h </w:instrText>
        </w:r>
        <w:r>
          <w:rPr>
            <w:noProof/>
            <w:webHidden/>
          </w:rPr>
        </w:r>
        <w:r>
          <w:rPr>
            <w:noProof/>
            <w:webHidden/>
          </w:rPr>
          <w:fldChar w:fldCharType="separate"/>
        </w:r>
        <w:r>
          <w:rPr>
            <w:noProof/>
            <w:webHidden/>
          </w:rPr>
          <w:t>16</w:t>
        </w:r>
        <w:r>
          <w:rPr>
            <w:noProof/>
            <w:webHidden/>
          </w:rPr>
          <w:fldChar w:fldCharType="end"/>
        </w:r>
      </w:hyperlink>
    </w:p>
    <w:p w14:paraId="6CD0B476" w14:textId="0B9CE919" w:rsidR="007B039B" w:rsidRDefault="007B039B">
      <w:pPr>
        <w:pStyle w:val="TOC1"/>
        <w:rPr>
          <w:rFonts w:eastAsiaTheme="minorEastAsia"/>
          <w:b w:val="0"/>
          <w:bCs w:val="0"/>
          <w:noProof/>
          <w:color w:val="auto"/>
          <w:kern w:val="2"/>
          <w:sz w:val="24"/>
          <w:szCs w:val="24"/>
          <w:lang w:val="en-US"/>
          <w14:ligatures w14:val="standardContextual"/>
        </w:rPr>
      </w:pPr>
      <w:hyperlink w:anchor="_Toc187677546" w:history="1">
        <w:r w:rsidRPr="00751CF6">
          <w:rPr>
            <w:rStyle w:val="Hyperlink"/>
            <w:noProof/>
          </w:rPr>
          <w:t>6</w:t>
        </w:r>
        <w:r>
          <w:rPr>
            <w:rFonts w:eastAsiaTheme="minorEastAsia"/>
            <w:b w:val="0"/>
            <w:bCs w:val="0"/>
            <w:noProof/>
            <w:color w:val="auto"/>
            <w:kern w:val="2"/>
            <w:sz w:val="24"/>
            <w:szCs w:val="24"/>
            <w:lang w:val="en-US"/>
            <w14:ligatures w14:val="standardContextual"/>
          </w:rPr>
          <w:tab/>
        </w:r>
        <w:r w:rsidRPr="00751CF6">
          <w:rPr>
            <w:rStyle w:val="Hyperlink"/>
            <w:noProof/>
          </w:rPr>
          <w:t>Services</w:t>
        </w:r>
        <w:r>
          <w:rPr>
            <w:noProof/>
            <w:webHidden/>
          </w:rPr>
          <w:tab/>
        </w:r>
        <w:r>
          <w:rPr>
            <w:noProof/>
            <w:webHidden/>
          </w:rPr>
          <w:fldChar w:fldCharType="begin"/>
        </w:r>
        <w:r>
          <w:rPr>
            <w:noProof/>
            <w:webHidden/>
          </w:rPr>
          <w:instrText xml:space="preserve"> PAGEREF _Toc187677546 \h </w:instrText>
        </w:r>
        <w:r>
          <w:rPr>
            <w:noProof/>
            <w:webHidden/>
          </w:rPr>
        </w:r>
        <w:r>
          <w:rPr>
            <w:noProof/>
            <w:webHidden/>
          </w:rPr>
          <w:fldChar w:fldCharType="separate"/>
        </w:r>
        <w:r>
          <w:rPr>
            <w:noProof/>
            <w:webHidden/>
          </w:rPr>
          <w:t>19</w:t>
        </w:r>
        <w:r>
          <w:rPr>
            <w:noProof/>
            <w:webHidden/>
          </w:rPr>
          <w:fldChar w:fldCharType="end"/>
        </w:r>
      </w:hyperlink>
    </w:p>
    <w:p w14:paraId="1DA8007D" w14:textId="706AC458" w:rsidR="007B039B" w:rsidRDefault="007B039B">
      <w:pPr>
        <w:pStyle w:val="TOC1"/>
        <w:rPr>
          <w:rFonts w:eastAsiaTheme="minorEastAsia"/>
          <w:b w:val="0"/>
          <w:bCs w:val="0"/>
          <w:noProof/>
          <w:color w:val="auto"/>
          <w:kern w:val="2"/>
          <w:sz w:val="24"/>
          <w:szCs w:val="24"/>
          <w:lang w:val="en-US"/>
          <w14:ligatures w14:val="standardContextual"/>
        </w:rPr>
      </w:pPr>
      <w:hyperlink w:anchor="_Toc187677547" w:history="1">
        <w:r w:rsidRPr="00751CF6">
          <w:rPr>
            <w:rStyle w:val="Hyperlink"/>
            <w:noProof/>
          </w:rPr>
          <w:t>7</w:t>
        </w:r>
        <w:r>
          <w:rPr>
            <w:rFonts w:eastAsiaTheme="minorEastAsia"/>
            <w:b w:val="0"/>
            <w:bCs w:val="0"/>
            <w:noProof/>
            <w:color w:val="auto"/>
            <w:kern w:val="2"/>
            <w:sz w:val="24"/>
            <w:szCs w:val="24"/>
            <w:lang w:val="en-US"/>
            <w14:ligatures w14:val="standardContextual"/>
          </w:rPr>
          <w:tab/>
        </w:r>
        <w:r w:rsidRPr="00751CF6">
          <w:rPr>
            <w:rStyle w:val="Hyperlink"/>
            <w:noProof/>
          </w:rPr>
          <w:t>Financial Information</w:t>
        </w:r>
        <w:r>
          <w:rPr>
            <w:noProof/>
            <w:webHidden/>
          </w:rPr>
          <w:tab/>
        </w:r>
        <w:r>
          <w:rPr>
            <w:noProof/>
            <w:webHidden/>
          </w:rPr>
          <w:fldChar w:fldCharType="begin"/>
        </w:r>
        <w:r>
          <w:rPr>
            <w:noProof/>
            <w:webHidden/>
          </w:rPr>
          <w:instrText xml:space="preserve"> PAGEREF _Toc187677547 \h </w:instrText>
        </w:r>
        <w:r>
          <w:rPr>
            <w:noProof/>
            <w:webHidden/>
          </w:rPr>
        </w:r>
        <w:r>
          <w:rPr>
            <w:noProof/>
            <w:webHidden/>
          </w:rPr>
          <w:fldChar w:fldCharType="separate"/>
        </w:r>
        <w:r>
          <w:rPr>
            <w:noProof/>
            <w:webHidden/>
          </w:rPr>
          <w:t>20</w:t>
        </w:r>
        <w:r>
          <w:rPr>
            <w:noProof/>
            <w:webHidden/>
          </w:rPr>
          <w:fldChar w:fldCharType="end"/>
        </w:r>
      </w:hyperlink>
    </w:p>
    <w:p w14:paraId="51278B5C" w14:textId="7D40BC4C" w:rsidR="007B039B" w:rsidRDefault="007B039B">
      <w:pPr>
        <w:pStyle w:val="TOC1"/>
        <w:rPr>
          <w:rFonts w:eastAsiaTheme="minorEastAsia"/>
          <w:b w:val="0"/>
          <w:bCs w:val="0"/>
          <w:noProof/>
          <w:color w:val="auto"/>
          <w:kern w:val="2"/>
          <w:sz w:val="24"/>
          <w:szCs w:val="24"/>
          <w:lang w:val="en-US"/>
          <w14:ligatures w14:val="standardContextual"/>
        </w:rPr>
      </w:pPr>
      <w:hyperlink w:anchor="_Toc187677548" w:history="1">
        <w:r w:rsidRPr="00751CF6">
          <w:rPr>
            <w:rStyle w:val="Hyperlink"/>
            <w:noProof/>
          </w:rPr>
          <w:t>8</w:t>
        </w:r>
        <w:r>
          <w:rPr>
            <w:rFonts w:eastAsiaTheme="minorEastAsia"/>
            <w:b w:val="0"/>
            <w:bCs w:val="0"/>
            <w:noProof/>
            <w:color w:val="auto"/>
            <w:kern w:val="2"/>
            <w:sz w:val="24"/>
            <w:szCs w:val="24"/>
            <w:lang w:val="en-US"/>
            <w14:ligatures w14:val="standardContextual"/>
          </w:rPr>
          <w:tab/>
        </w:r>
        <w:r w:rsidRPr="00751CF6">
          <w:rPr>
            <w:rStyle w:val="Hyperlink"/>
            <w:noProof/>
          </w:rPr>
          <w:t>Milestones</w:t>
        </w:r>
        <w:r>
          <w:rPr>
            <w:noProof/>
            <w:webHidden/>
          </w:rPr>
          <w:tab/>
        </w:r>
        <w:r>
          <w:rPr>
            <w:noProof/>
            <w:webHidden/>
          </w:rPr>
          <w:fldChar w:fldCharType="begin"/>
        </w:r>
        <w:r>
          <w:rPr>
            <w:noProof/>
            <w:webHidden/>
          </w:rPr>
          <w:instrText xml:space="preserve"> PAGEREF _Toc187677548 \h </w:instrText>
        </w:r>
        <w:r>
          <w:rPr>
            <w:noProof/>
            <w:webHidden/>
          </w:rPr>
        </w:r>
        <w:r>
          <w:rPr>
            <w:noProof/>
            <w:webHidden/>
          </w:rPr>
          <w:fldChar w:fldCharType="separate"/>
        </w:r>
        <w:r>
          <w:rPr>
            <w:noProof/>
            <w:webHidden/>
          </w:rPr>
          <w:t>20</w:t>
        </w:r>
        <w:r>
          <w:rPr>
            <w:noProof/>
            <w:webHidden/>
          </w:rPr>
          <w:fldChar w:fldCharType="end"/>
        </w:r>
      </w:hyperlink>
    </w:p>
    <w:p w14:paraId="751A1AFD" w14:textId="70258274" w:rsidR="007B039B" w:rsidRDefault="007B039B">
      <w:pPr>
        <w:pStyle w:val="TOC1"/>
        <w:rPr>
          <w:rFonts w:eastAsiaTheme="minorEastAsia"/>
          <w:b w:val="0"/>
          <w:bCs w:val="0"/>
          <w:noProof/>
          <w:color w:val="auto"/>
          <w:kern w:val="2"/>
          <w:sz w:val="24"/>
          <w:szCs w:val="24"/>
          <w:lang w:val="en-US"/>
          <w14:ligatures w14:val="standardContextual"/>
        </w:rPr>
      </w:pPr>
      <w:hyperlink w:anchor="_Toc187677549" w:history="1">
        <w:r w:rsidRPr="00751CF6">
          <w:rPr>
            <w:rStyle w:val="Hyperlink"/>
            <w:noProof/>
          </w:rPr>
          <w:t>Part C – Technical Proposal &amp; Assessment</w:t>
        </w:r>
        <w:r>
          <w:rPr>
            <w:noProof/>
            <w:webHidden/>
          </w:rPr>
          <w:tab/>
        </w:r>
        <w:r>
          <w:rPr>
            <w:noProof/>
            <w:webHidden/>
          </w:rPr>
          <w:fldChar w:fldCharType="begin"/>
        </w:r>
        <w:r>
          <w:rPr>
            <w:noProof/>
            <w:webHidden/>
          </w:rPr>
          <w:instrText xml:space="preserve"> PAGEREF _Toc187677549 \h </w:instrText>
        </w:r>
        <w:r>
          <w:rPr>
            <w:noProof/>
            <w:webHidden/>
          </w:rPr>
        </w:r>
        <w:r>
          <w:rPr>
            <w:noProof/>
            <w:webHidden/>
          </w:rPr>
          <w:fldChar w:fldCharType="separate"/>
        </w:r>
        <w:r>
          <w:rPr>
            <w:noProof/>
            <w:webHidden/>
          </w:rPr>
          <w:t>22</w:t>
        </w:r>
        <w:r>
          <w:rPr>
            <w:noProof/>
            <w:webHidden/>
          </w:rPr>
          <w:fldChar w:fldCharType="end"/>
        </w:r>
      </w:hyperlink>
    </w:p>
    <w:p w14:paraId="058A628F" w14:textId="04D741D5" w:rsidR="007B039B" w:rsidRDefault="007B039B">
      <w:pPr>
        <w:pStyle w:val="TOC1"/>
        <w:rPr>
          <w:rFonts w:eastAsiaTheme="minorEastAsia"/>
          <w:b w:val="0"/>
          <w:bCs w:val="0"/>
          <w:noProof/>
          <w:color w:val="auto"/>
          <w:kern w:val="2"/>
          <w:sz w:val="24"/>
          <w:szCs w:val="24"/>
          <w:lang w:val="en-US"/>
          <w14:ligatures w14:val="standardContextual"/>
        </w:rPr>
      </w:pPr>
      <w:hyperlink w:anchor="_Toc187677550" w:history="1">
        <w:r w:rsidRPr="00751CF6">
          <w:rPr>
            <w:rStyle w:val="Hyperlink"/>
            <w:noProof/>
          </w:rPr>
          <w:t>1</w:t>
        </w:r>
        <w:r>
          <w:rPr>
            <w:rFonts w:eastAsiaTheme="minorEastAsia"/>
            <w:b w:val="0"/>
            <w:bCs w:val="0"/>
            <w:noProof/>
            <w:color w:val="auto"/>
            <w:kern w:val="2"/>
            <w:sz w:val="24"/>
            <w:szCs w:val="24"/>
            <w:lang w:val="en-US"/>
            <w14:ligatures w14:val="standardContextual"/>
          </w:rPr>
          <w:tab/>
        </w:r>
        <w:r w:rsidRPr="00751CF6">
          <w:rPr>
            <w:rStyle w:val="Hyperlink"/>
            <w:noProof/>
          </w:rPr>
          <w:t>Response to Tender</w:t>
        </w:r>
        <w:r>
          <w:rPr>
            <w:noProof/>
            <w:webHidden/>
          </w:rPr>
          <w:tab/>
        </w:r>
        <w:r>
          <w:rPr>
            <w:noProof/>
            <w:webHidden/>
          </w:rPr>
          <w:fldChar w:fldCharType="begin"/>
        </w:r>
        <w:r>
          <w:rPr>
            <w:noProof/>
            <w:webHidden/>
          </w:rPr>
          <w:instrText xml:space="preserve"> PAGEREF _Toc187677550 \h </w:instrText>
        </w:r>
        <w:r>
          <w:rPr>
            <w:noProof/>
            <w:webHidden/>
          </w:rPr>
        </w:r>
        <w:r>
          <w:rPr>
            <w:noProof/>
            <w:webHidden/>
          </w:rPr>
          <w:fldChar w:fldCharType="separate"/>
        </w:r>
        <w:r>
          <w:rPr>
            <w:noProof/>
            <w:webHidden/>
          </w:rPr>
          <w:t>22</w:t>
        </w:r>
        <w:r>
          <w:rPr>
            <w:noProof/>
            <w:webHidden/>
          </w:rPr>
          <w:fldChar w:fldCharType="end"/>
        </w:r>
      </w:hyperlink>
    </w:p>
    <w:p w14:paraId="28F3CB29" w14:textId="102D41CC" w:rsidR="007B039B" w:rsidRDefault="007B039B">
      <w:pPr>
        <w:pStyle w:val="TOC1"/>
        <w:rPr>
          <w:rFonts w:eastAsiaTheme="minorEastAsia"/>
          <w:b w:val="0"/>
          <w:bCs w:val="0"/>
          <w:noProof/>
          <w:color w:val="auto"/>
          <w:kern w:val="2"/>
          <w:sz w:val="24"/>
          <w:szCs w:val="24"/>
          <w:lang w:val="en-US"/>
          <w14:ligatures w14:val="standardContextual"/>
        </w:rPr>
      </w:pPr>
      <w:hyperlink w:anchor="_Toc187677551" w:history="1">
        <w:r w:rsidRPr="00751CF6">
          <w:rPr>
            <w:rStyle w:val="Hyperlink"/>
            <w:noProof/>
          </w:rPr>
          <w:t>2</w:t>
        </w:r>
        <w:r>
          <w:rPr>
            <w:rFonts w:eastAsiaTheme="minorEastAsia"/>
            <w:b w:val="0"/>
            <w:bCs w:val="0"/>
            <w:noProof/>
            <w:color w:val="auto"/>
            <w:kern w:val="2"/>
            <w:sz w:val="24"/>
            <w:szCs w:val="24"/>
            <w:lang w:val="en-US"/>
            <w14:ligatures w14:val="standardContextual"/>
          </w:rPr>
          <w:tab/>
        </w:r>
        <w:r w:rsidRPr="00751CF6">
          <w:rPr>
            <w:rStyle w:val="Hyperlink"/>
            <w:noProof/>
          </w:rPr>
          <w:t>Selection Criteria</w:t>
        </w:r>
        <w:r>
          <w:rPr>
            <w:noProof/>
            <w:webHidden/>
          </w:rPr>
          <w:tab/>
        </w:r>
        <w:r>
          <w:rPr>
            <w:noProof/>
            <w:webHidden/>
          </w:rPr>
          <w:fldChar w:fldCharType="begin"/>
        </w:r>
        <w:r>
          <w:rPr>
            <w:noProof/>
            <w:webHidden/>
          </w:rPr>
          <w:instrText xml:space="preserve"> PAGEREF _Toc187677551 \h </w:instrText>
        </w:r>
        <w:r>
          <w:rPr>
            <w:noProof/>
            <w:webHidden/>
          </w:rPr>
        </w:r>
        <w:r>
          <w:rPr>
            <w:noProof/>
            <w:webHidden/>
          </w:rPr>
          <w:fldChar w:fldCharType="separate"/>
        </w:r>
        <w:r>
          <w:rPr>
            <w:noProof/>
            <w:webHidden/>
          </w:rPr>
          <w:t>22</w:t>
        </w:r>
        <w:r>
          <w:rPr>
            <w:noProof/>
            <w:webHidden/>
          </w:rPr>
          <w:fldChar w:fldCharType="end"/>
        </w:r>
      </w:hyperlink>
    </w:p>
    <w:p w14:paraId="2BC5BB1D" w14:textId="03633873" w:rsidR="007B039B" w:rsidRDefault="007B039B">
      <w:pPr>
        <w:pStyle w:val="TOC1"/>
        <w:rPr>
          <w:rFonts w:eastAsiaTheme="minorEastAsia"/>
          <w:b w:val="0"/>
          <w:bCs w:val="0"/>
          <w:noProof/>
          <w:color w:val="auto"/>
          <w:kern w:val="2"/>
          <w:sz w:val="24"/>
          <w:szCs w:val="24"/>
          <w:lang w:val="en-US"/>
          <w14:ligatures w14:val="standardContextual"/>
        </w:rPr>
      </w:pPr>
      <w:hyperlink w:anchor="_Toc187677552" w:history="1">
        <w:r w:rsidRPr="00751CF6">
          <w:rPr>
            <w:rStyle w:val="Hyperlink"/>
            <w:noProof/>
          </w:rPr>
          <w:t>3</w:t>
        </w:r>
        <w:r>
          <w:rPr>
            <w:rFonts w:eastAsiaTheme="minorEastAsia"/>
            <w:b w:val="0"/>
            <w:bCs w:val="0"/>
            <w:noProof/>
            <w:color w:val="auto"/>
            <w:kern w:val="2"/>
            <w:sz w:val="24"/>
            <w:szCs w:val="24"/>
            <w:lang w:val="en-US"/>
            <w14:ligatures w14:val="standardContextual"/>
          </w:rPr>
          <w:tab/>
        </w:r>
        <w:r w:rsidRPr="00751CF6">
          <w:rPr>
            <w:rStyle w:val="Hyperlink"/>
            <w:noProof/>
          </w:rPr>
          <w:t>Technical Proposal</w:t>
        </w:r>
        <w:r>
          <w:rPr>
            <w:noProof/>
            <w:webHidden/>
          </w:rPr>
          <w:tab/>
        </w:r>
        <w:r>
          <w:rPr>
            <w:noProof/>
            <w:webHidden/>
          </w:rPr>
          <w:fldChar w:fldCharType="begin"/>
        </w:r>
        <w:r>
          <w:rPr>
            <w:noProof/>
            <w:webHidden/>
          </w:rPr>
          <w:instrText xml:space="preserve"> PAGEREF _Toc187677552 \h </w:instrText>
        </w:r>
        <w:r>
          <w:rPr>
            <w:noProof/>
            <w:webHidden/>
          </w:rPr>
        </w:r>
        <w:r>
          <w:rPr>
            <w:noProof/>
            <w:webHidden/>
          </w:rPr>
          <w:fldChar w:fldCharType="separate"/>
        </w:r>
        <w:r>
          <w:rPr>
            <w:noProof/>
            <w:webHidden/>
          </w:rPr>
          <w:t>22</w:t>
        </w:r>
        <w:r>
          <w:rPr>
            <w:noProof/>
            <w:webHidden/>
          </w:rPr>
          <w:fldChar w:fldCharType="end"/>
        </w:r>
      </w:hyperlink>
    </w:p>
    <w:p w14:paraId="5BA80B7E" w14:textId="051C982E" w:rsidR="007B039B" w:rsidRDefault="007B039B">
      <w:pPr>
        <w:pStyle w:val="TOC1"/>
        <w:rPr>
          <w:rFonts w:eastAsiaTheme="minorEastAsia"/>
          <w:b w:val="0"/>
          <w:bCs w:val="0"/>
          <w:noProof/>
          <w:color w:val="auto"/>
          <w:kern w:val="2"/>
          <w:sz w:val="24"/>
          <w:szCs w:val="24"/>
          <w:lang w:val="en-US"/>
          <w14:ligatures w14:val="standardContextual"/>
        </w:rPr>
      </w:pPr>
      <w:hyperlink w:anchor="_Toc187677553" w:history="1">
        <w:r w:rsidRPr="00751CF6">
          <w:rPr>
            <w:rStyle w:val="Hyperlink"/>
            <w:noProof/>
          </w:rPr>
          <w:t>4</w:t>
        </w:r>
        <w:r>
          <w:rPr>
            <w:rFonts w:eastAsiaTheme="minorEastAsia"/>
            <w:b w:val="0"/>
            <w:bCs w:val="0"/>
            <w:noProof/>
            <w:color w:val="auto"/>
            <w:kern w:val="2"/>
            <w:sz w:val="24"/>
            <w:szCs w:val="24"/>
            <w:lang w:val="en-US"/>
            <w14:ligatures w14:val="standardContextual"/>
          </w:rPr>
          <w:tab/>
        </w:r>
        <w:r w:rsidRPr="00751CF6">
          <w:rPr>
            <w:rStyle w:val="Hyperlink"/>
            <w:noProof/>
          </w:rPr>
          <w:t>Annexures</w:t>
        </w:r>
        <w:r>
          <w:rPr>
            <w:noProof/>
            <w:webHidden/>
          </w:rPr>
          <w:tab/>
        </w:r>
        <w:r>
          <w:rPr>
            <w:noProof/>
            <w:webHidden/>
          </w:rPr>
          <w:fldChar w:fldCharType="begin"/>
        </w:r>
        <w:r>
          <w:rPr>
            <w:noProof/>
            <w:webHidden/>
          </w:rPr>
          <w:instrText xml:space="preserve"> PAGEREF _Toc187677553 \h </w:instrText>
        </w:r>
        <w:r>
          <w:rPr>
            <w:noProof/>
            <w:webHidden/>
          </w:rPr>
        </w:r>
        <w:r>
          <w:rPr>
            <w:noProof/>
            <w:webHidden/>
          </w:rPr>
          <w:fldChar w:fldCharType="separate"/>
        </w:r>
        <w:r>
          <w:rPr>
            <w:noProof/>
            <w:webHidden/>
          </w:rPr>
          <w:t>24</w:t>
        </w:r>
        <w:r>
          <w:rPr>
            <w:noProof/>
            <w:webHidden/>
          </w:rPr>
          <w:fldChar w:fldCharType="end"/>
        </w:r>
      </w:hyperlink>
    </w:p>
    <w:p w14:paraId="58CDD74F" w14:textId="377DDCFC" w:rsidR="007B039B" w:rsidRDefault="007B039B">
      <w:pPr>
        <w:pStyle w:val="TOC1"/>
        <w:rPr>
          <w:rFonts w:eastAsiaTheme="minorEastAsia"/>
          <w:b w:val="0"/>
          <w:bCs w:val="0"/>
          <w:noProof/>
          <w:color w:val="auto"/>
          <w:kern w:val="2"/>
          <w:sz w:val="24"/>
          <w:szCs w:val="24"/>
          <w:lang w:val="en-US"/>
          <w14:ligatures w14:val="standardContextual"/>
        </w:rPr>
      </w:pPr>
      <w:hyperlink w:anchor="_Toc187677554" w:history="1">
        <w:r w:rsidRPr="00751CF6">
          <w:rPr>
            <w:rStyle w:val="Hyperlink"/>
            <w:noProof/>
          </w:rPr>
          <w:t>Part D - Pricing Schedule &amp; Assessment</w:t>
        </w:r>
        <w:r>
          <w:rPr>
            <w:noProof/>
            <w:webHidden/>
          </w:rPr>
          <w:tab/>
        </w:r>
        <w:r>
          <w:rPr>
            <w:noProof/>
            <w:webHidden/>
          </w:rPr>
          <w:fldChar w:fldCharType="begin"/>
        </w:r>
        <w:r>
          <w:rPr>
            <w:noProof/>
            <w:webHidden/>
          </w:rPr>
          <w:instrText xml:space="preserve"> PAGEREF _Toc187677554 \h </w:instrText>
        </w:r>
        <w:r>
          <w:rPr>
            <w:noProof/>
            <w:webHidden/>
          </w:rPr>
        </w:r>
        <w:r>
          <w:rPr>
            <w:noProof/>
            <w:webHidden/>
          </w:rPr>
          <w:fldChar w:fldCharType="separate"/>
        </w:r>
        <w:r>
          <w:rPr>
            <w:noProof/>
            <w:webHidden/>
          </w:rPr>
          <w:t>27</w:t>
        </w:r>
        <w:r>
          <w:rPr>
            <w:noProof/>
            <w:webHidden/>
          </w:rPr>
          <w:fldChar w:fldCharType="end"/>
        </w:r>
      </w:hyperlink>
    </w:p>
    <w:p w14:paraId="6BC9D92C" w14:textId="5587B4C0" w:rsidR="007B039B" w:rsidRDefault="007B039B">
      <w:pPr>
        <w:pStyle w:val="TOC1"/>
        <w:rPr>
          <w:rFonts w:eastAsiaTheme="minorEastAsia"/>
          <w:b w:val="0"/>
          <w:bCs w:val="0"/>
          <w:noProof/>
          <w:color w:val="auto"/>
          <w:kern w:val="2"/>
          <w:sz w:val="24"/>
          <w:szCs w:val="24"/>
          <w:lang w:val="en-US"/>
          <w14:ligatures w14:val="standardContextual"/>
        </w:rPr>
      </w:pPr>
      <w:hyperlink w:anchor="_Toc187677555" w:history="1">
        <w:r w:rsidRPr="00751CF6">
          <w:rPr>
            <w:rStyle w:val="Hyperlink"/>
            <w:noProof/>
          </w:rPr>
          <w:t>1</w:t>
        </w:r>
        <w:r>
          <w:rPr>
            <w:rFonts w:eastAsiaTheme="minorEastAsia"/>
            <w:b w:val="0"/>
            <w:bCs w:val="0"/>
            <w:noProof/>
            <w:color w:val="auto"/>
            <w:kern w:val="2"/>
            <w:sz w:val="24"/>
            <w:szCs w:val="24"/>
            <w:lang w:val="en-US"/>
            <w14:ligatures w14:val="standardContextual"/>
          </w:rPr>
          <w:tab/>
        </w:r>
        <w:r w:rsidRPr="00751CF6">
          <w:rPr>
            <w:rStyle w:val="Hyperlink"/>
            <w:noProof/>
          </w:rPr>
          <w:t>Financial Proposal</w:t>
        </w:r>
        <w:r>
          <w:rPr>
            <w:noProof/>
            <w:webHidden/>
          </w:rPr>
          <w:tab/>
        </w:r>
        <w:r>
          <w:rPr>
            <w:noProof/>
            <w:webHidden/>
          </w:rPr>
          <w:fldChar w:fldCharType="begin"/>
        </w:r>
        <w:r>
          <w:rPr>
            <w:noProof/>
            <w:webHidden/>
          </w:rPr>
          <w:instrText xml:space="preserve"> PAGEREF _Toc187677555 \h </w:instrText>
        </w:r>
        <w:r>
          <w:rPr>
            <w:noProof/>
            <w:webHidden/>
          </w:rPr>
        </w:r>
        <w:r>
          <w:rPr>
            <w:noProof/>
            <w:webHidden/>
          </w:rPr>
          <w:fldChar w:fldCharType="separate"/>
        </w:r>
        <w:r>
          <w:rPr>
            <w:noProof/>
            <w:webHidden/>
          </w:rPr>
          <w:t>27</w:t>
        </w:r>
        <w:r>
          <w:rPr>
            <w:noProof/>
            <w:webHidden/>
          </w:rPr>
          <w:fldChar w:fldCharType="end"/>
        </w:r>
      </w:hyperlink>
    </w:p>
    <w:p w14:paraId="399D6745" w14:textId="3DB4BE9D" w:rsidR="007B039B" w:rsidRDefault="007B039B">
      <w:pPr>
        <w:pStyle w:val="TOC1"/>
        <w:rPr>
          <w:rFonts w:eastAsiaTheme="minorEastAsia"/>
          <w:b w:val="0"/>
          <w:bCs w:val="0"/>
          <w:noProof/>
          <w:color w:val="auto"/>
          <w:kern w:val="2"/>
          <w:sz w:val="24"/>
          <w:szCs w:val="24"/>
          <w:lang w:val="en-US"/>
          <w14:ligatures w14:val="standardContextual"/>
        </w:rPr>
      </w:pPr>
      <w:hyperlink w:anchor="_Toc187677556" w:history="1">
        <w:r w:rsidRPr="00751CF6">
          <w:rPr>
            <w:rStyle w:val="Hyperlink"/>
            <w:noProof/>
          </w:rPr>
          <w:t>2</w:t>
        </w:r>
        <w:r>
          <w:rPr>
            <w:rFonts w:eastAsiaTheme="minorEastAsia"/>
            <w:b w:val="0"/>
            <w:bCs w:val="0"/>
            <w:noProof/>
            <w:color w:val="auto"/>
            <w:kern w:val="2"/>
            <w:sz w:val="24"/>
            <w:szCs w:val="24"/>
            <w:lang w:val="en-US"/>
            <w14:ligatures w14:val="standardContextual"/>
          </w:rPr>
          <w:tab/>
        </w:r>
        <w:r w:rsidRPr="00751CF6">
          <w:rPr>
            <w:rStyle w:val="Hyperlink"/>
            <w:noProof/>
          </w:rPr>
          <w:t>Approach to the Financial Proposal</w:t>
        </w:r>
        <w:r>
          <w:rPr>
            <w:noProof/>
            <w:webHidden/>
          </w:rPr>
          <w:tab/>
        </w:r>
        <w:r>
          <w:rPr>
            <w:noProof/>
            <w:webHidden/>
          </w:rPr>
          <w:fldChar w:fldCharType="begin"/>
        </w:r>
        <w:r>
          <w:rPr>
            <w:noProof/>
            <w:webHidden/>
          </w:rPr>
          <w:instrText xml:space="preserve"> PAGEREF _Toc187677556 \h </w:instrText>
        </w:r>
        <w:r>
          <w:rPr>
            <w:noProof/>
            <w:webHidden/>
          </w:rPr>
        </w:r>
        <w:r>
          <w:rPr>
            <w:noProof/>
            <w:webHidden/>
          </w:rPr>
          <w:fldChar w:fldCharType="separate"/>
        </w:r>
        <w:r>
          <w:rPr>
            <w:noProof/>
            <w:webHidden/>
          </w:rPr>
          <w:t>27</w:t>
        </w:r>
        <w:r>
          <w:rPr>
            <w:noProof/>
            <w:webHidden/>
          </w:rPr>
          <w:fldChar w:fldCharType="end"/>
        </w:r>
      </w:hyperlink>
    </w:p>
    <w:p w14:paraId="668F8653" w14:textId="36E77F8F" w:rsidR="007B039B" w:rsidRDefault="007B039B">
      <w:pPr>
        <w:pStyle w:val="TOC1"/>
        <w:rPr>
          <w:rFonts w:eastAsiaTheme="minorEastAsia"/>
          <w:b w:val="0"/>
          <w:bCs w:val="0"/>
          <w:noProof/>
          <w:color w:val="auto"/>
          <w:kern w:val="2"/>
          <w:sz w:val="24"/>
          <w:szCs w:val="24"/>
          <w:lang w:val="en-US"/>
          <w14:ligatures w14:val="standardContextual"/>
        </w:rPr>
      </w:pPr>
      <w:hyperlink w:anchor="_Toc187677557" w:history="1">
        <w:r w:rsidRPr="00751CF6">
          <w:rPr>
            <w:rStyle w:val="Hyperlink"/>
            <w:noProof/>
          </w:rPr>
          <w:t>3</w:t>
        </w:r>
        <w:r>
          <w:rPr>
            <w:rFonts w:eastAsiaTheme="minorEastAsia"/>
            <w:b w:val="0"/>
            <w:bCs w:val="0"/>
            <w:noProof/>
            <w:color w:val="auto"/>
            <w:kern w:val="2"/>
            <w:sz w:val="24"/>
            <w:szCs w:val="24"/>
            <w:lang w:val="en-US"/>
            <w14:ligatures w14:val="standardContextual"/>
          </w:rPr>
          <w:tab/>
        </w:r>
        <w:r w:rsidRPr="00751CF6">
          <w:rPr>
            <w:rStyle w:val="Hyperlink"/>
            <w:noProof/>
          </w:rPr>
          <w:t>Limited Information Required for Price Assessment</w:t>
        </w:r>
        <w:r>
          <w:rPr>
            <w:noProof/>
            <w:webHidden/>
          </w:rPr>
          <w:tab/>
        </w:r>
        <w:r>
          <w:rPr>
            <w:noProof/>
            <w:webHidden/>
          </w:rPr>
          <w:fldChar w:fldCharType="begin"/>
        </w:r>
        <w:r>
          <w:rPr>
            <w:noProof/>
            <w:webHidden/>
          </w:rPr>
          <w:instrText xml:space="preserve"> PAGEREF _Toc187677557 \h </w:instrText>
        </w:r>
        <w:r>
          <w:rPr>
            <w:noProof/>
            <w:webHidden/>
          </w:rPr>
        </w:r>
        <w:r>
          <w:rPr>
            <w:noProof/>
            <w:webHidden/>
          </w:rPr>
          <w:fldChar w:fldCharType="separate"/>
        </w:r>
        <w:r>
          <w:rPr>
            <w:noProof/>
            <w:webHidden/>
          </w:rPr>
          <w:t>27</w:t>
        </w:r>
        <w:r>
          <w:rPr>
            <w:noProof/>
            <w:webHidden/>
          </w:rPr>
          <w:fldChar w:fldCharType="end"/>
        </w:r>
      </w:hyperlink>
    </w:p>
    <w:p w14:paraId="2B210A33" w14:textId="1653AACC" w:rsidR="007B039B" w:rsidRDefault="007B039B">
      <w:pPr>
        <w:pStyle w:val="TOC1"/>
        <w:rPr>
          <w:rFonts w:eastAsiaTheme="minorEastAsia"/>
          <w:b w:val="0"/>
          <w:bCs w:val="0"/>
          <w:noProof/>
          <w:color w:val="auto"/>
          <w:kern w:val="2"/>
          <w:sz w:val="24"/>
          <w:szCs w:val="24"/>
          <w:lang w:val="en-US"/>
          <w14:ligatures w14:val="standardContextual"/>
        </w:rPr>
      </w:pPr>
      <w:hyperlink w:anchor="_Toc187677558" w:history="1">
        <w:r w:rsidRPr="00751CF6">
          <w:rPr>
            <w:rStyle w:val="Hyperlink"/>
            <w:noProof/>
          </w:rPr>
          <w:t>4</w:t>
        </w:r>
        <w:r>
          <w:rPr>
            <w:rFonts w:eastAsiaTheme="minorEastAsia"/>
            <w:b w:val="0"/>
            <w:bCs w:val="0"/>
            <w:noProof/>
            <w:color w:val="auto"/>
            <w:kern w:val="2"/>
            <w:sz w:val="24"/>
            <w:szCs w:val="24"/>
            <w:lang w:val="en-US"/>
            <w14:ligatures w14:val="standardContextual"/>
          </w:rPr>
          <w:tab/>
        </w:r>
        <w:r w:rsidRPr="00751CF6">
          <w:rPr>
            <w:rStyle w:val="Hyperlink"/>
            <w:noProof/>
          </w:rPr>
          <w:t>Content of Financial Proposal</w:t>
        </w:r>
        <w:r>
          <w:rPr>
            <w:noProof/>
            <w:webHidden/>
          </w:rPr>
          <w:tab/>
        </w:r>
        <w:r>
          <w:rPr>
            <w:noProof/>
            <w:webHidden/>
          </w:rPr>
          <w:fldChar w:fldCharType="begin"/>
        </w:r>
        <w:r>
          <w:rPr>
            <w:noProof/>
            <w:webHidden/>
          </w:rPr>
          <w:instrText xml:space="preserve"> PAGEREF _Toc187677558 \h </w:instrText>
        </w:r>
        <w:r>
          <w:rPr>
            <w:noProof/>
            <w:webHidden/>
          </w:rPr>
        </w:r>
        <w:r>
          <w:rPr>
            <w:noProof/>
            <w:webHidden/>
          </w:rPr>
          <w:fldChar w:fldCharType="separate"/>
        </w:r>
        <w:r>
          <w:rPr>
            <w:noProof/>
            <w:webHidden/>
          </w:rPr>
          <w:t>27</w:t>
        </w:r>
        <w:r>
          <w:rPr>
            <w:noProof/>
            <w:webHidden/>
          </w:rPr>
          <w:fldChar w:fldCharType="end"/>
        </w:r>
      </w:hyperlink>
    </w:p>
    <w:p w14:paraId="2D911D85" w14:textId="5E843E7A" w:rsidR="007B039B" w:rsidRDefault="007B039B">
      <w:pPr>
        <w:pStyle w:val="TOC1"/>
        <w:rPr>
          <w:rFonts w:eastAsiaTheme="minorEastAsia"/>
          <w:b w:val="0"/>
          <w:bCs w:val="0"/>
          <w:noProof/>
          <w:color w:val="auto"/>
          <w:kern w:val="2"/>
          <w:sz w:val="24"/>
          <w:szCs w:val="24"/>
          <w:lang w:val="en-US"/>
          <w14:ligatures w14:val="standardContextual"/>
        </w:rPr>
      </w:pPr>
      <w:hyperlink w:anchor="_Toc187677559" w:history="1">
        <w:r w:rsidRPr="00751CF6">
          <w:rPr>
            <w:rStyle w:val="Hyperlink"/>
            <w:noProof/>
          </w:rPr>
          <w:t>5</w:t>
        </w:r>
        <w:r>
          <w:rPr>
            <w:rFonts w:eastAsiaTheme="minorEastAsia"/>
            <w:b w:val="0"/>
            <w:bCs w:val="0"/>
            <w:noProof/>
            <w:color w:val="auto"/>
            <w:kern w:val="2"/>
            <w:sz w:val="24"/>
            <w:szCs w:val="24"/>
            <w:lang w:val="en-US"/>
            <w14:ligatures w14:val="standardContextual"/>
          </w:rPr>
          <w:tab/>
        </w:r>
        <w:r w:rsidRPr="00751CF6">
          <w:rPr>
            <w:rStyle w:val="Hyperlink"/>
            <w:noProof/>
          </w:rPr>
          <w:t>Retention of Price Component of Tenders by Tetra Tech International Development</w:t>
        </w:r>
        <w:r>
          <w:rPr>
            <w:noProof/>
            <w:webHidden/>
          </w:rPr>
          <w:tab/>
        </w:r>
        <w:r>
          <w:rPr>
            <w:noProof/>
            <w:webHidden/>
          </w:rPr>
          <w:fldChar w:fldCharType="begin"/>
        </w:r>
        <w:r>
          <w:rPr>
            <w:noProof/>
            <w:webHidden/>
          </w:rPr>
          <w:instrText xml:space="preserve"> PAGEREF _Toc187677559 \h </w:instrText>
        </w:r>
        <w:r>
          <w:rPr>
            <w:noProof/>
            <w:webHidden/>
          </w:rPr>
        </w:r>
        <w:r>
          <w:rPr>
            <w:noProof/>
            <w:webHidden/>
          </w:rPr>
          <w:fldChar w:fldCharType="separate"/>
        </w:r>
        <w:r>
          <w:rPr>
            <w:noProof/>
            <w:webHidden/>
          </w:rPr>
          <w:t>28</w:t>
        </w:r>
        <w:r>
          <w:rPr>
            <w:noProof/>
            <w:webHidden/>
          </w:rPr>
          <w:fldChar w:fldCharType="end"/>
        </w:r>
      </w:hyperlink>
    </w:p>
    <w:p w14:paraId="33264CBC" w14:textId="5B5AB728" w:rsidR="007B039B" w:rsidRDefault="007B039B">
      <w:pPr>
        <w:pStyle w:val="TOC1"/>
        <w:rPr>
          <w:rFonts w:eastAsiaTheme="minorEastAsia"/>
          <w:b w:val="0"/>
          <w:bCs w:val="0"/>
          <w:noProof/>
          <w:color w:val="auto"/>
          <w:kern w:val="2"/>
          <w:sz w:val="24"/>
          <w:szCs w:val="24"/>
          <w:lang w:val="en-US"/>
          <w14:ligatures w14:val="standardContextual"/>
        </w:rPr>
      </w:pPr>
      <w:hyperlink w:anchor="_Toc187677560" w:history="1">
        <w:r w:rsidRPr="00751CF6">
          <w:rPr>
            <w:rStyle w:val="Hyperlink"/>
            <w:noProof/>
          </w:rPr>
          <w:t>6</w:t>
        </w:r>
        <w:r>
          <w:rPr>
            <w:rFonts w:eastAsiaTheme="minorEastAsia"/>
            <w:b w:val="0"/>
            <w:bCs w:val="0"/>
            <w:noProof/>
            <w:color w:val="auto"/>
            <w:kern w:val="2"/>
            <w:sz w:val="24"/>
            <w:szCs w:val="24"/>
            <w:lang w:val="en-US"/>
            <w14:ligatures w14:val="standardContextual"/>
          </w:rPr>
          <w:tab/>
        </w:r>
        <w:r w:rsidRPr="00751CF6">
          <w:rPr>
            <w:rStyle w:val="Hyperlink"/>
            <w:noProof/>
          </w:rPr>
          <w:t>Escalation</w:t>
        </w:r>
        <w:r>
          <w:rPr>
            <w:noProof/>
            <w:webHidden/>
          </w:rPr>
          <w:tab/>
        </w:r>
        <w:r>
          <w:rPr>
            <w:noProof/>
            <w:webHidden/>
          </w:rPr>
          <w:fldChar w:fldCharType="begin"/>
        </w:r>
        <w:r>
          <w:rPr>
            <w:noProof/>
            <w:webHidden/>
          </w:rPr>
          <w:instrText xml:space="preserve"> PAGEREF _Toc187677560 \h </w:instrText>
        </w:r>
        <w:r>
          <w:rPr>
            <w:noProof/>
            <w:webHidden/>
          </w:rPr>
        </w:r>
        <w:r>
          <w:rPr>
            <w:noProof/>
            <w:webHidden/>
          </w:rPr>
          <w:fldChar w:fldCharType="separate"/>
        </w:r>
        <w:r>
          <w:rPr>
            <w:noProof/>
            <w:webHidden/>
          </w:rPr>
          <w:t>28</w:t>
        </w:r>
        <w:r>
          <w:rPr>
            <w:noProof/>
            <w:webHidden/>
          </w:rPr>
          <w:fldChar w:fldCharType="end"/>
        </w:r>
      </w:hyperlink>
    </w:p>
    <w:p w14:paraId="5F5AA4D5" w14:textId="066E21E7" w:rsidR="007B039B" w:rsidRDefault="007B039B">
      <w:pPr>
        <w:pStyle w:val="TOC1"/>
        <w:rPr>
          <w:rFonts w:eastAsiaTheme="minorEastAsia"/>
          <w:b w:val="0"/>
          <w:bCs w:val="0"/>
          <w:noProof/>
          <w:color w:val="auto"/>
          <w:kern w:val="2"/>
          <w:sz w:val="24"/>
          <w:szCs w:val="24"/>
          <w:lang w:val="en-US"/>
          <w14:ligatures w14:val="standardContextual"/>
        </w:rPr>
      </w:pPr>
      <w:hyperlink w:anchor="_Toc187677561" w:history="1">
        <w:r w:rsidRPr="00751CF6">
          <w:rPr>
            <w:rStyle w:val="Hyperlink"/>
            <w:noProof/>
          </w:rPr>
          <w:t>7</w:t>
        </w:r>
        <w:r>
          <w:rPr>
            <w:rFonts w:eastAsiaTheme="minorEastAsia"/>
            <w:b w:val="0"/>
            <w:bCs w:val="0"/>
            <w:noProof/>
            <w:color w:val="auto"/>
            <w:kern w:val="2"/>
            <w:sz w:val="24"/>
            <w:szCs w:val="24"/>
            <w:lang w:val="en-US"/>
            <w14:ligatures w14:val="standardContextual"/>
          </w:rPr>
          <w:tab/>
        </w:r>
        <w:r w:rsidRPr="00751CF6">
          <w:rPr>
            <w:rStyle w:val="Hyperlink"/>
            <w:noProof/>
          </w:rPr>
          <w:t>Goods and Services Tax (GST)</w:t>
        </w:r>
        <w:r>
          <w:rPr>
            <w:noProof/>
            <w:webHidden/>
          </w:rPr>
          <w:tab/>
        </w:r>
        <w:r>
          <w:rPr>
            <w:noProof/>
            <w:webHidden/>
          </w:rPr>
          <w:fldChar w:fldCharType="begin"/>
        </w:r>
        <w:r>
          <w:rPr>
            <w:noProof/>
            <w:webHidden/>
          </w:rPr>
          <w:instrText xml:space="preserve"> PAGEREF _Toc187677561 \h </w:instrText>
        </w:r>
        <w:r>
          <w:rPr>
            <w:noProof/>
            <w:webHidden/>
          </w:rPr>
        </w:r>
        <w:r>
          <w:rPr>
            <w:noProof/>
            <w:webHidden/>
          </w:rPr>
          <w:fldChar w:fldCharType="separate"/>
        </w:r>
        <w:r>
          <w:rPr>
            <w:noProof/>
            <w:webHidden/>
          </w:rPr>
          <w:t>28</w:t>
        </w:r>
        <w:r>
          <w:rPr>
            <w:noProof/>
            <w:webHidden/>
          </w:rPr>
          <w:fldChar w:fldCharType="end"/>
        </w:r>
      </w:hyperlink>
    </w:p>
    <w:p w14:paraId="337265BB" w14:textId="35D98078" w:rsidR="007B039B" w:rsidRDefault="007B039B">
      <w:pPr>
        <w:pStyle w:val="TOC1"/>
        <w:rPr>
          <w:rFonts w:eastAsiaTheme="minorEastAsia"/>
          <w:b w:val="0"/>
          <w:bCs w:val="0"/>
          <w:noProof/>
          <w:color w:val="auto"/>
          <w:kern w:val="2"/>
          <w:sz w:val="24"/>
          <w:szCs w:val="24"/>
          <w:lang w:val="en-US"/>
          <w14:ligatures w14:val="standardContextual"/>
        </w:rPr>
      </w:pPr>
      <w:hyperlink w:anchor="_Toc187677562" w:history="1">
        <w:r w:rsidRPr="00751CF6">
          <w:rPr>
            <w:rStyle w:val="Hyperlink"/>
            <w:noProof/>
          </w:rPr>
          <w:t>Part E - Draft Contract</w:t>
        </w:r>
        <w:r>
          <w:rPr>
            <w:noProof/>
            <w:webHidden/>
          </w:rPr>
          <w:tab/>
        </w:r>
        <w:r>
          <w:rPr>
            <w:noProof/>
            <w:webHidden/>
          </w:rPr>
          <w:fldChar w:fldCharType="begin"/>
        </w:r>
        <w:r>
          <w:rPr>
            <w:noProof/>
            <w:webHidden/>
          </w:rPr>
          <w:instrText xml:space="preserve"> PAGEREF _Toc187677562 \h </w:instrText>
        </w:r>
        <w:r>
          <w:rPr>
            <w:noProof/>
            <w:webHidden/>
          </w:rPr>
        </w:r>
        <w:r>
          <w:rPr>
            <w:noProof/>
            <w:webHidden/>
          </w:rPr>
          <w:fldChar w:fldCharType="separate"/>
        </w:r>
        <w:r>
          <w:rPr>
            <w:noProof/>
            <w:webHidden/>
          </w:rPr>
          <w:t>29</w:t>
        </w:r>
        <w:r>
          <w:rPr>
            <w:noProof/>
            <w:webHidden/>
          </w:rPr>
          <w:fldChar w:fldCharType="end"/>
        </w:r>
      </w:hyperlink>
    </w:p>
    <w:p w14:paraId="6CBD54DE" w14:textId="5E4F497D" w:rsidR="007C018D" w:rsidRPr="005067FA" w:rsidRDefault="00F375B6" w:rsidP="00AC5E91">
      <w:pPr>
        <w:rPr>
          <w:color w:val="auto"/>
        </w:rPr>
        <w:sectPr w:rsidR="007C018D" w:rsidRPr="005067FA" w:rsidSect="00432000">
          <w:footerReference w:type="default" r:id="rId16"/>
          <w:pgSz w:w="11906" w:h="16838" w:code="9"/>
          <w:pgMar w:top="1440" w:right="1080" w:bottom="1440" w:left="1080" w:header="567" w:footer="567" w:gutter="0"/>
          <w:pgNumType w:fmt="lowerRoman"/>
          <w:cols w:space="720"/>
          <w:docGrid w:linePitch="360"/>
        </w:sectPr>
      </w:pPr>
      <w:r w:rsidRPr="005067FA">
        <w:rPr>
          <w:color w:val="auto"/>
        </w:rPr>
        <w:fldChar w:fldCharType="end"/>
      </w:r>
    </w:p>
    <w:p w14:paraId="014CC7D0" w14:textId="3F5DDEFA" w:rsidR="00443393" w:rsidRPr="007E5404" w:rsidRDefault="00443393" w:rsidP="00AC5E91">
      <w:pPr>
        <w:pStyle w:val="TOCHeading"/>
        <w:rPr>
          <w:color w:val="004B8C" w:themeColor="background2" w:themeShade="BF"/>
        </w:rPr>
      </w:pPr>
      <w:r w:rsidRPr="007E5404">
        <w:rPr>
          <w:color w:val="004B8C" w:themeColor="background2" w:themeShade="BF"/>
        </w:rPr>
        <w:lastRenderedPageBreak/>
        <w:t xml:space="preserve">RFT – </w:t>
      </w:r>
      <w:bookmarkStart w:id="0" w:name="_Toc464563374"/>
      <w:r w:rsidR="00730AB5" w:rsidRPr="00730AB5">
        <w:rPr>
          <w:color w:val="004B8C" w:themeColor="background2" w:themeShade="BF"/>
        </w:rPr>
        <w:t>AM</w:t>
      </w:r>
      <w:r w:rsidR="00E807BB">
        <w:rPr>
          <w:color w:val="004B8C" w:themeColor="background2" w:themeShade="BF"/>
        </w:rPr>
        <w:t xml:space="preserve"> </w:t>
      </w:r>
      <w:r w:rsidR="00730AB5" w:rsidRPr="00730AB5">
        <w:rPr>
          <w:color w:val="004B8C" w:themeColor="background2" w:themeShade="BF"/>
        </w:rPr>
        <w:t>12201</w:t>
      </w:r>
    </w:p>
    <w:p w14:paraId="4FE24877" w14:textId="24BAF2DD" w:rsidR="00B4005E" w:rsidRPr="007E5404" w:rsidRDefault="00443393" w:rsidP="00AC5E91">
      <w:pPr>
        <w:pStyle w:val="Title"/>
        <w:rPr>
          <w:caps/>
          <w:color w:val="004B8C" w:themeColor="background2" w:themeShade="BF"/>
        </w:rPr>
      </w:pPr>
      <w:bookmarkStart w:id="1" w:name="_Toc187677499"/>
      <w:r w:rsidRPr="007E5404">
        <w:rPr>
          <w:color w:val="004B8C" w:themeColor="background2" w:themeShade="BF"/>
        </w:rPr>
        <w:t>Part A – Procurement Guidelines</w:t>
      </w:r>
      <w:bookmarkEnd w:id="0"/>
      <w:bookmarkEnd w:id="1"/>
    </w:p>
    <w:p w14:paraId="7151DFC9" w14:textId="0A72A4D9" w:rsidR="00773995" w:rsidRPr="007E5404" w:rsidRDefault="006F4BED" w:rsidP="00AC5E91">
      <w:pPr>
        <w:pStyle w:val="NoNumbersHeading1"/>
        <w:rPr>
          <w:color w:val="004B8C" w:themeColor="background2" w:themeShade="BF"/>
        </w:rPr>
      </w:pPr>
      <w:r w:rsidRPr="007E5404">
        <w:rPr>
          <w:color w:val="004B8C" w:themeColor="background2" w:themeShade="BF"/>
        </w:rPr>
        <w:t>Invitation to Tender</w:t>
      </w:r>
    </w:p>
    <w:tbl>
      <w:tblPr>
        <w:tblStyle w:val="Style2"/>
        <w:tblW w:w="9750" w:type="dxa"/>
        <w:tblLayout w:type="fixed"/>
        <w:tblLook w:val="01E0" w:firstRow="1" w:lastRow="1" w:firstColumn="1" w:lastColumn="1" w:noHBand="0" w:noVBand="0"/>
      </w:tblPr>
      <w:tblGrid>
        <w:gridCol w:w="3255"/>
        <w:gridCol w:w="6495"/>
      </w:tblGrid>
      <w:tr w:rsidR="00067D4F" w:rsidRPr="00067D4F" w14:paraId="6ACD6BE4" w14:textId="77777777" w:rsidTr="003A1F32">
        <w:trPr>
          <w:trHeight w:val="523"/>
        </w:trPr>
        <w:tc>
          <w:tcPr>
            <w:cnfStyle w:val="001000000000" w:firstRow="0" w:lastRow="0" w:firstColumn="1" w:lastColumn="0" w:oddVBand="0" w:evenVBand="0" w:oddHBand="0" w:evenHBand="0" w:firstRowFirstColumn="0" w:firstRowLastColumn="0" w:lastRowFirstColumn="0" w:lastRowLastColumn="0"/>
            <w:tcW w:w="3255" w:type="dxa"/>
          </w:tcPr>
          <w:p w14:paraId="281486C5" w14:textId="77777777" w:rsidR="00773995" w:rsidRPr="005067FA" w:rsidRDefault="00773995" w:rsidP="00AC5E91">
            <w:pPr>
              <w:rPr>
                <w:color w:val="auto"/>
              </w:rPr>
            </w:pPr>
            <w:r w:rsidRPr="005067FA">
              <w:rPr>
                <w:color w:val="auto"/>
              </w:rPr>
              <w:t>You are invited to submit a tender for the provision of:</w:t>
            </w:r>
          </w:p>
        </w:tc>
        <w:tc>
          <w:tcPr>
            <w:tcW w:w="6495" w:type="dxa"/>
          </w:tcPr>
          <w:p w14:paraId="7CF5CED3" w14:textId="31A20A6C" w:rsidR="005B0C8B" w:rsidRPr="005067FA" w:rsidRDefault="005B0C8B"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Pre-Departure Training for Australia Awards Scholarships</w:t>
            </w:r>
            <w:r w:rsidR="00073D07" w:rsidRPr="005067FA">
              <w:rPr>
                <w:color w:val="auto"/>
              </w:rPr>
              <w:t xml:space="preserve"> Intake</w:t>
            </w:r>
            <w:r w:rsidR="00E57984">
              <w:rPr>
                <w:color w:val="auto"/>
              </w:rPr>
              <w:t>s</w:t>
            </w:r>
            <w:r w:rsidR="00073D07" w:rsidRPr="005067FA">
              <w:rPr>
                <w:color w:val="auto"/>
              </w:rPr>
              <w:t xml:space="preserve"> </w:t>
            </w:r>
            <w:r w:rsidR="00660190">
              <w:rPr>
                <w:color w:val="auto"/>
              </w:rPr>
              <w:t xml:space="preserve">2025 </w:t>
            </w:r>
            <w:r w:rsidR="00C53896">
              <w:rPr>
                <w:color w:val="auto"/>
              </w:rPr>
              <w:t xml:space="preserve">(one </w:t>
            </w:r>
            <w:r w:rsidR="00384412">
              <w:rPr>
                <w:color w:val="auto"/>
              </w:rPr>
              <w:t>cohort</w:t>
            </w:r>
            <w:r w:rsidR="009E6548">
              <w:rPr>
                <w:color w:val="auto"/>
              </w:rPr>
              <w:t xml:space="preserve"> – semester 2, 2025</w:t>
            </w:r>
            <w:r w:rsidR="00384412">
              <w:rPr>
                <w:color w:val="auto"/>
              </w:rPr>
              <w:t xml:space="preserve">) </w:t>
            </w:r>
            <w:r w:rsidR="00660190">
              <w:rPr>
                <w:color w:val="auto"/>
              </w:rPr>
              <w:t xml:space="preserve">and </w:t>
            </w:r>
            <w:r w:rsidR="00073D07" w:rsidRPr="005067FA">
              <w:rPr>
                <w:color w:val="auto"/>
              </w:rPr>
              <w:t>202</w:t>
            </w:r>
            <w:r w:rsidR="00E57984">
              <w:rPr>
                <w:color w:val="auto"/>
              </w:rPr>
              <w:t>6</w:t>
            </w:r>
            <w:r w:rsidR="00384412">
              <w:rPr>
                <w:color w:val="auto"/>
              </w:rPr>
              <w:t xml:space="preserve"> (two cohorts</w:t>
            </w:r>
            <w:r w:rsidR="009E6548">
              <w:rPr>
                <w:color w:val="auto"/>
              </w:rPr>
              <w:t xml:space="preserve"> – semester 1, 2026 and semester 2, 2026</w:t>
            </w:r>
            <w:r w:rsidR="00384412">
              <w:rPr>
                <w:color w:val="auto"/>
              </w:rPr>
              <w:t>)</w:t>
            </w:r>
            <w:r w:rsidR="009E6548">
              <w:rPr>
                <w:color w:val="auto"/>
              </w:rPr>
              <w:t xml:space="preserve"> – Hybrid Delivery</w:t>
            </w:r>
          </w:p>
          <w:p w14:paraId="595346BB" w14:textId="643454FF" w:rsidR="00773995" w:rsidRPr="005067FA" w:rsidRDefault="00773995"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 xml:space="preserve">Australia Awards </w:t>
            </w:r>
            <w:r w:rsidR="00E57984">
              <w:rPr>
                <w:color w:val="auto"/>
              </w:rPr>
              <w:t>Cambodia</w:t>
            </w:r>
            <w:r w:rsidRPr="005067FA">
              <w:rPr>
                <w:color w:val="auto"/>
              </w:rPr>
              <w:t xml:space="preserve"> (AA</w:t>
            </w:r>
            <w:r w:rsidR="00E57984">
              <w:rPr>
                <w:color w:val="auto"/>
              </w:rPr>
              <w:t>C</w:t>
            </w:r>
            <w:r w:rsidRPr="005067FA">
              <w:rPr>
                <w:color w:val="auto"/>
              </w:rPr>
              <w:t>)</w:t>
            </w:r>
            <w:r w:rsidR="00DB7FCA" w:rsidRPr="005067FA">
              <w:rPr>
                <w:color w:val="auto"/>
              </w:rPr>
              <w:t xml:space="preserve"> (</w:t>
            </w:r>
            <w:r w:rsidR="00730AB5" w:rsidRPr="00730AB5">
              <w:rPr>
                <w:color w:val="auto"/>
              </w:rPr>
              <w:t>AM</w:t>
            </w:r>
            <w:r w:rsidR="00EA1C9D">
              <w:rPr>
                <w:color w:val="auto"/>
              </w:rPr>
              <w:t xml:space="preserve"> </w:t>
            </w:r>
            <w:r w:rsidR="00730AB5" w:rsidRPr="00730AB5">
              <w:rPr>
                <w:color w:val="auto"/>
              </w:rPr>
              <w:t>12201</w:t>
            </w:r>
            <w:r w:rsidR="00DB7FCA" w:rsidRPr="005067FA">
              <w:rPr>
                <w:color w:val="auto"/>
              </w:rPr>
              <w:t>)</w:t>
            </w:r>
          </w:p>
        </w:tc>
      </w:tr>
    </w:tbl>
    <w:p w14:paraId="55CF9D95" w14:textId="77777777" w:rsidR="00786D1A" w:rsidRPr="007E5404" w:rsidRDefault="00773995" w:rsidP="00AC5E91">
      <w:pPr>
        <w:pStyle w:val="NoNumbersHeading1"/>
        <w:rPr>
          <w:color w:val="004B8C" w:themeColor="background2" w:themeShade="BF"/>
        </w:rPr>
      </w:pPr>
      <w:r w:rsidRPr="007E5404">
        <w:rPr>
          <w:color w:val="004B8C" w:themeColor="background2" w:themeShade="BF"/>
        </w:rPr>
        <w:t>Principal</w:t>
      </w:r>
    </w:p>
    <w:tbl>
      <w:tblPr>
        <w:tblStyle w:val="Style3"/>
        <w:tblW w:w="0" w:type="auto"/>
        <w:tblLook w:val="04A0" w:firstRow="1" w:lastRow="0" w:firstColumn="1" w:lastColumn="0" w:noHBand="0" w:noVBand="1"/>
      </w:tblPr>
      <w:tblGrid>
        <w:gridCol w:w="9746"/>
      </w:tblGrid>
      <w:tr w:rsidR="00067D4F" w:rsidRPr="00067D4F" w14:paraId="19DBD2D4" w14:textId="77777777" w:rsidTr="00786D1A">
        <w:tc>
          <w:tcPr>
            <w:cnfStyle w:val="001000000000" w:firstRow="0" w:lastRow="0" w:firstColumn="1" w:lastColumn="0" w:oddVBand="0" w:evenVBand="0" w:oddHBand="0" w:evenHBand="0" w:firstRowFirstColumn="0" w:firstRowLastColumn="0" w:lastRowFirstColumn="0" w:lastRowLastColumn="0"/>
            <w:tcW w:w="9746" w:type="dxa"/>
          </w:tcPr>
          <w:p w14:paraId="1BB1AF48" w14:textId="24B7C045" w:rsidR="00786D1A" w:rsidRPr="005067FA" w:rsidRDefault="00786D1A" w:rsidP="00AC5E91">
            <w:pPr>
              <w:rPr>
                <w:color w:val="auto"/>
              </w:rPr>
            </w:pPr>
            <w:r w:rsidRPr="005067FA">
              <w:rPr>
                <w:color w:val="auto"/>
              </w:rPr>
              <w:t>Tetra Tech International Development Pty Ltd</w:t>
            </w:r>
            <w:r w:rsidR="00DB7FCA" w:rsidRPr="005067FA">
              <w:rPr>
                <w:color w:val="auto"/>
              </w:rPr>
              <w:t xml:space="preserve">  [</w:t>
            </w:r>
            <w:r w:rsidR="003A1F32" w:rsidRPr="005067FA">
              <w:rPr>
                <w:color w:val="auto"/>
              </w:rPr>
              <w:t>ABN 63 007 889 081]</w:t>
            </w:r>
          </w:p>
          <w:p w14:paraId="5CF84778" w14:textId="2E3D256A" w:rsidR="00786D1A" w:rsidRPr="005067FA" w:rsidRDefault="00E57984" w:rsidP="00AC5E91">
            <w:pPr>
              <w:rPr>
                <w:color w:val="auto"/>
              </w:rPr>
            </w:pPr>
            <w:r w:rsidRPr="00E57984">
              <w:rPr>
                <w:color w:val="auto"/>
              </w:rPr>
              <w:t>422 King William Street</w:t>
            </w:r>
          </w:p>
          <w:p w14:paraId="71C7D24D" w14:textId="3001D5F8" w:rsidR="00786D1A" w:rsidRPr="005067FA" w:rsidRDefault="00E57984" w:rsidP="00AC5E91">
            <w:pPr>
              <w:rPr>
                <w:color w:val="auto"/>
              </w:rPr>
            </w:pPr>
            <w:r>
              <w:rPr>
                <w:color w:val="auto"/>
              </w:rPr>
              <w:t>Adelaide</w:t>
            </w:r>
            <w:r w:rsidR="00786D1A" w:rsidRPr="005067FA">
              <w:rPr>
                <w:color w:val="auto"/>
              </w:rPr>
              <w:t xml:space="preserve"> SA 50</w:t>
            </w:r>
            <w:r>
              <w:rPr>
                <w:color w:val="auto"/>
              </w:rPr>
              <w:t>00</w:t>
            </w:r>
          </w:p>
        </w:tc>
      </w:tr>
    </w:tbl>
    <w:p w14:paraId="75581FBF" w14:textId="08C3985D" w:rsidR="00773995" w:rsidRPr="007E5404" w:rsidRDefault="00773995" w:rsidP="00AC5E91">
      <w:pPr>
        <w:pStyle w:val="NoNumbersHeading1"/>
        <w:rPr>
          <w:color w:val="004B8C" w:themeColor="background2" w:themeShade="BF"/>
        </w:rPr>
      </w:pPr>
      <w:r w:rsidRPr="007E5404">
        <w:rPr>
          <w:color w:val="004B8C" w:themeColor="background2" w:themeShade="BF"/>
        </w:rPr>
        <w:t>Tetra Tech International Development’s Requirements</w:t>
      </w:r>
    </w:p>
    <w:tbl>
      <w:tblPr>
        <w:tblStyle w:val="Style3"/>
        <w:tblW w:w="0" w:type="auto"/>
        <w:tblLook w:val="04A0" w:firstRow="1" w:lastRow="0" w:firstColumn="1" w:lastColumn="0" w:noHBand="0" w:noVBand="1"/>
      </w:tblPr>
      <w:tblGrid>
        <w:gridCol w:w="9746"/>
      </w:tblGrid>
      <w:tr w:rsidR="00067D4F" w:rsidRPr="00067D4F" w14:paraId="09CEBC39" w14:textId="77777777" w:rsidTr="43382A58">
        <w:tc>
          <w:tcPr>
            <w:cnfStyle w:val="001000000000" w:firstRow="0" w:lastRow="0" w:firstColumn="1" w:lastColumn="0" w:oddVBand="0" w:evenVBand="0" w:oddHBand="0" w:evenHBand="0" w:firstRowFirstColumn="0" w:firstRowLastColumn="0" w:lastRowFirstColumn="0" w:lastRowLastColumn="0"/>
            <w:tcW w:w="9746" w:type="dxa"/>
          </w:tcPr>
          <w:p w14:paraId="4668C2F9" w14:textId="2B0C726F" w:rsidR="00ED3F6E" w:rsidRDefault="43382A58" w:rsidP="00AC5E91">
            <w:pPr>
              <w:rPr>
                <w:color w:val="auto"/>
              </w:rPr>
            </w:pPr>
            <w:r w:rsidRPr="43382A58">
              <w:rPr>
                <w:color w:val="auto"/>
              </w:rPr>
              <w:t xml:space="preserve">Tetra Tech International Development, the Managing Contractor for Australia Awards Cambodia (AAC) </w:t>
            </w:r>
            <w:r>
              <w:t>on behalf of the Australian Department of Foreign Affairs and Trade (DFAT),</w:t>
            </w:r>
            <w:r w:rsidRPr="43382A58">
              <w:rPr>
                <w:color w:val="auto"/>
              </w:rPr>
              <w:t xml:space="preserve"> is seeking Service Providers to tender for the design and delivery of the Pre-Departure Training for Australia Awards Scholarships Intakes 2025 (one cohort mobilising for semester 2, 2025) and 2026 (two cohorts mobilising for semester 1, 2026 and semester 2, 2026 respectively). The Pre-Departure Training will be delivered in a hybrid mode (one week online and two weeks face-to-face in Phnom Penh for each cohort</w:t>
            </w:r>
            <w:r w:rsidR="00AB2D4B">
              <w:rPr>
                <w:color w:val="auto"/>
              </w:rPr>
              <w:t xml:space="preserve"> – with a </w:t>
            </w:r>
            <w:r w:rsidR="009C0BDC">
              <w:rPr>
                <w:color w:val="auto"/>
              </w:rPr>
              <w:t xml:space="preserve">one week or so break between </w:t>
            </w:r>
            <w:r w:rsidR="001D0BC3">
              <w:rPr>
                <w:color w:val="auto"/>
              </w:rPr>
              <w:t>the on-line and fac</w:t>
            </w:r>
            <w:r w:rsidR="00F63DBB">
              <w:rPr>
                <w:color w:val="auto"/>
              </w:rPr>
              <w:t>e-to-face components</w:t>
            </w:r>
            <w:r w:rsidRPr="43382A58">
              <w:rPr>
                <w:color w:val="auto"/>
              </w:rPr>
              <w:t>), utilising an effective online learning platform for the online components.</w:t>
            </w:r>
          </w:p>
          <w:p w14:paraId="4415A602" w14:textId="7944818E" w:rsidR="00FF4F44" w:rsidRPr="00FF4F44" w:rsidRDefault="00FF4F44" w:rsidP="00FF4F44">
            <w:pPr>
              <w:rPr>
                <w:color w:val="auto"/>
                <w:lang w:val="en-US"/>
              </w:rPr>
            </w:pPr>
            <w:r w:rsidRPr="00FF4F44">
              <w:rPr>
                <w:color w:val="auto"/>
                <w:lang w:val="en-US"/>
              </w:rPr>
              <w:t xml:space="preserve">Confirmation </w:t>
            </w:r>
            <w:r>
              <w:rPr>
                <w:color w:val="auto"/>
                <w:lang w:val="en-US"/>
              </w:rPr>
              <w:t xml:space="preserve">by AAC </w:t>
            </w:r>
            <w:r w:rsidRPr="00FF4F44">
              <w:rPr>
                <w:color w:val="auto"/>
                <w:lang w:val="en-US"/>
              </w:rPr>
              <w:t xml:space="preserve">of delivery </w:t>
            </w:r>
            <w:r w:rsidR="00F60DBA">
              <w:rPr>
                <w:color w:val="auto"/>
                <w:lang w:val="en-US"/>
              </w:rPr>
              <w:t xml:space="preserve">by the Service Provider </w:t>
            </w:r>
            <w:r w:rsidRPr="00FF4F44">
              <w:rPr>
                <w:color w:val="auto"/>
                <w:lang w:val="en-US"/>
              </w:rPr>
              <w:t>of cohort</w:t>
            </w:r>
            <w:r w:rsidR="00DF66C3">
              <w:rPr>
                <w:color w:val="auto"/>
                <w:lang w:val="en-US"/>
              </w:rPr>
              <w:t>s two and three</w:t>
            </w:r>
            <w:r w:rsidRPr="00FF4F44">
              <w:rPr>
                <w:color w:val="auto"/>
                <w:lang w:val="en-US"/>
              </w:rPr>
              <w:t xml:space="preserve"> is subject to delivery</w:t>
            </w:r>
            <w:r w:rsidR="00B121FE">
              <w:rPr>
                <w:color w:val="auto"/>
                <w:lang w:val="en-US"/>
              </w:rPr>
              <w:t xml:space="preserve">, </w:t>
            </w:r>
            <w:proofErr w:type="spellStart"/>
            <w:r w:rsidR="00B121FE">
              <w:rPr>
                <w:color w:val="auto"/>
                <w:lang w:val="en-US"/>
              </w:rPr>
              <w:t>to</w:t>
            </w:r>
            <w:proofErr w:type="spellEnd"/>
            <w:r w:rsidR="00B121FE">
              <w:rPr>
                <w:color w:val="auto"/>
                <w:lang w:val="en-US"/>
              </w:rPr>
              <w:t xml:space="preserve"> AAC’s satisfaction,</w:t>
            </w:r>
            <w:r w:rsidRPr="00FF4F44">
              <w:rPr>
                <w:color w:val="auto"/>
                <w:lang w:val="en-US"/>
              </w:rPr>
              <w:t xml:space="preserve"> of the prior cohort</w:t>
            </w:r>
            <w:r w:rsidR="00DF66C3">
              <w:rPr>
                <w:color w:val="auto"/>
                <w:lang w:val="en-US"/>
              </w:rPr>
              <w:t xml:space="preserve"> in each case</w:t>
            </w:r>
            <w:r w:rsidR="00F60DBA">
              <w:rPr>
                <w:color w:val="auto"/>
                <w:lang w:val="en-US"/>
              </w:rPr>
              <w:t xml:space="preserve"> by the Service Provider</w:t>
            </w:r>
            <w:r w:rsidR="00DF66C3">
              <w:rPr>
                <w:color w:val="auto"/>
                <w:lang w:val="en-US"/>
              </w:rPr>
              <w:t>.</w:t>
            </w:r>
          </w:p>
          <w:p w14:paraId="3C0CB143" w14:textId="0835571C" w:rsidR="00ED3F6E" w:rsidRPr="005067FA" w:rsidRDefault="00ED3F6E" w:rsidP="00AC5E91">
            <w:pPr>
              <w:rPr>
                <w:color w:val="auto"/>
              </w:rPr>
            </w:pPr>
            <w:r w:rsidRPr="005067FA">
              <w:rPr>
                <w:color w:val="auto"/>
              </w:rPr>
              <w:t xml:space="preserve">To tender to design and deliver this </w:t>
            </w:r>
            <w:r w:rsidR="001B0832" w:rsidRPr="005067FA">
              <w:rPr>
                <w:color w:val="auto"/>
              </w:rPr>
              <w:t>training</w:t>
            </w:r>
            <w:r w:rsidRPr="005067FA">
              <w:rPr>
                <w:color w:val="auto"/>
              </w:rPr>
              <w:t xml:space="preserve"> the Service Provider must be a Registered Training Organisation (RTO) in Australia, an Australian tertiary institution as defined in the </w:t>
            </w:r>
            <w:r w:rsidRPr="005067FA">
              <w:rPr>
                <w:i/>
                <w:iCs/>
                <w:color w:val="auto"/>
              </w:rPr>
              <w:t xml:space="preserve">Higher Education Support Act, 2003 </w:t>
            </w:r>
            <w:r w:rsidRPr="005067FA">
              <w:rPr>
                <w:color w:val="auto"/>
              </w:rPr>
              <w:t>Table A, B and C</w:t>
            </w:r>
            <w:r w:rsidR="003B1605">
              <w:rPr>
                <w:color w:val="auto"/>
              </w:rPr>
              <w:t xml:space="preserve"> or otherwise approved by Tetra Tech International Development</w:t>
            </w:r>
            <w:r w:rsidR="002A636A">
              <w:rPr>
                <w:color w:val="auto"/>
              </w:rPr>
              <w:t xml:space="preserve"> and/or DFAT</w:t>
            </w:r>
            <w:r w:rsidRPr="005067FA">
              <w:rPr>
                <w:color w:val="auto"/>
              </w:rPr>
              <w:t>.</w:t>
            </w:r>
          </w:p>
          <w:p w14:paraId="1B7F9DA0" w14:textId="2F772590" w:rsidR="00ED3F6E" w:rsidRPr="005067FA" w:rsidRDefault="00ED3F6E" w:rsidP="00AC5E91">
            <w:pPr>
              <w:rPr>
                <w:color w:val="auto"/>
              </w:rPr>
            </w:pPr>
            <w:r w:rsidRPr="005067FA">
              <w:rPr>
                <w:color w:val="auto"/>
              </w:rPr>
              <w:t>AA</w:t>
            </w:r>
            <w:r w:rsidR="003B1605">
              <w:rPr>
                <w:color w:val="auto"/>
              </w:rPr>
              <w:t>C</w:t>
            </w:r>
            <w:r w:rsidRPr="005067FA">
              <w:rPr>
                <w:color w:val="auto"/>
              </w:rPr>
              <w:t xml:space="preserve"> will exclude a Service Provider on the grounds of bankruptcy, insolvency, false declarations, or significant deficiencies in performance of any substantive requirement or obligation under a prior contract with Tetra Tech International Development or AA</w:t>
            </w:r>
            <w:r w:rsidR="003B1605">
              <w:rPr>
                <w:color w:val="auto"/>
              </w:rPr>
              <w:t>C</w:t>
            </w:r>
            <w:r w:rsidRPr="005067FA">
              <w:rPr>
                <w:color w:val="auto"/>
              </w:rPr>
              <w:t>.</w:t>
            </w:r>
          </w:p>
        </w:tc>
      </w:tr>
    </w:tbl>
    <w:p w14:paraId="7217BE5B" w14:textId="24E55FD5" w:rsidR="00E3077E" w:rsidRPr="00DA20ED" w:rsidRDefault="00E3077E" w:rsidP="00AC5E91">
      <w:pPr>
        <w:pStyle w:val="NoNumbersHeading1"/>
        <w:rPr>
          <w:rFonts w:asciiTheme="minorHAnsi" w:hAnsiTheme="minorHAnsi" w:cstheme="minorBidi"/>
          <w:color w:val="004B8C" w:themeColor="background2" w:themeShade="BF"/>
        </w:rPr>
      </w:pPr>
      <w:r w:rsidRPr="00DA20ED">
        <w:rPr>
          <w:color w:val="004B8C" w:themeColor="background2" w:themeShade="BF"/>
        </w:rPr>
        <w:t>Timetable</w:t>
      </w:r>
    </w:p>
    <w:tbl>
      <w:tblPr>
        <w:tblStyle w:val="TableGrid"/>
        <w:tblW w:w="5000" w:type="pct"/>
        <w:tblLook w:val="01E0" w:firstRow="1" w:lastRow="1" w:firstColumn="1" w:lastColumn="1" w:noHBand="0" w:noVBand="0"/>
      </w:tblPr>
      <w:tblGrid>
        <w:gridCol w:w="4963"/>
        <w:gridCol w:w="4783"/>
      </w:tblGrid>
      <w:tr w:rsidR="00067D4F" w:rsidRPr="00067D4F" w14:paraId="573BD5BD" w14:textId="77777777" w:rsidTr="00306887">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2546" w:type="pct"/>
          </w:tcPr>
          <w:p w14:paraId="13EE9CC0" w14:textId="77777777" w:rsidR="00E3077E" w:rsidRPr="005067FA" w:rsidRDefault="00E3077E" w:rsidP="00AC5E91">
            <w:pPr>
              <w:rPr>
                <w:color w:val="auto"/>
              </w:rPr>
            </w:pPr>
            <w:r w:rsidRPr="00DA20ED">
              <w:rPr>
                <w:color w:val="FFFFFF" w:themeColor="background1"/>
              </w:rPr>
              <w:t>Activity</w:t>
            </w:r>
          </w:p>
        </w:tc>
        <w:tc>
          <w:tcPr>
            <w:tcW w:w="2454" w:type="pct"/>
          </w:tcPr>
          <w:p w14:paraId="4400369C" w14:textId="77777777" w:rsidR="00E3077E" w:rsidRPr="005067FA" w:rsidRDefault="00E3077E" w:rsidP="00AC5E91">
            <w:pPr>
              <w:cnfStyle w:val="100000000000" w:firstRow="1" w:lastRow="0" w:firstColumn="0" w:lastColumn="0" w:oddVBand="0" w:evenVBand="0" w:oddHBand="0" w:evenHBand="0" w:firstRowFirstColumn="0" w:firstRowLastColumn="0" w:lastRowFirstColumn="0" w:lastRowLastColumn="0"/>
              <w:rPr>
                <w:color w:val="auto"/>
              </w:rPr>
            </w:pPr>
            <w:r w:rsidRPr="00DA20ED">
              <w:rPr>
                <w:color w:val="FFFFFF" w:themeColor="background1"/>
              </w:rPr>
              <w:t>Date</w:t>
            </w:r>
          </w:p>
        </w:tc>
      </w:tr>
      <w:tr w:rsidR="00067D4F" w:rsidRPr="00067D4F" w14:paraId="697036A7" w14:textId="77777777" w:rsidTr="00306887">
        <w:trPr>
          <w:trHeight w:val="359"/>
        </w:trPr>
        <w:tc>
          <w:tcPr>
            <w:cnfStyle w:val="001000000000" w:firstRow="0" w:lastRow="0" w:firstColumn="1" w:lastColumn="0" w:oddVBand="0" w:evenVBand="0" w:oddHBand="0" w:evenHBand="0" w:firstRowFirstColumn="0" w:firstRowLastColumn="0" w:lastRowFirstColumn="0" w:lastRowLastColumn="0"/>
            <w:tcW w:w="2546" w:type="pct"/>
          </w:tcPr>
          <w:p w14:paraId="2D83900C" w14:textId="77777777" w:rsidR="00E3077E" w:rsidRPr="005067FA" w:rsidRDefault="00E3077E" w:rsidP="00AC5E91">
            <w:pPr>
              <w:rPr>
                <w:color w:val="auto"/>
              </w:rPr>
            </w:pPr>
            <w:r w:rsidRPr="005067FA">
              <w:rPr>
                <w:color w:val="auto"/>
              </w:rPr>
              <w:t>Invitation Issue Date</w:t>
            </w:r>
          </w:p>
        </w:tc>
        <w:tc>
          <w:tcPr>
            <w:tcW w:w="2454" w:type="pct"/>
          </w:tcPr>
          <w:p w14:paraId="2B39F4C7" w14:textId="2DF18BF5" w:rsidR="00E3077E" w:rsidRPr="00746EB7" w:rsidRDefault="0080200F"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Tuesday</w:t>
            </w:r>
            <w:r w:rsidR="00C1153D" w:rsidRPr="00746EB7">
              <w:rPr>
                <w:color w:val="auto"/>
              </w:rPr>
              <w:t xml:space="preserve"> </w:t>
            </w:r>
            <w:r w:rsidR="00897C1F" w:rsidRPr="00746EB7">
              <w:rPr>
                <w:color w:val="auto"/>
              </w:rPr>
              <w:t>14</w:t>
            </w:r>
            <w:r w:rsidR="00AE4362" w:rsidRPr="00746EB7">
              <w:rPr>
                <w:color w:val="auto"/>
              </w:rPr>
              <w:t xml:space="preserve"> </w:t>
            </w:r>
            <w:r w:rsidR="00897C1F" w:rsidRPr="00746EB7">
              <w:rPr>
                <w:color w:val="auto"/>
              </w:rPr>
              <w:t>January</w:t>
            </w:r>
            <w:r w:rsidR="00E3077E" w:rsidRPr="00746EB7">
              <w:rPr>
                <w:color w:val="auto"/>
              </w:rPr>
              <w:t xml:space="preserve"> 202</w:t>
            </w:r>
            <w:r w:rsidR="003B1605" w:rsidRPr="00746EB7">
              <w:rPr>
                <w:color w:val="auto"/>
              </w:rPr>
              <w:t>5</w:t>
            </w:r>
          </w:p>
        </w:tc>
      </w:tr>
      <w:tr w:rsidR="00801BD3" w:rsidRPr="00067D4F" w14:paraId="011DB91D" w14:textId="77777777" w:rsidTr="00306887">
        <w:trPr>
          <w:trHeight w:val="359"/>
        </w:trPr>
        <w:tc>
          <w:tcPr>
            <w:cnfStyle w:val="001000000000" w:firstRow="0" w:lastRow="0" w:firstColumn="1" w:lastColumn="0" w:oddVBand="0" w:evenVBand="0" w:oddHBand="0" w:evenHBand="0" w:firstRowFirstColumn="0" w:firstRowLastColumn="0" w:lastRowFirstColumn="0" w:lastRowLastColumn="0"/>
            <w:tcW w:w="2546" w:type="pct"/>
          </w:tcPr>
          <w:p w14:paraId="5B2E4D56" w14:textId="0EDF4399" w:rsidR="00801BD3" w:rsidRPr="005067FA" w:rsidRDefault="00801BD3" w:rsidP="00AC5E91">
            <w:pPr>
              <w:rPr>
                <w:color w:val="auto"/>
              </w:rPr>
            </w:pPr>
            <w:r>
              <w:rPr>
                <w:color w:val="auto"/>
              </w:rPr>
              <w:t>Briefing</w:t>
            </w:r>
            <w:r w:rsidR="00D12E55">
              <w:rPr>
                <w:color w:val="auto"/>
              </w:rPr>
              <w:t xml:space="preserve"> Date</w:t>
            </w:r>
          </w:p>
        </w:tc>
        <w:tc>
          <w:tcPr>
            <w:tcW w:w="2454" w:type="pct"/>
          </w:tcPr>
          <w:p w14:paraId="1A59C66B" w14:textId="1FE527E6" w:rsidR="00801BD3" w:rsidRPr="00746EB7" w:rsidRDefault="003426C6"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 xml:space="preserve">Tuesday 21 </w:t>
            </w:r>
            <w:r w:rsidR="00EC7870" w:rsidRPr="00746EB7">
              <w:rPr>
                <w:color w:val="auto"/>
              </w:rPr>
              <w:t xml:space="preserve">January or </w:t>
            </w:r>
            <w:r w:rsidR="00A10C0F" w:rsidRPr="00746EB7">
              <w:rPr>
                <w:color w:val="auto"/>
              </w:rPr>
              <w:t>Friday, 24</w:t>
            </w:r>
            <w:r w:rsidR="0029760C" w:rsidRPr="00746EB7">
              <w:rPr>
                <w:color w:val="auto"/>
              </w:rPr>
              <w:t xml:space="preserve"> January </w:t>
            </w:r>
            <w:r w:rsidR="007A51B7" w:rsidRPr="00746EB7">
              <w:rPr>
                <w:color w:val="auto"/>
              </w:rPr>
              <w:t>2025</w:t>
            </w:r>
          </w:p>
        </w:tc>
      </w:tr>
      <w:tr w:rsidR="00067D4F" w:rsidRPr="00067D4F" w14:paraId="66A4D752" w14:textId="77777777" w:rsidTr="00306887">
        <w:trPr>
          <w:trHeight w:val="316"/>
        </w:trPr>
        <w:tc>
          <w:tcPr>
            <w:cnfStyle w:val="001000000000" w:firstRow="0" w:lastRow="0" w:firstColumn="1" w:lastColumn="0" w:oddVBand="0" w:evenVBand="0" w:oddHBand="0" w:evenHBand="0" w:firstRowFirstColumn="0" w:firstRowLastColumn="0" w:lastRowFirstColumn="0" w:lastRowLastColumn="0"/>
            <w:tcW w:w="2546" w:type="pct"/>
          </w:tcPr>
          <w:p w14:paraId="10EDA5FF" w14:textId="215EA4D6" w:rsidR="00E3077E" w:rsidRPr="005067FA" w:rsidRDefault="00E3077E" w:rsidP="00AC5E91">
            <w:pPr>
              <w:rPr>
                <w:color w:val="auto"/>
              </w:rPr>
            </w:pPr>
            <w:r w:rsidRPr="005067FA">
              <w:rPr>
                <w:color w:val="auto"/>
              </w:rPr>
              <w:t xml:space="preserve">Last Queries Date </w:t>
            </w:r>
          </w:p>
        </w:tc>
        <w:tc>
          <w:tcPr>
            <w:tcW w:w="2454" w:type="pct"/>
          </w:tcPr>
          <w:p w14:paraId="0805EEBF" w14:textId="386707AC" w:rsidR="00E3077E" w:rsidRPr="00746EB7" w:rsidRDefault="00A76015"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Friday</w:t>
            </w:r>
            <w:r w:rsidR="00E3077E" w:rsidRPr="00746EB7">
              <w:rPr>
                <w:color w:val="auto"/>
              </w:rPr>
              <w:t xml:space="preserve"> </w:t>
            </w:r>
            <w:r w:rsidR="00110168" w:rsidRPr="00746EB7">
              <w:rPr>
                <w:color w:val="auto"/>
              </w:rPr>
              <w:t>7</w:t>
            </w:r>
            <w:r w:rsidR="00BA7C09">
              <w:rPr>
                <w:color w:val="auto"/>
              </w:rPr>
              <w:t xml:space="preserve"> </w:t>
            </w:r>
            <w:r w:rsidR="00BE67DE" w:rsidRPr="00746EB7">
              <w:rPr>
                <w:color w:val="auto"/>
              </w:rPr>
              <w:t>Febr</w:t>
            </w:r>
            <w:r w:rsidR="00897C1F" w:rsidRPr="00746EB7">
              <w:rPr>
                <w:color w:val="auto"/>
              </w:rPr>
              <w:t>uary</w:t>
            </w:r>
            <w:r w:rsidR="00E3077E" w:rsidRPr="00746EB7">
              <w:rPr>
                <w:color w:val="auto"/>
              </w:rPr>
              <w:t xml:space="preserve"> 202</w:t>
            </w:r>
            <w:r w:rsidR="00897C1F" w:rsidRPr="00746EB7">
              <w:rPr>
                <w:color w:val="auto"/>
              </w:rPr>
              <w:t>5</w:t>
            </w:r>
            <w:r w:rsidR="00E3077E" w:rsidRPr="00746EB7">
              <w:rPr>
                <w:color w:val="auto"/>
              </w:rPr>
              <w:t xml:space="preserve"> at 5:00pm (AEDST)</w:t>
            </w:r>
          </w:p>
        </w:tc>
      </w:tr>
      <w:tr w:rsidR="00067D4F" w:rsidRPr="00067D4F" w14:paraId="7B01470C" w14:textId="77777777" w:rsidTr="00306887">
        <w:trPr>
          <w:trHeight w:val="337"/>
        </w:trPr>
        <w:tc>
          <w:tcPr>
            <w:cnfStyle w:val="001000000000" w:firstRow="0" w:lastRow="0" w:firstColumn="1" w:lastColumn="0" w:oddVBand="0" w:evenVBand="0" w:oddHBand="0" w:evenHBand="0" w:firstRowFirstColumn="0" w:firstRowLastColumn="0" w:lastRowFirstColumn="0" w:lastRowLastColumn="0"/>
            <w:tcW w:w="2546" w:type="pct"/>
          </w:tcPr>
          <w:p w14:paraId="5CE55EFF" w14:textId="175AC1BA" w:rsidR="00E3077E" w:rsidRPr="005067FA" w:rsidRDefault="00E3077E" w:rsidP="00AC5E91">
            <w:pPr>
              <w:rPr>
                <w:color w:val="auto"/>
              </w:rPr>
            </w:pPr>
            <w:r w:rsidRPr="005067FA">
              <w:rPr>
                <w:color w:val="auto"/>
              </w:rPr>
              <w:t>Closing Date and Time</w:t>
            </w:r>
          </w:p>
        </w:tc>
        <w:tc>
          <w:tcPr>
            <w:tcW w:w="2454" w:type="pct"/>
          </w:tcPr>
          <w:p w14:paraId="667A404A" w14:textId="268D0F15" w:rsidR="00E3077E" w:rsidRPr="00746EB7" w:rsidRDefault="00A76015"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Friday</w:t>
            </w:r>
            <w:r w:rsidR="00E3077E" w:rsidRPr="00746EB7">
              <w:rPr>
                <w:color w:val="auto"/>
              </w:rPr>
              <w:t xml:space="preserve"> </w:t>
            </w:r>
            <w:r w:rsidR="002A69B2" w:rsidRPr="00746EB7">
              <w:rPr>
                <w:color w:val="auto"/>
              </w:rPr>
              <w:t>14</w:t>
            </w:r>
            <w:r w:rsidR="00E3077E" w:rsidRPr="00746EB7">
              <w:rPr>
                <w:color w:val="auto"/>
              </w:rPr>
              <w:t xml:space="preserve"> </w:t>
            </w:r>
            <w:r w:rsidR="00897C1F" w:rsidRPr="00746EB7">
              <w:rPr>
                <w:color w:val="auto"/>
              </w:rPr>
              <w:t>February</w:t>
            </w:r>
            <w:r w:rsidR="00E3077E" w:rsidRPr="00746EB7">
              <w:rPr>
                <w:color w:val="auto"/>
              </w:rPr>
              <w:t xml:space="preserve"> 202</w:t>
            </w:r>
            <w:r w:rsidR="00897C1F" w:rsidRPr="00746EB7">
              <w:rPr>
                <w:color w:val="auto"/>
              </w:rPr>
              <w:t>5</w:t>
            </w:r>
            <w:r w:rsidR="00E3077E" w:rsidRPr="00746EB7">
              <w:rPr>
                <w:color w:val="auto"/>
              </w:rPr>
              <w:t xml:space="preserve"> at 5:00pm (AEDST)</w:t>
            </w:r>
          </w:p>
        </w:tc>
      </w:tr>
      <w:tr w:rsidR="00067D4F" w:rsidRPr="00067D4F" w14:paraId="694C3848" w14:textId="77777777" w:rsidTr="00306887">
        <w:trPr>
          <w:trHeight w:val="221"/>
        </w:trPr>
        <w:tc>
          <w:tcPr>
            <w:cnfStyle w:val="001000000000" w:firstRow="0" w:lastRow="0" w:firstColumn="1" w:lastColumn="0" w:oddVBand="0" w:evenVBand="0" w:oddHBand="0" w:evenHBand="0" w:firstRowFirstColumn="0" w:firstRowLastColumn="0" w:lastRowFirstColumn="0" w:lastRowLastColumn="0"/>
            <w:tcW w:w="2546" w:type="pct"/>
          </w:tcPr>
          <w:p w14:paraId="569413B6" w14:textId="77777777" w:rsidR="00E3077E" w:rsidRPr="005067FA" w:rsidRDefault="00E3077E" w:rsidP="00AC5E91">
            <w:pPr>
              <w:rPr>
                <w:color w:val="auto"/>
              </w:rPr>
            </w:pPr>
            <w:r w:rsidRPr="005067FA">
              <w:rPr>
                <w:color w:val="auto"/>
              </w:rPr>
              <w:t>Completion of evaluation</w:t>
            </w:r>
          </w:p>
        </w:tc>
        <w:tc>
          <w:tcPr>
            <w:tcW w:w="2454" w:type="pct"/>
          </w:tcPr>
          <w:p w14:paraId="09C51891" w14:textId="24AC5850" w:rsidR="00E3077E" w:rsidRPr="00746EB7" w:rsidRDefault="00AE4362"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Friday</w:t>
            </w:r>
            <w:r w:rsidR="00E3077E" w:rsidRPr="00746EB7">
              <w:rPr>
                <w:color w:val="auto"/>
              </w:rPr>
              <w:t xml:space="preserve"> </w:t>
            </w:r>
            <w:r w:rsidR="00897C1F" w:rsidRPr="00746EB7">
              <w:rPr>
                <w:color w:val="auto"/>
              </w:rPr>
              <w:t>28</w:t>
            </w:r>
            <w:r w:rsidRPr="00746EB7">
              <w:rPr>
                <w:color w:val="auto"/>
              </w:rPr>
              <w:t xml:space="preserve"> </w:t>
            </w:r>
            <w:r w:rsidR="00897C1F" w:rsidRPr="00746EB7">
              <w:rPr>
                <w:color w:val="auto"/>
              </w:rPr>
              <w:t>February</w:t>
            </w:r>
            <w:r w:rsidR="00E3077E" w:rsidRPr="00746EB7">
              <w:rPr>
                <w:color w:val="auto"/>
              </w:rPr>
              <w:t xml:space="preserve"> 202</w:t>
            </w:r>
            <w:r w:rsidR="00897C1F" w:rsidRPr="00746EB7">
              <w:rPr>
                <w:color w:val="auto"/>
              </w:rPr>
              <w:t>5</w:t>
            </w:r>
            <w:r w:rsidR="001234DE" w:rsidRPr="00746EB7">
              <w:rPr>
                <w:color w:val="auto"/>
              </w:rPr>
              <w:t>*</w:t>
            </w:r>
          </w:p>
        </w:tc>
      </w:tr>
      <w:tr w:rsidR="00067D4F" w:rsidRPr="00067D4F" w14:paraId="46C1436E" w14:textId="77777777" w:rsidTr="00306887">
        <w:trPr>
          <w:trHeight w:val="369"/>
        </w:trPr>
        <w:tc>
          <w:tcPr>
            <w:cnfStyle w:val="001000000000" w:firstRow="0" w:lastRow="0" w:firstColumn="1" w:lastColumn="0" w:oddVBand="0" w:evenVBand="0" w:oddHBand="0" w:evenHBand="0" w:firstRowFirstColumn="0" w:firstRowLastColumn="0" w:lastRowFirstColumn="0" w:lastRowLastColumn="0"/>
            <w:tcW w:w="2546" w:type="pct"/>
          </w:tcPr>
          <w:p w14:paraId="2C18188B" w14:textId="2CA68614" w:rsidR="00E3077E" w:rsidRPr="005067FA" w:rsidRDefault="00E3077E" w:rsidP="00AC5E91">
            <w:pPr>
              <w:rPr>
                <w:color w:val="auto"/>
              </w:rPr>
            </w:pPr>
            <w:r w:rsidRPr="005067FA">
              <w:rPr>
                <w:color w:val="auto"/>
              </w:rPr>
              <w:t xml:space="preserve">Notification to successful </w:t>
            </w:r>
            <w:r w:rsidR="00306887" w:rsidRPr="005067FA">
              <w:rPr>
                <w:color w:val="auto"/>
              </w:rPr>
              <w:t>Service Providers</w:t>
            </w:r>
            <w:r w:rsidRPr="005067FA">
              <w:rPr>
                <w:color w:val="auto"/>
              </w:rPr>
              <w:t>(s)</w:t>
            </w:r>
          </w:p>
        </w:tc>
        <w:tc>
          <w:tcPr>
            <w:tcW w:w="2454" w:type="pct"/>
          </w:tcPr>
          <w:p w14:paraId="33726609" w14:textId="52FD48B1" w:rsidR="00E3077E" w:rsidRPr="00746EB7" w:rsidRDefault="00E3077E"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 xml:space="preserve">Early </w:t>
            </w:r>
            <w:r w:rsidR="00897C1F" w:rsidRPr="00746EB7">
              <w:rPr>
                <w:color w:val="auto"/>
              </w:rPr>
              <w:t>March</w:t>
            </w:r>
            <w:r w:rsidRPr="00746EB7">
              <w:rPr>
                <w:color w:val="auto"/>
              </w:rPr>
              <w:t xml:space="preserve"> 202</w:t>
            </w:r>
            <w:r w:rsidR="00897C1F" w:rsidRPr="00746EB7">
              <w:rPr>
                <w:color w:val="auto"/>
              </w:rPr>
              <w:t>5</w:t>
            </w:r>
            <w:r w:rsidR="001234DE" w:rsidRPr="00746EB7">
              <w:rPr>
                <w:color w:val="auto"/>
              </w:rPr>
              <w:t>*</w:t>
            </w:r>
          </w:p>
        </w:tc>
      </w:tr>
      <w:tr w:rsidR="00067D4F" w:rsidRPr="00067D4F" w14:paraId="13231770" w14:textId="77777777" w:rsidTr="00306887">
        <w:trPr>
          <w:trHeight w:val="361"/>
        </w:trPr>
        <w:tc>
          <w:tcPr>
            <w:cnfStyle w:val="001000000000" w:firstRow="0" w:lastRow="0" w:firstColumn="1" w:lastColumn="0" w:oddVBand="0" w:evenVBand="0" w:oddHBand="0" w:evenHBand="0" w:firstRowFirstColumn="0" w:firstRowLastColumn="0" w:lastRowFirstColumn="0" w:lastRowLastColumn="0"/>
            <w:tcW w:w="2546" w:type="pct"/>
          </w:tcPr>
          <w:p w14:paraId="7F44BCD5" w14:textId="77777777" w:rsidR="00E3077E" w:rsidRPr="005067FA" w:rsidRDefault="00E3077E" w:rsidP="00AC5E91">
            <w:pPr>
              <w:rPr>
                <w:color w:val="auto"/>
              </w:rPr>
            </w:pPr>
            <w:r w:rsidRPr="005067FA">
              <w:rPr>
                <w:color w:val="auto"/>
              </w:rPr>
              <w:t>Contract executed</w:t>
            </w:r>
          </w:p>
        </w:tc>
        <w:tc>
          <w:tcPr>
            <w:tcW w:w="2454" w:type="pct"/>
          </w:tcPr>
          <w:p w14:paraId="0B0D2A79" w14:textId="5D8AFF87" w:rsidR="00E3077E" w:rsidRPr="00746EB7" w:rsidRDefault="00897C1F"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Mid-March</w:t>
            </w:r>
            <w:r w:rsidR="00E3077E" w:rsidRPr="00746EB7">
              <w:rPr>
                <w:color w:val="auto"/>
              </w:rPr>
              <w:t xml:space="preserve"> 202</w:t>
            </w:r>
            <w:r w:rsidRPr="00746EB7">
              <w:rPr>
                <w:color w:val="auto"/>
              </w:rPr>
              <w:t>5</w:t>
            </w:r>
            <w:r w:rsidR="001234DE" w:rsidRPr="00746EB7">
              <w:rPr>
                <w:color w:val="auto"/>
              </w:rPr>
              <w:t>*</w:t>
            </w:r>
            <w:r w:rsidR="003A311B">
              <w:rPr>
                <w:color w:val="auto"/>
              </w:rPr>
              <w:t xml:space="preserve"> </w:t>
            </w:r>
          </w:p>
        </w:tc>
      </w:tr>
      <w:tr w:rsidR="00067D4F" w:rsidRPr="00067D4F" w14:paraId="24A868C5" w14:textId="77777777" w:rsidTr="00306887">
        <w:trPr>
          <w:trHeight w:val="408"/>
        </w:trPr>
        <w:tc>
          <w:tcPr>
            <w:cnfStyle w:val="001000000000" w:firstRow="0" w:lastRow="0" w:firstColumn="1" w:lastColumn="0" w:oddVBand="0" w:evenVBand="0" w:oddHBand="0" w:evenHBand="0" w:firstRowFirstColumn="0" w:firstRowLastColumn="0" w:lastRowFirstColumn="0" w:lastRowLastColumn="0"/>
            <w:tcW w:w="2546" w:type="pct"/>
          </w:tcPr>
          <w:p w14:paraId="4446CEFF" w14:textId="7EA252E0" w:rsidR="00E3077E" w:rsidRPr="005067FA" w:rsidRDefault="00E3077E" w:rsidP="00AC5E91">
            <w:pPr>
              <w:rPr>
                <w:color w:val="auto"/>
              </w:rPr>
            </w:pPr>
            <w:r w:rsidRPr="005067FA">
              <w:rPr>
                <w:color w:val="auto"/>
              </w:rPr>
              <w:lastRenderedPageBreak/>
              <w:t xml:space="preserve">Notification to unsuccessful </w:t>
            </w:r>
            <w:r w:rsidR="00306887" w:rsidRPr="005067FA">
              <w:rPr>
                <w:color w:val="auto"/>
              </w:rPr>
              <w:t>Service Providers</w:t>
            </w:r>
            <w:r w:rsidRPr="005067FA">
              <w:rPr>
                <w:color w:val="auto"/>
              </w:rPr>
              <w:t>(s)</w:t>
            </w:r>
          </w:p>
        </w:tc>
        <w:tc>
          <w:tcPr>
            <w:tcW w:w="2454" w:type="pct"/>
          </w:tcPr>
          <w:p w14:paraId="6B7FE606" w14:textId="55BC176C" w:rsidR="00E3077E" w:rsidRPr="00746EB7" w:rsidRDefault="00E3077E"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 xml:space="preserve">Early </w:t>
            </w:r>
            <w:r w:rsidR="00C66E76" w:rsidRPr="00746EB7">
              <w:rPr>
                <w:color w:val="auto"/>
              </w:rPr>
              <w:t>March</w:t>
            </w:r>
            <w:r w:rsidRPr="00746EB7">
              <w:rPr>
                <w:color w:val="auto"/>
              </w:rPr>
              <w:t xml:space="preserve"> 202</w:t>
            </w:r>
            <w:r w:rsidR="00C66E76" w:rsidRPr="00746EB7">
              <w:rPr>
                <w:color w:val="auto"/>
              </w:rPr>
              <w:t>5</w:t>
            </w:r>
            <w:r w:rsidR="001234DE" w:rsidRPr="00746EB7">
              <w:rPr>
                <w:color w:val="auto"/>
              </w:rPr>
              <w:t>*</w:t>
            </w:r>
          </w:p>
        </w:tc>
      </w:tr>
      <w:tr w:rsidR="00067D4F" w:rsidRPr="00067D4F" w14:paraId="2DF5823D" w14:textId="77777777" w:rsidTr="00306887">
        <w:trPr>
          <w:trHeight w:val="360"/>
        </w:trPr>
        <w:tc>
          <w:tcPr>
            <w:cnfStyle w:val="001000000000" w:firstRow="0" w:lastRow="0" w:firstColumn="1" w:lastColumn="0" w:oddVBand="0" w:evenVBand="0" w:oddHBand="0" w:evenHBand="0" w:firstRowFirstColumn="0" w:firstRowLastColumn="0" w:lastRowFirstColumn="0" w:lastRowLastColumn="0"/>
            <w:tcW w:w="2546" w:type="pct"/>
          </w:tcPr>
          <w:p w14:paraId="6BC81951" w14:textId="77777777" w:rsidR="00E3077E" w:rsidRPr="005067FA" w:rsidRDefault="00E3077E" w:rsidP="00AC5E91">
            <w:pPr>
              <w:rPr>
                <w:color w:val="auto"/>
              </w:rPr>
            </w:pPr>
            <w:r w:rsidRPr="005067FA">
              <w:rPr>
                <w:color w:val="auto"/>
              </w:rPr>
              <w:t>Contract commencement</w:t>
            </w:r>
          </w:p>
        </w:tc>
        <w:tc>
          <w:tcPr>
            <w:tcW w:w="2454" w:type="pct"/>
            <w:shd w:val="clear" w:color="auto" w:fill="auto"/>
          </w:tcPr>
          <w:p w14:paraId="76802AC3" w14:textId="19E5E6B9" w:rsidR="00E3077E" w:rsidRPr="00746EB7" w:rsidRDefault="00C66E76" w:rsidP="00AC5E91">
            <w:pPr>
              <w:cnfStyle w:val="000000000000" w:firstRow="0" w:lastRow="0" w:firstColumn="0" w:lastColumn="0" w:oddVBand="0" w:evenVBand="0" w:oddHBand="0" w:evenHBand="0" w:firstRowFirstColumn="0" w:firstRowLastColumn="0" w:lastRowFirstColumn="0" w:lastRowLastColumn="0"/>
              <w:rPr>
                <w:color w:val="auto"/>
              </w:rPr>
            </w:pPr>
            <w:r w:rsidRPr="00746EB7">
              <w:rPr>
                <w:color w:val="auto"/>
              </w:rPr>
              <w:t>Late March</w:t>
            </w:r>
            <w:r w:rsidR="00E3077E" w:rsidRPr="00746EB7">
              <w:rPr>
                <w:color w:val="auto"/>
              </w:rPr>
              <w:t xml:space="preserve"> 202</w:t>
            </w:r>
            <w:r w:rsidRPr="00746EB7">
              <w:rPr>
                <w:color w:val="auto"/>
              </w:rPr>
              <w:t>5</w:t>
            </w:r>
            <w:r w:rsidR="001234DE" w:rsidRPr="00746EB7">
              <w:rPr>
                <w:color w:val="auto"/>
              </w:rPr>
              <w:t>*</w:t>
            </w:r>
          </w:p>
        </w:tc>
      </w:tr>
    </w:tbl>
    <w:p w14:paraId="563F00C0" w14:textId="4062E4CD" w:rsidR="001234DE" w:rsidRPr="005067FA" w:rsidRDefault="001234DE" w:rsidP="00AC5E91">
      <w:pPr>
        <w:pStyle w:val="BodyText"/>
        <w:rPr>
          <w:color w:val="auto"/>
        </w:rPr>
      </w:pPr>
      <w:r w:rsidRPr="005067FA">
        <w:rPr>
          <w:color w:val="auto"/>
        </w:rPr>
        <w:t>* (subject to DFAT approval of the procurement report)</w:t>
      </w:r>
      <w:r w:rsidR="00742056">
        <w:rPr>
          <w:color w:val="auto"/>
        </w:rPr>
        <w:t xml:space="preserve"> </w:t>
      </w:r>
    </w:p>
    <w:p w14:paraId="79AAF01E" w14:textId="7DA8F800" w:rsidR="00E47205" w:rsidRPr="00DA20ED" w:rsidRDefault="00E47205" w:rsidP="00AC5E91">
      <w:pPr>
        <w:pStyle w:val="NoNumbersHeading1"/>
        <w:rPr>
          <w:color w:val="003399"/>
        </w:rPr>
      </w:pPr>
      <w:r w:rsidRPr="00DA20ED">
        <w:rPr>
          <w:color w:val="003399"/>
        </w:rPr>
        <w:t>Offers and Lodgement</w:t>
      </w:r>
    </w:p>
    <w:tbl>
      <w:tblPr>
        <w:tblStyle w:val="Style2"/>
        <w:tblW w:w="5000" w:type="pct"/>
        <w:tblLook w:val="01E0" w:firstRow="1" w:lastRow="1" w:firstColumn="1" w:lastColumn="1" w:noHBand="0" w:noVBand="0"/>
      </w:tblPr>
      <w:tblGrid>
        <w:gridCol w:w="2979"/>
        <w:gridCol w:w="3399"/>
        <w:gridCol w:w="3368"/>
      </w:tblGrid>
      <w:tr w:rsidR="00067D4F" w:rsidRPr="00067D4F" w14:paraId="0BFE0467" w14:textId="77777777" w:rsidTr="003A1F32">
        <w:trPr>
          <w:trHeight w:val="353"/>
        </w:trPr>
        <w:tc>
          <w:tcPr>
            <w:cnfStyle w:val="001000000000" w:firstRow="0" w:lastRow="0" w:firstColumn="1" w:lastColumn="0" w:oddVBand="0" w:evenVBand="0" w:oddHBand="0" w:evenHBand="0" w:firstRowFirstColumn="0" w:firstRowLastColumn="0" w:lastRowFirstColumn="0" w:lastRowLastColumn="0"/>
            <w:tcW w:w="1528" w:type="pct"/>
          </w:tcPr>
          <w:p w14:paraId="51C3A02D" w14:textId="77777777" w:rsidR="00E47205" w:rsidRPr="005067FA" w:rsidRDefault="00E47205" w:rsidP="00AC5E91">
            <w:pPr>
              <w:rPr>
                <w:b/>
                <w:bCs w:val="0"/>
                <w:color w:val="auto"/>
              </w:rPr>
            </w:pPr>
            <w:r w:rsidRPr="005067FA">
              <w:rPr>
                <w:b/>
                <w:bCs w:val="0"/>
                <w:color w:val="auto"/>
              </w:rPr>
              <w:t>Alternative Offers</w:t>
            </w:r>
          </w:p>
        </w:tc>
        <w:tc>
          <w:tcPr>
            <w:tcW w:w="1744" w:type="pct"/>
          </w:tcPr>
          <w:p w14:paraId="58E4C8BF" w14:textId="77777777" w:rsidR="00E47205" w:rsidRPr="005067FA" w:rsidRDefault="00E47205"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Alternative Offers may be submitted</w:t>
            </w:r>
          </w:p>
        </w:tc>
        <w:tc>
          <w:tcPr>
            <w:tcW w:w="1728" w:type="pct"/>
          </w:tcPr>
          <w:p w14:paraId="5BF61E87" w14:textId="77777777" w:rsidR="00E47205" w:rsidRPr="005067FA" w:rsidRDefault="00E47205"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rFonts w:ascii="Segoe UI Symbol" w:hAnsi="Segoe UI Symbol" w:cs="Segoe UI Symbol"/>
                <w:color w:val="auto"/>
              </w:rPr>
              <w:t>☒</w:t>
            </w:r>
            <w:r w:rsidRPr="005067FA">
              <w:rPr>
                <w:color w:val="auto"/>
              </w:rPr>
              <w:t xml:space="preserve"> No</w:t>
            </w:r>
          </w:p>
        </w:tc>
      </w:tr>
      <w:tr w:rsidR="00067D4F" w:rsidRPr="00067D4F" w14:paraId="322D8766" w14:textId="77777777" w:rsidTr="001234DE">
        <w:trPr>
          <w:trHeight w:val="379"/>
        </w:trPr>
        <w:tc>
          <w:tcPr>
            <w:cnfStyle w:val="001000000000" w:firstRow="0" w:lastRow="0" w:firstColumn="1" w:lastColumn="0" w:oddVBand="0" w:evenVBand="0" w:oddHBand="0" w:evenHBand="0" w:firstRowFirstColumn="0" w:firstRowLastColumn="0" w:lastRowFirstColumn="0" w:lastRowLastColumn="0"/>
            <w:tcW w:w="1528" w:type="pct"/>
          </w:tcPr>
          <w:p w14:paraId="01457BC5" w14:textId="4E81D953" w:rsidR="001234DE" w:rsidRPr="005067FA" w:rsidRDefault="003A1F32" w:rsidP="00AC5E91">
            <w:pPr>
              <w:rPr>
                <w:b/>
                <w:bCs w:val="0"/>
                <w:color w:val="auto"/>
              </w:rPr>
            </w:pPr>
            <w:r w:rsidRPr="005067FA">
              <w:rPr>
                <w:b/>
                <w:bCs w:val="0"/>
                <w:color w:val="auto"/>
              </w:rPr>
              <w:t>Lodgement (electronic)</w:t>
            </w:r>
          </w:p>
        </w:tc>
        <w:tc>
          <w:tcPr>
            <w:tcW w:w="3472" w:type="pct"/>
            <w:gridSpan w:val="2"/>
          </w:tcPr>
          <w:p w14:paraId="4E12615A" w14:textId="15EAF41F" w:rsidR="001234DE" w:rsidRPr="005067FA" w:rsidRDefault="00C66E76" w:rsidP="00AC5E91">
            <w:pPr>
              <w:cnfStyle w:val="000000000000" w:firstRow="0" w:lastRow="0" w:firstColumn="0" w:lastColumn="0" w:oddVBand="0" w:evenVBand="0" w:oddHBand="0" w:evenHBand="0" w:firstRowFirstColumn="0" w:firstRowLastColumn="0" w:lastRowFirstColumn="0" w:lastRowLastColumn="0"/>
              <w:rPr>
                <w:color w:val="auto"/>
              </w:rPr>
            </w:pPr>
            <w:r>
              <w:rPr>
                <w:color w:val="auto"/>
              </w:rPr>
              <w:t>info@australiaawardscambodia.org</w:t>
            </w:r>
          </w:p>
        </w:tc>
      </w:tr>
      <w:tr w:rsidR="00067D4F" w:rsidRPr="00067D4F" w14:paraId="5BF4646D" w14:textId="77777777" w:rsidTr="00C12774">
        <w:trPr>
          <w:trHeight w:val="362"/>
        </w:trPr>
        <w:tc>
          <w:tcPr>
            <w:cnfStyle w:val="001000000000" w:firstRow="0" w:lastRow="0" w:firstColumn="1" w:lastColumn="0" w:oddVBand="0" w:evenVBand="0" w:oddHBand="0" w:evenHBand="0" w:firstRowFirstColumn="0" w:firstRowLastColumn="0" w:lastRowFirstColumn="0" w:lastRowLastColumn="0"/>
            <w:tcW w:w="1528" w:type="pct"/>
          </w:tcPr>
          <w:p w14:paraId="17B01565" w14:textId="77777777" w:rsidR="00E47205" w:rsidRPr="005067FA" w:rsidRDefault="00E47205" w:rsidP="00AC5E91">
            <w:pPr>
              <w:rPr>
                <w:b/>
                <w:bCs w:val="0"/>
                <w:color w:val="auto"/>
              </w:rPr>
            </w:pPr>
            <w:r w:rsidRPr="005067FA">
              <w:rPr>
                <w:b/>
                <w:bCs w:val="0"/>
                <w:color w:val="auto"/>
              </w:rPr>
              <w:t>Offer Validity Period</w:t>
            </w:r>
          </w:p>
        </w:tc>
        <w:tc>
          <w:tcPr>
            <w:tcW w:w="3472" w:type="pct"/>
            <w:gridSpan w:val="2"/>
          </w:tcPr>
          <w:p w14:paraId="59318627" w14:textId="77777777" w:rsidR="00E47205" w:rsidRPr="005067FA" w:rsidRDefault="00E47205"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iCs/>
                <w:color w:val="auto"/>
              </w:rPr>
              <w:t>90 days</w:t>
            </w:r>
            <w:r w:rsidRPr="005067FA">
              <w:rPr>
                <w:color w:val="auto"/>
              </w:rPr>
              <w:t xml:space="preserve"> from Closing Date and Time</w:t>
            </w:r>
          </w:p>
        </w:tc>
      </w:tr>
    </w:tbl>
    <w:p w14:paraId="094DCFFF" w14:textId="77777777" w:rsidR="00E47205" w:rsidRPr="0038507B" w:rsidRDefault="00E47205" w:rsidP="00AC5E91">
      <w:pPr>
        <w:pStyle w:val="NoNumbersHeading1"/>
        <w:rPr>
          <w:color w:val="003399"/>
        </w:rPr>
      </w:pPr>
      <w:r w:rsidRPr="0038507B">
        <w:rPr>
          <w:color w:val="003399"/>
        </w:rPr>
        <w:t>Contact Person</w:t>
      </w:r>
    </w:p>
    <w:tbl>
      <w:tblPr>
        <w:tblStyle w:val="TableGrid"/>
        <w:tblW w:w="5000" w:type="pct"/>
        <w:tblLook w:val="01E0" w:firstRow="1" w:lastRow="1" w:firstColumn="1" w:lastColumn="1" w:noHBand="0" w:noVBand="0"/>
      </w:tblPr>
      <w:tblGrid>
        <w:gridCol w:w="2974"/>
        <w:gridCol w:w="6772"/>
      </w:tblGrid>
      <w:tr w:rsidR="00067D4F" w:rsidRPr="00067D4F" w14:paraId="0B84518F" w14:textId="77777777" w:rsidTr="00CB7ED3">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26" w:type="pct"/>
            <w:shd w:val="clear" w:color="auto" w:fill="F2F2F2" w:themeFill="background1" w:themeFillShade="F2"/>
          </w:tcPr>
          <w:p w14:paraId="3DC9211A" w14:textId="77777777" w:rsidR="00E47205" w:rsidRPr="005067FA" w:rsidRDefault="00E47205" w:rsidP="00AC5E91">
            <w:pPr>
              <w:rPr>
                <w:rFonts w:asciiTheme="minorHAnsi" w:hAnsiTheme="minorHAnsi" w:cstheme="minorHAnsi"/>
                <w:color w:val="auto"/>
              </w:rPr>
            </w:pPr>
            <w:r w:rsidRPr="005067FA">
              <w:rPr>
                <w:rFonts w:asciiTheme="minorHAnsi" w:hAnsiTheme="minorHAnsi" w:cstheme="minorHAnsi"/>
                <w:color w:val="auto"/>
              </w:rPr>
              <w:t>Name</w:t>
            </w:r>
          </w:p>
        </w:tc>
        <w:tc>
          <w:tcPr>
            <w:tcW w:w="3474" w:type="pct"/>
            <w:shd w:val="clear" w:color="auto" w:fill="auto"/>
          </w:tcPr>
          <w:p w14:paraId="6807BA56" w14:textId="65FFA6F6" w:rsidR="00E47205" w:rsidRPr="005067FA" w:rsidRDefault="00C66E76" w:rsidP="00AC5E9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Pr>
                <w:rFonts w:asciiTheme="minorHAnsi" w:hAnsiTheme="minorHAnsi" w:cstheme="minorHAnsi"/>
                <w:b w:val="0"/>
                <w:bCs w:val="0"/>
                <w:color w:val="auto"/>
              </w:rPr>
              <w:t>Michael Sadlon</w:t>
            </w:r>
          </w:p>
        </w:tc>
      </w:tr>
      <w:tr w:rsidR="00067D4F" w:rsidRPr="00067D4F" w14:paraId="04B085DB" w14:textId="77777777" w:rsidTr="00F324D6">
        <w:trPr>
          <w:trHeight w:val="401"/>
        </w:trPr>
        <w:tc>
          <w:tcPr>
            <w:cnfStyle w:val="001000000000" w:firstRow="0" w:lastRow="0" w:firstColumn="1" w:lastColumn="0" w:oddVBand="0" w:evenVBand="0" w:oddHBand="0" w:evenHBand="0" w:firstRowFirstColumn="0" w:firstRowLastColumn="0" w:lastRowFirstColumn="0" w:lastRowLastColumn="0"/>
            <w:tcW w:w="1526" w:type="pct"/>
          </w:tcPr>
          <w:p w14:paraId="6E398608" w14:textId="77777777" w:rsidR="00E47205" w:rsidRPr="005067FA" w:rsidRDefault="00E47205" w:rsidP="00AC5E91">
            <w:pPr>
              <w:rPr>
                <w:color w:val="auto"/>
              </w:rPr>
            </w:pPr>
            <w:r w:rsidRPr="005067FA">
              <w:rPr>
                <w:color w:val="auto"/>
              </w:rPr>
              <w:t>Position</w:t>
            </w:r>
          </w:p>
        </w:tc>
        <w:tc>
          <w:tcPr>
            <w:tcW w:w="3474" w:type="pct"/>
          </w:tcPr>
          <w:p w14:paraId="2FD7CBC1" w14:textId="0D52F460" w:rsidR="00E47205" w:rsidRPr="005067FA" w:rsidRDefault="00C66E76" w:rsidP="00AC5E91">
            <w:pPr>
              <w:cnfStyle w:val="000000000000" w:firstRow="0" w:lastRow="0" w:firstColumn="0" w:lastColumn="0" w:oddVBand="0" w:evenVBand="0" w:oddHBand="0" w:evenHBand="0" w:firstRowFirstColumn="0" w:firstRowLastColumn="0" w:lastRowFirstColumn="0" w:lastRowLastColumn="0"/>
              <w:rPr>
                <w:color w:val="auto"/>
              </w:rPr>
            </w:pPr>
            <w:r>
              <w:rPr>
                <w:color w:val="auto"/>
              </w:rPr>
              <w:t>Team Leader</w:t>
            </w:r>
          </w:p>
        </w:tc>
      </w:tr>
      <w:tr w:rsidR="00067D4F" w:rsidRPr="00067D4F" w14:paraId="022E36CE" w14:textId="77777777" w:rsidTr="00F324D6">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030BD4C4" w14:textId="77777777" w:rsidR="00E47205" w:rsidRPr="005067FA" w:rsidRDefault="00E47205" w:rsidP="00AC5E91">
            <w:pPr>
              <w:rPr>
                <w:color w:val="auto"/>
              </w:rPr>
            </w:pPr>
            <w:r w:rsidRPr="005067FA">
              <w:rPr>
                <w:color w:val="auto"/>
              </w:rPr>
              <w:t>Email</w:t>
            </w:r>
          </w:p>
        </w:tc>
        <w:tc>
          <w:tcPr>
            <w:tcW w:w="3474" w:type="pct"/>
          </w:tcPr>
          <w:p w14:paraId="77EE0B23" w14:textId="5B0A9AE0" w:rsidR="00E47205" w:rsidRPr="005067FA" w:rsidRDefault="00C66E76" w:rsidP="00AC5E91">
            <w:pPr>
              <w:cnfStyle w:val="000000000000" w:firstRow="0" w:lastRow="0" w:firstColumn="0" w:lastColumn="0" w:oddVBand="0" w:evenVBand="0" w:oddHBand="0" w:evenHBand="0" w:firstRowFirstColumn="0" w:firstRowLastColumn="0" w:lastRowFirstColumn="0" w:lastRowLastColumn="0"/>
              <w:rPr>
                <w:color w:val="auto"/>
              </w:rPr>
            </w:pPr>
            <w:r>
              <w:rPr>
                <w:color w:val="auto"/>
              </w:rPr>
              <w:t>info@australiaawardscambodia.org</w:t>
            </w:r>
          </w:p>
        </w:tc>
      </w:tr>
    </w:tbl>
    <w:p w14:paraId="1082B5F2" w14:textId="77777777" w:rsidR="00E47205" w:rsidRPr="0038507B" w:rsidRDefault="00E47205" w:rsidP="00AC5E91">
      <w:pPr>
        <w:pStyle w:val="NoNumbersHeading1"/>
        <w:rPr>
          <w:color w:val="003399"/>
        </w:rPr>
      </w:pPr>
      <w:r w:rsidRPr="0038507B">
        <w:rPr>
          <w:color w:val="003399"/>
        </w:rPr>
        <w:t>Evaluation Criteria</w:t>
      </w:r>
    </w:p>
    <w:tbl>
      <w:tblPr>
        <w:tblStyle w:val="Style2"/>
        <w:tblW w:w="9781" w:type="dxa"/>
        <w:tblLayout w:type="fixed"/>
        <w:tblLook w:val="01E0" w:firstRow="1" w:lastRow="1" w:firstColumn="1" w:lastColumn="1" w:noHBand="0" w:noVBand="0"/>
      </w:tblPr>
      <w:tblGrid>
        <w:gridCol w:w="9781"/>
      </w:tblGrid>
      <w:tr w:rsidR="00067D4F" w:rsidRPr="00067D4F" w14:paraId="3753EBF6" w14:textId="77777777" w:rsidTr="009F4C83">
        <w:trPr>
          <w:trHeight w:val="1359"/>
        </w:trPr>
        <w:tc>
          <w:tcPr>
            <w:cnfStyle w:val="001000000000" w:firstRow="0" w:lastRow="0" w:firstColumn="1" w:lastColumn="0" w:oddVBand="0" w:evenVBand="0" w:oddHBand="0" w:evenHBand="0" w:firstRowFirstColumn="0" w:firstRowLastColumn="0" w:lastRowFirstColumn="0" w:lastRowLastColumn="0"/>
            <w:tcW w:w="9781" w:type="dxa"/>
          </w:tcPr>
          <w:p w14:paraId="61C91A0A" w14:textId="7AF8CB3E" w:rsidR="009F4C83" w:rsidRPr="005067FA" w:rsidRDefault="009F4C83" w:rsidP="00AC5E91">
            <w:pPr>
              <w:pStyle w:val="TableParagraph"/>
              <w:rPr>
                <w:color w:val="auto"/>
                <w:sz w:val="20"/>
                <w:szCs w:val="20"/>
              </w:rPr>
            </w:pPr>
            <w:r w:rsidRPr="005067FA">
              <w:rPr>
                <w:b/>
                <w:bCs w:val="0"/>
                <w:color w:val="auto"/>
                <w:sz w:val="20"/>
                <w:szCs w:val="20"/>
              </w:rPr>
              <w:t>Mandatory criteria</w:t>
            </w:r>
          </w:p>
          <w:p w14:paraId="725F2189" w14:textId="44D2F97D" w:rsidR="009F4C83" w:rsidRPr="005067FA" w:rsidRDefault="009F4C83" w:rsidP="00AC5E91">
            <w:pPr>
              <w:pStyle w:val="TableParagraph"/>
              <w:rPr>
                <w:color w:val="auto"/>
                <w:sz w:val="20"/>
                <w:szCs w:val="20"/>
              </w:rPr>
            </w:pPr>
            <w:r w:rsidRPr="005067FA">
              <w:rPr>
                <w:color w:val="auto"/>
                <w:sz w:val="20"/>
                <w:szCs w:val="20"/>
              </w:rPr>
              <w:t>The evaluation criteria include, but are not limited to, the following (in no</w:t>
            </w:r>
            <w:r w:rsidR="00073D07" w:rsidRPr="005067FA">
              <w:rPr>
                <w:color w:val="auto"/>
                <w:sz w:val="20"/>
                <w:szCs w:val="20"/>
              </w:rPr>
              <w:t xml:space="preserve"> order</w:t>
            </w:r>
            <w:r w:rsidRPr="005067FA">
              <w:rPr>
                <w:color w:val="auto"/>
                <w:sz w:val="20"/>
                <w:szCs w:val="20"/>
              </w:rPr>
              <w:t xml:space="preserve"> of priority):</w:t>
            </w:r>
          </w:p>
          <w:p w14:paraId="46966E6B" w14:textId="0C5A5276" w:rsidR="009F4C83" w:rsidRPr="00ED66FB" w:rsidRDefault="001F3AB5" w:rsidP="00A27441">
            <w:pPr>
              <w:pStyle w:val="ListParagraph"/>
              <w:numPr>
                <w:ilvl w:val="0"/>
                <w:numId w:val="9"/>
              </w:numPr>
              <w:spacing w:before="60" w:after="60" w:line="252" w:lineRule="auto"/>
            </w:pPr>
            <w:bookmarkStart w:id="2" w:name="_Hlk166142204"/>
            <w:r w:rsidRPr="005067FA">
              <w:rPr>
                <w:color w:val="auto"/>
              </w:rPr>
              <w:t>Capability</w:t>
            </w:r>
            <w:r w:rsidR="00ED66FB">
              <w:rPr>
                <w:color w:val="auto"/>
              </w:rPr>
              <w:t xml:space="preserve"> - </w:t>
            </w:r>
            <w:r w:rsidR="00ED66FB">
              <w:rPr>
                <w:rFonts w:cs="Arial"/>
                <w:szCs w:val="22"/>
              </w:rPr>
              <w:t>p</w:t>
            </w:r>
            <w:r w:rsidR="00ED66FB" w:rsidRPr="00E85FAD">
              <w:rPr>
                <w:rFonts w:cs="Arial"/>
                <w:szCs w:val="22"/>
              </w:rPr>
              <w:t xml:space="preserve">rior performance and demonstrated experience </w:t>
            </w:r>
          </w:p>
          <w:p w14:paraId="1416DD35" w14:textId="77777777" w:rsidR="009F4C83" w:rsidRPr="005067FA" w:rsidRDefault="009F4C83" w:rsidP="00ED66FB">
            <w:pPr>
              <w:pStyle w:val="TableParagraph"/>
              <w:numPr>
                <w:ilvl w:val="0"/>
                <w:numId w:val="9"/>
              </w:numPr>
              <w:spacing w:before="40" w:after="40"/>
              <w:rPr>
                <w:color w:val="auto"/>
                <w:sz w:val="20"/>
                <w:szCs w:val="20"/>
              </w:rPr>
            </w:pPr>
            <w:r w:rsidRPr="005067FA">
              <w:rPr>
                <w:color w:val="auto"/>
                <w:sz w:val="20"/>
                <w:szCs w:val="20"/>
              </w:rPr>
              <w:t>Personnel</w:t>
            </w:r>
          </w:p>
          <w:p w14:paraId="12EEA748" w14:textId="77777777" w:rsidR="007564BB" w:rsidRDefault="001B0832" w:rsidP="007564BB">
            <w:pPr>
              <w:pStyle w:val="ListParagraph"/>
              <w:numPr>
                <w:ilvl w:val="0"/>
                <w:numId w:val="9"/>
              </w:numPr>
              <w:spacing w:before="60" w:after="60" w:line="252" w:lineRule="auto"/>
              <w:rPr>
                <w:rFonts w:cs="Arial"/>
                <w:szCs w:val="22"/>
              </w:rPr>
            </w:pPr>
            <w:r w:rsidRPr="005067FA">
              <w:rPr>
                <w:color w:val="auto"/>
              </w:rPr>
              <w:t>Training</w:t>
            </w:r>
            <w:r w:rsidR="009F4C83" w:rsidRPr="005067FA">
              <w:rPr>
                <w:color w:val="auto"/>
              </w:rPr>
              <w:t xml:space="preserve"> Design and Delivery</w:t>
            </w:r>
            <w:r w:rsidR="00ED66FB">
              <w:rPr>
                <w:color w:val="auto"/>
              </w:rPr>
              <w:t xml:space="preserve"> - </w:t>
            </w:r>
            <w:r w:rsidR="00ED66FB">
              <w:rPr>
                <w:rFonts w:cs="Arial"/>
                <w:szCs w:val="22"/>
              </w:rPr>
              <w:t>t</w:t>
            </w:r>
            <w:r w:rsidR="00ED66FB" w:rsidRPr="00E85FAD">
              <w:rPr>
                <w:rFonts w:cs="Arial"/>
                <w:szCs w:val="22"/>
              </w:rPr>
              <w:t>echnical capacity and response to specification</w:t>
            </w:r>
          </w:p>
          <w:p w14:paraId="4C310807" w14:textId="76A0D3EA" w:rsidR="009F4C83" w:rsidRPr="007564BB" w:rsidRDefault="00ED66FB" w:rsidP="007564BB">
            <w:pPr>
              <w:pStyle w:val="ListParagraph"/>
              <w:numPr>
                <w:ilvl w:val="0"/>
                <w:numId w:val="9"/>
              </w:numPr>
              <w:spacing w:before="60" w:after="60" w:line="252" w:lineRule="auto"/>
              <w:rPr>
                <w:rFonts w:cs="Arial"/>
                <w:szCs w:val="22"/>
              </w:rPr>
            </w:pPr>
            <w:r w:rsidRPr="007564BB">
              <w:rPr>
                <w:color w:val="auto"/>
              </w:rPr>
              <w:t>Social inclusion</w:t>
            </w:r>
            <w:r w:rsidRPr="007564BB">
              <w:rPr>
                <w:rFonts w:cs="Arial"/>
                <w:szCs w:val="22"/>
              </w:rPr>
              <w:t xml:space="preserve"> </w:t>
            </w:r>
          </w:p>
          <w:p w14:paraId="100DE337" w14:textId="77777777" w:rsidR="009F4C83" w:rsidRPr="005067FA" w:rsidRDefault="009F4C83" w:rsidP="00ED66FB">
            <w:pPr>
              <w:pStyle w:val="TableParagraph"/>
              <w:numPr>
                <w:ilvl w:val="0"/>
                <w:numId w:val="9"/>
              </w:numPr>
              <w:spacing w:before="40" w:after="40"/>
              <w:rPr>
                <w:color w:val="auto"/>
                <w:sz w:val="20"/>
                <w:szCs w:val="20"/>
              </w:rPr>
            </w:pPr>
            <w:r w:rsidRPr="005067FA">
              <w:rPr>
                <w:color w:val="auto"/>
                <w:sz w:val="20"/>
                <w:szCs w:val="20"/>
              </w:rPr>
              <w:t>Innovation and Value-Add</w:t>
            </w:r>
          </w:p>
          <w:p w14:paraId="479EEF6C" w14:textId="3D1C2A84" w:rsidR="00ED66FB" w:rsidRPr="00C840AC" w:rsidRDefault="009F4C83" w:rsidP="00C840AC">
            <w:pPr>
              <w:pStyle w:val="TableParagraph"/>
              <w:numPr>
                <w:ilvl w:val="0"/>
                <w:numId w:val="9"/>
              </w:numPr>
              <w:spacing w:before="40" w:after="40"/>
              <w:rPr>
                <w:color w:val="auto"/>
              </w:rPr>
            </w:pPr>
            <w:r w:rsidRPr="005067FA">
              <w:rPr>
                <w:color w:val="auto"/>
                <w:sz w:val="20"/>
                <w:szCs w:val="20"/>
              </w:rPr>
              <w:t xml:space="preserve">Price / </w:t>
            </w:r>
            <w:r w:rsidR="00496803" w:rsidRPr="005067FA">
              <w:rPr>
                <w:color w:val="auto"/>
                <w:sz w:val="20"/>
                <w:szCs w:val="20"/>
              </w:rPr>
              <w:t>C</w:t>
            </w:r>
            <w:r w:rsidRPr="005067FA">
              <w:rPr>
                <w:color w:val="auto"/>
                <w:sz w:val="20"/>
                <w:szCs w:val="20"/>
              </w:rPr>
              <w:t>ost</w:t>
            </w:r>
            <w:bookmarkEnd w:id="2"/>
          </w:p>
        </w:tc>
      </w:tr>
    </w:tbl>
    <w:p w14:paraId="7601403D" w14:textId="77777777" w:rsidR="001425F6" w:rsidRPr="0038507B" w:rsidRDefault="001425F6" w:rsidP="00AC5E91">
      <w:pPr>
        <w:pStyle w:val="NoNumbersHeading1"/>
        <w:rPr>
          <w:color w:val="003399"/>
        </w:rPr>
      </w:pPr>
      <w:r w:rsidRPr="0038507B">
        <w:rPr>
          <w:color w:val="003399"/>
        </w:rPr>
        <w:t>Specific Requirements</w:t>
      </w:r>
    </w:p>
    <w:tbl>
      <w:tblPr>
        <w:tblStyle w:val="Style2"/>
        <w:tblW w:w="9781" w:type="dxa"/>
        <w:tblLayout w:type="fixed"/>
        <w:tblLook w:val="01E0" w:firstRow="1" w:lastRow="1" w:firstColumn="1" w:lastColumn="1" w:noHBand="0" w:noVBand="0"/>
      </w:tblPr>
      <w:tblGrid>
        <w:gridCol w:w="9781"/>
      </w:tblGrid>
      <w:tr w:rsidR="00067D4F" w:rsidRPr="00067D4F" w14:paraId="6C6FAEE7" w14:textId="77777777" w:rsidTr="00A805F2">
        <w:trPr>
          <w:trHeight w:val="416"/>
        </w:trPr>
        <w:tc>
          <w:tcPr>
            <w:cnfStyle w:val="001000000000" w:firstRow="0" w:lastRow="0" w:firstColumn="1" w:lastColumn="0" w:oddVBand="0" w:evenVBand="0" w:oddHBand="0" w:evenHBand="0" w:firstRowFirstColumn="0" w:firstRowLastColumn="0" w:lastRowFirstColumn="0" w:lastRowLastColumn="0"/>
            <w:tcW w:w="9781" w:type="dxa"/>
          </w:tcPr>
          <w:p w14:paraId="1D5E2568" w14:textId="3FCDD5AE" w:rsidR="009F4C83" w:rsidRPr="005067FA" w:rsidRDefault="009F4C83" w:rsidP="00AC5E91">
            <w:pPr>
              <w:rPr>
                <w:color w:val="auto"/>
              </w:rPr>
            </w:pPr>
            <w:r w:rsidRPr="005067FA">
              <w:rPr>
                <w:b/>
                <w:bCs w:val="0"/>
                <w:color w:val="auto"/>
              </w:rPr>
              <w:t>Procurement Policy</w:t>
            </w:r>
          </w:p>
          <w:p w14:paraId="0AFC2895" w14:textId="3E6AAC3B" w:rsidR="009F4C83" w:rsidRPr="005067FA" w:rsidRDefault="009F4C83" w:rsidP="00A805F2">
            <w:pPr>
              <w:rPr>
                <w:color w:val="auto"/>
              </w:rPr>
            </w:pPr>
            <w:r w:rsidRPr="005067FA">
              <w:rPr>
                <w:color w:val="auto"/>
              </w:rPr>
              <w:t>In performing any part of this Contract whether within or outside of Australia, the Service Provider and its Personnel and Sub-Contractors must comply with all DFAT policies as applicable including:</w:t>
            </w:r>
          </w:p>
          <w:p w14:paraId="06AD875E" w14:textId="388CB65A" w:rsidR="009F4C83" w:rsidRPr="005067FA" w:rsidRDefault="009F4C83" w:rsidP="00A805F2">
            <w:pPr>
              <w:pStyle w:val="TableParagraph"/>
              <w:numPr>
                <w:ilvl w:val="0"/>
                <w:numId w:val="8"/>
              </w:numPr>
              <w:spacing w:before="40" w:after="40"/>
              <w:rPr>
                <w:color w:val="auto"/>
                <w:sz w:val="20"/>
                <w:szCs w:val="20"/>
              </w:rPr>
            </w:pPr>
            <w:r w:rsidRPr="005067FA">
              <w:rPr>
                <w:color w:val="auto"/>
                <w:sz w:val="20"/>
                <w:szCs w:val="20"/>
              </w:rPr>
              <w:t xml:space="preserve">the child protection compliance standards in the </w:t>
            </w:r>
            <w:hyperlink r:id="rId17" w:history="1">
              <w:r w:rsidRPr="005067FA">
                <w:rPr>
                  <w:rStyle w:val="Hyperlink"/>
                  <w:color w:val="auto"/>
                  <w:sz w:val="20"/>
                  <w:szCs w:val="20"/>
                </w:rPr>
                <w:t>Child Protection Policy</w:t>
              </w:r>
            </w:hyperlink>
            <w:r w:rsidRPr="005067FA">
              <w:rPr>
                <w:color w:val="auto"/>
                <w:sz w:val="20"/>
                <w:szCs w:val="20"/>
              </w:rPr>
              <w:t xml:space="preserve"> for the DFAT – Australian Aid Program</w:t>
            </w:r>
          </w:p>
          <w:p w14:paraId="4A2ECD35" w14:textId="77C29108" w:rsidR="009F4C83" w:rsidRPr="005067FA" w:rsidRDefault="009F4C83" w:rsidP="00A805F2">
            <w:pPr>
              <w:pStyle w:val="TableParagraph"/>
              <w:numPr>
                <w:ilvl w:val="0"/>
                <w:numId w:val="8"/>
              </w:numPr>
              <w:spacing w:before="40" w:after="40"/>
              <w:rPr>
                <w:rFonts w:asciiTheme="minorHAnsi" w:hAnsiTheme="minorHAnsi" w:cstheme="minorHAnsi"/>
                <w:color w:val="auto"/>
                <w:sz w:val="20"/>
                <w:szCs w:val="20"/>
              </w:rPr>
            </w:pPr>
            <w:hyperlink r:id="rId18" w:history="1">
              <w:r w:rsidRPr="005067FA">
                <w:rPr>
                  <w:rStyle w:val="Hyperlink"/>
                  <w:rFonts w:asciiTheme="minorHAnsi" w:hAnsiTheme="minorHAnsi" w:cstheme="minorHAnsi"/>
                  <w:color w:val="auto"/>
                  <w:sz w:val="20"/>
                  <w:szCs w:val="20"/>
                </w:rPr>
                <w:t>Disability Action Strategy</w:t>
              </w:r>
            </w:hyperlink>
          </w:p>
          <w:p w14:paraId="00833C9B" w14:textId="25CB921B" w:rsidR="009F4C83" w:rsidRPr="005067FA" w:rsidRDefault="009F4C83" w:rsidP="00A805F2">
            <w:pPr>
              <w:pStyle w:val="TableParagraph"/>
              <w:numPr>
                <w:ilvl w:val="0"/>
                <w:numId w:val="8"/>
              </w:numPr>
              <w:spacing w:before="40" w:after="40"/>
              <w:rPr>
                <w:color w:val="auto"/>
                <w:sz w:val="20"/>
                <w:szCs w:val="20"/>
              </w:rPr>
            </w:pPr>
            <w:r w:rsidRPr="005067FA">
              <w:rPr>
                <w:color w:val="auto"/>
                <w:sz w:val="20"/>
                <w:szCs w:val="20"/>
              </w:rPr>
              <w:t xml:space="preserve">the Family Planning and the Aid Program: Guiding Principles (2009) for the DFAT – Australian Aid Program, accessible on the DFAT website at: </w:t>
            </w:r>
            <w:hyperlink r:id="rId19">
              <w:r w:rsidR="00A805F2" w:rsidRPr="005067FA">
                <w:rPr>
                  <w:color w:val="auto"/>
                  <w:sz w:val="20"/>
                  <w:szCs w:val="20"/>
                  <w:u w:val="single"/>
                </w:rPr>
                <w:t>www.dfat.gov.au</w:t>
              </w:r>
            </w:hyperlink>
          </w:p>
          <w:p w14:paraId="45B8AB53" w14:textId="350DF786" w:rsidR="009F4C83" w:rsidRPr="005067FA" w:rsidRDefault="009F4C83" w:rsidP="00A805F2">
            <w:pPr>
              <w:pStyle w:val="TableParagraph"/>
              <w:numPr>
                <w:ilvl w:val="0"/>
                <w:numId w:val="8"/>
              </w:numPr>
              <w:spacing w:before="40" w:after="40"/>
              <w:rPr>
                <w:color w:val="auto"/>
                <w:sz w:val="20"/>
                <w:szCs w:val="20"/>
              </w:rPr>
            </w:pPr>
            <w:r w:rsidRPr="005067FA">
              <w:rPr>
                <w:color w:val="auto"/>
                <w:sz w:val="20"/>
                <w:szCs w:val="20"/>
              </w:rPr>
              <w:t xml:space="preserve">information accessibility requirements contained in the Guidelines for preparing accessible content for the DFAT – Australian Aid Program, accessible on the DFAT website at: </w:t>
            </w:r>
            <w:hyperlink r:id="rId20">
              <w:r w:rsidR="00A805F2" w:rsidRPr="005067FA">
                <w:rPr>
                  <w:color w:val="auto"/>
                  <w:sz w:val="20"/>
                  <w:szCs w:val="20"/>
                  <w:u w:val="single"/>
                </w:rPr>
                <w:t>www.dfat.gov.au</w:t>
              </w:r>
            </w:hyperlink>
          </w:p>
          <w:p w14:paraId="58915EA7" w14:textId="325AEEB1" w:rsidR="009F4C83" w:rsidRPr="005067FA" w:rsidRDefault="009F4C83" w:rsidP="00A805F2">
            <w:pPr>
              <w:pStyle w:val="TableParagraph"/>
              <w:numPr>
                <w:ilvl w:val="0"/>
                <w:numId w:val="8"/>
              </w:numPr>
              <w:spacing w:before="40" w:after="40"/>
              <w:rPr>
                <w:color w:val="auto"/>
                <w:sz w:val="20"/>
                <w:szCs w:val="20"/>
              </w:rPr>
            </w:pPr>
            <w:r w:rsidRPr="005067FA">
              <w:rPr>
                <w:color w:val="auto"/>
                <w:sz w:val="20"/>
                <w:szCs w:val="20"/>
              </w:rPr>
              <w:t xml:space="preserve">the Environment Management Guide for Australia’s Aid Program (2012) for the DFAT – Australian Aid Program and the DFAT Environment Protection Policy (2014) accessible on the DFAT website at: </w:t>
            </w:r>
            <w:hyperlink r:id="rId21">
              <w:r w:rsidR="00A805F2" w:rsidRPr="005067FA">
                <w:rPr>
                  <w:color w:val="auto"/>
                  <w:sz w:val="20"/>
                  <w:szCs w:val="20"/>
                  <w:u w:val="single"/>
                </w:rPr>
                <w:t>www.dfat.gov.au</w:t>
              </w:r>
            </w:hyperlink>
          </w:p>
          <w:p w14:paraId="5BE90741" w14:textId="061A7E5F" w:rsidR="009F4C83" w:rsidRPr="005067FA" w:rsidRDefault="009F4C83" w:rsidP="00A805F2">
            <w:pPr>
              <w:pStyle w:val="TableParagraph"/>
              <w:numPr>
                <w:ilvl w:val="0"/>
                <w:numId w:val="8"/>
              </w:numPr>
              <w:spacing w:before="40" w:after="40"/>
              <w:rPr>
                <w:rFonts w:asciiTheme="minorHAnsi" w:hAnsiTheme="minorHAnsi" w:cstheme="minorHAnsi"/>
                <w:color w:val="auto"/>
                <w:sz w:val="20"/>
                <w:szCs w:val="20"/>
              </w:rPr>
            </w:pPr>
            <w:hyperlink r:id="rId22" w:history="1">
              <w:r w:rsidRPr="005067FA">
                <w:rPr>
                  <w:rStyle w:val="Hyperlink"/>
                  <w:rFonts w:asciiTheme="minorHAnsi" w:hAnsiTheme="minorHAnsi" w:cstheme="minorHAnsi"/>
                  <w:color w:val="auto"/>
                  <w:sz w:val="20"/>
                  <w:szCs w:val="20"/>
                </w:rPr>
                <w:t>Gender Equality and Women’s Empowerment Strategy 2016</w:t>
              </w:r>
            </w:hyperlink>
          </w:p>
          <w:p w14:paraId="15C8399C" w14:textId="2387CFA3" w:rsidR="009F4C83" w:rsidRPr="005067FA" w:rsidRDefault="009F4C83" w:rsidP="00A805F2">
            <w:pPr>
              <w:pStyle w:val="ListParagraph"/>
              <w:numPr>
                <w:ilvl w:val="0"/>
                <w:numId w:val="8"/>
              </w:numPr>
              <w:spacing w:before="40" w:after="40"/>
              <w:contextualSpacing w:val="0"/>
              <w:rPr>
                <w:color w:val="auto"/>
              </w:rPr>
            </w:pPr>
            <w:hyperlink r:id="rId23" w:history="1">
              <w:r w:rsidRPr="005067FA">
                <w:rPr>
                  <w:rStyle w:val="Hyperlink"/>
                  <w:color w:val="auto"/>
                </w:rPr>
                <w:t>Anti-Corruption</w:t>
              </w:r>
            </w:hyperlink>
            <w:r w:rsidRPr="005067FA">
              <w:rPr>
                <w:color w:val="auto"/>
              </w:rPr>
              <w:t xml:space="preserve"> - The Australian Government supports ethical business practices, and the prosecution of those who engage in illegal practices. </w:t>
            </w:r>
          </w:p>
          <w:p w14:paraId="3D56C5DA" w14:textId="172304ED" w:rsidR="009F4C83" w:rsidRPr="005067FA" w:rsidRDefault="009F4C83" w:rsidP="00A805F2">
            <w:pPr>
              <w:pStyle w:val="ListParagraph"/>
              <w:numPr>
                <w:ilvl w:val="0"/>
                <w:numId w:val="8"/>
              </w:numPr>
              <w:spacing w:before="40" w:after="40"/>
              <w:contextualSpacing w:val="0"/>
              <w:rPr>
                <w:color w:val="auto"/>
              </w:rPr>
            </w:pPr>
            <w:hyperlink r:id="rId24" w:history="1">
              <w:r w:rsidRPr="005067FA">
                <w:rPr>
                  <w:rStyle w:val="Hyperlink"/>
                  <w:color w:val="auto"/>
                </w:rPr>
                <w:t>Counter-Terrorism</w:t>
              </w:r>
            </w:hyperlink>
            <w:r w:rsidRPr="005067FA">
              <w:rPr>
                <w:color w:val="auto"/>
              </w:rPr>
              <w:t xml:space="preserve"> - ensure that funds provided under this Contract (whether through a subcontract or not) do not provide direct or indirect support or resources to </w:t>
            </w:r>
            <w:r w:rsidR="003F3AFE" w:rsidRPr="005067FA">
              <w:rPr>
                <w:color w:val="auto"/>
              </w:rPr>
              <w:t>terrorism.</w:t>
            </w:r>
          </w:p>
          <w:p w14:paraId="44F10E2B" w14:textId="074E6C8C" w:rsidR="009F4C83" w:rsidRPr="005067FA" w:rsidRDefault="009F4C83" w:rsidP="00A805F2">
            <w:pPr>
              <w:pStyle w:val="ListParagraph"/>
              <w:numPr>
                <w:ilvl w:val="0"/>
                <w:numId w:val="8"/>
              </w:numPr>
              <w:spacing w:before="40" w:after="40"/>
              <w:contextualSpacing w:val="0"/>
              <w:rPr>
                <w:rFonts w:cstheme="minorHAnsi"/>
                <w:color w:val="auto"/>
              </w:rPr>
            </w:pPr>
            <w:hyperlink r:id="rId25" w:history="1">
              <w:r w:rsidRPr="005067FA">
                <w:rPr>
                  <w:rStyle w:val="Hyperlink"/>
                  <w:rFonts w:cstheme="minorHAnsi"/>
                  <w:color w:val="auto"/>
                </w:rPr>
                <w:t>Fraud Control and Anti-Corruption</w:t>
              </w:r>
            </w:hyperlink>
            <w:r w:rsidRPr="005067FA">
              <w:rPr>
                <w:rFonts w:cstheme="minorHAnsi"/>
                <w:color w:val="auto"/>
              </w:rPr>
              <w:t xml:space="preserve"> </w:t>
            </w:r>
          </w:p>
          <w:p w14:paraId="6EB95685" w14:textId="0BF70C4B" w:rsidR="009F4C83" w:rsidRPr="005067FA" w:rsidRDefault="009F4C83" w:rsidP="00A805F2">
            <w:pPr>
              <w:pStyle w:val="ListParagraph"/>
              <w:numPr>
                <w:ilvl w:val="0"/>
                <w:numId w:val="8"/>
              </w:numPr>
              <w:spacing w:before="40" w:after="40"/>
              <w:contextualSpacing w:val="0"/>
              <w:rPr>
                <w:rFonts w:cstheme="minorHAnsi"/>
                <w:color w:val="auto"/>
              </w:rPr>
            </w:pPr>
            <w:hyperlink r:id="rId26" w:history="1">
              <w:r w:rsidRPr="005067FA">
                <w:rPr>
                  <w:rStyle w:val="Hyperlink"/>
                  <w:rFonts w:cstheme="minorHAnsi"/>
                  <w:color w:val="auto"/>
                </w:rPr>
                <w:t>Commonwealth Procurement Rules and Guidelines</w:t>
              </w:r>
            </w:hyperlink>
            <w:r w:rsidRPr="005067FA">
              <w:rPr>
                <w:rFonts w:cstheme="minorHAnsi"/>
                <w:color w:val="auto"/>
              </w:rPr>
              <w:t xml:space="preserve"> </w:t>
            </w:r>
          </w:p>
          <w:p w14:paraId="5739106B" w14:textId="1F707974" w:rsidR="009F4C83" w:rsidRPr="005067FA" w:rsidRDefault="009F4C83" w:rsidP="00A805F2">
            <w:pPr>
              <w:pStyle w:val="ListParagraph"/>
              <w:numPr>
                <w:ilvl w:val="0"/>
                <w:numId w:val="8"/>
              </w:numPr>
              <w:spacing w:before="40" w:after="40"/>
              <w:contextualSpacing w:val="0"/>
              <w:rPr>
                <w:rFonts w:cstheme="minorHAnsi"/>
                <w:color w:val="auto"/>
              </w:rPr>
            </w:pPr>
            <w:hyperlink r:id="rId27" w:history="1">
              <w:r w:rsidRPr="005067FA">
                <w:rPr>
                  <w:rStyle w:val="Hyperlink"/>
                  <w:rFonts w:cstheme="minorHAnsi"/>
                  <w:color w:val="auto"/>
                </w:rPr>
                <w:t>Commonwealth Grant Rules and Guidelines</w:t>
              </w:r>
            </w:hyperlink>
            <w:r w:rsidRPr="005067FA">
              <w:rPr>
                <w:rFonts w:cstheme="minorHAnsi"/>
                <w:color w:val="auto"/>
              </w:rPr>
              <w:t xml:space="preserve"> </w:t>
            </w:r>
          </w:p>
          <w:p w14:paraId="4337CC7C" w14:textId="5AC9B3BE" w:rsidR="009F4C83" w:rsidRPr="005067FA" w:rsidRDefault="009F4C83" w:rsidP="00A805F2">
            <w:pPr>
              <w:pStyle w:val="ListParagraph"/>
              <w:numPr>
                <w:ilvl w:val="0"/>
                <w:numId w:val="8"/>
              </w:numPr>
              <w:spacing w:before="40" w:after="40"/>
              <w:contextualSpacing w:val="0"/>
              <w:rPr>
                <w:color w:val="auto"/>
              </w:rPr>
            </w:pPr>
            <w:hyperlink r:id="rId28" w:history="1">
              <w:r w:rsidRPr="005067FA">
                <w:rPr>
                  <w:rStyle w:val="Hyperlink"/>
                  <w:color w:val="auto"/>
                </w:rPr>
                <w:t>Preventing Sexual Exploitation, Abuse and Harassment Policy</w:t>
              </w:r>
            </w:hyperlink>
          </w:p>
          <w:p w14:paraId="4EAC954D" w14:textId="77777777" w:rsidR="009F4C83" w:rsidRPr="005067FA" w:rsidRDefault="009F4C83" w:rsidP="00A805F2">
            <w:pPr>
              <w:pStyle w:val="ListParagraph"/>
              <w:numPr>
                <w:ilvl w:val="0"/>
                <w:numId w:val="8"/>
              </w:numPr>
              <w:spacing w:before="40" w:after="40"/>
              <w:ind w:left="369" w:hanging="369"/>
              <w:contextualSpacing w:val="0"/>
              <w:rPr>
                <w:color w:val="auto"/>
              </w:rPr>
            </w:pPr>
            <w:r w:rsidRPr="005067FA">
              <w:rPr>
                <w:color w:val="auto"/>
              </w:rPr>
              <w:t>Tetra Tech International Development Code of Conduct and Client Service Standards</w:t>
            </w:r>
          </w:p>
          <w:p w14:paraId="4DE88629" w14:textId="7C97DE05" w:rsidR="00073D07" w:rsidRPr="005067FA" w:rsidRDefault="009F4C83" w:rsidP="00AC5E91">
            <w:pPr>
              <w:rPr>
                <w:color w:val="auto"/>
              </w:rPr>
            </w:pPr>
            <w:r w:rsidRPr="005067FA">
              <w:rPr>
                <w:color w:val="auto"/>
              </w:rPr>
              <w:t>In performing any part of the requirements personnel of the Service Provider must sign and comply with Tetra Tech International Development Code of Conduct and Client Service Standards.</w:t>
            </w:r>
          </w:p>
        </w:tc>
      </w:tr>
    </w:tbl>
    <w:p w14:paraId="659362A7" w14:textId="49E84022" w:rsidR="00AD4381" w:rsidRPr="0038507B" w:rsidRDefault="00AD4381" w:rsidP="00AC5E91">
      <w:pPr>
        <w:pStyle w:val="Heading1"/>
        <w:rPr>
          <w:color w:val="003399"/>
        </w:rPr>
      </w:pPr>
      <w:bookmarkStart w:id="3" w:name="_Toc187677500"/>
      <w:r w:rsidRPr="0038507B">
        <w:rPr>
          <w:color w:val="003399"/>
        </w:rPr>
        <w:lastRenderedPageBreak/>
        <w:t>Invitation</w:t>
      </w:r>
      <w:bookmarkEnd w:id="3"/>
    </w:p>
    <w:p w14:paraId="623C8DD6" w14:textId="16411392" w:rsidR="00AD4381" w:rsidRPr="0038507B" w:rsidRDefault="00AD4381" w:rsidP="00AC5E91">
      <w:pPr>
        <w:pStyle w:val="Heading2"/>
        <w:rPr>
          <w:color w:val="0070C0"/>
        </w:rPr>
      </w:pPr>
      <w:bookmarkStart w:id="4" w:name="_Toc159508948"/>
      <w:bookmarkStart w:id="5" w:name="_Toc187677501"/>
      <w:r w:rsidRPr="0038507B">
        <w:rPr>
          <w:color w:val="0070C0"/>
        </w:rPr>
        <w:t>Tetra Tech International Development’s Requirements</w:t>
      </w:r>
      <w:bookmarkEnd w:id="4"/>
      <w:bookmarkEnd w:id="5"/>
    </w:p>
    <w:p w14:paraId="481A3D88" w14:textId="77777777" w:rsidR="00AD4381" w:rsidRPr="005067FA" w:rsidRDefault="00AD4381" w:rsidP="00AC5E91">
      <w:pPr>
        <w:rPr>
          <w:color w:val="auto"/>
        </w:rPr>
      </w:pPr>
      <w:r w:rsidRPr="005067FA">
        <w:rPr>
          <w:color w:val="auto"/>
        </w:rPr>
        <w:t>Tetra Tech International Development invites Service Providers to make an Offer in accordance with this Invitation for the provision of Tetra Tech International Development’s Requirements.</w:t>
      </w:r>
    </w:p>
    <w:p w14:paraId="31B76EBD" w14:textId="318B5764" w:rsidR="00AD4381" w:rsidRPr="0038507B" w:rsidRDefault="00AD4381" w:rsidP="00AC5E91">
      <w:pPr>
        <w:pStyle w:val="Heading2"/>
        <w:rPr>
          <w:color w:val="0070C0"/>
        </w:rPr>
      </w:pPr>
      <w:bookmarkStart w:id="6" w:name="_Toc159508949"/>
      <w:bookmarkStart w:id="7" w:name="_Toc187677502"/>
      <w:r w:rsidRPr="0038507B">
        <w:rPr>
          <w:color w:val="0070C0"/>
        </w:rPr>
        <w:t>Additions and Amendments</w:t>
      </w:r>
      <w:bookmarkEnd w:id="6"/>
      <w:bookmarkEnd w:id="7"/>
    </w:p>
    <w:p w14:paraId="65200473" w14:textId="77777777" w:rsidR="00AD4381" w:rsidRPr="005067FA" w:rsidRDefault="00AD4381" w:rsidP="00AC5E91">
      <w:pPr>
        <w:rPr>
          <w:color w:val="auto"/>
        </w:rPr>
      </w:pPr>
      <w:r w:rsidRPr="005067FA">
        <w:rPr>
          <w:color w:val="auto"/>
        </w:rPr>
        <w:t>Tetra Tech International Development may amend or add to the information in this Invitation or the Specifications at any time before the Closing Date and Time and may extend the Closing Date and Time to enable the Service Provider to amend their Offer.</w:t>
      </w:r>
    </w:p>
    <w:p w14:paraId="1857AE09" w14:textId="188D201A" w:rsidR="00AD4381" w:rsidRPr="0038507B" w:rsidRDefault="00AD4381" w:rsidP="00AC5E91">
      <w:pPr>
        <w:pStyle w:val="Heading2"/>
        <w:rPr>
          <w:color w:val="0070C0"/>
        </w:rPr>
      </w:pPr>
      <w:bookmarkStart w:id="8" w:name="_Toc159508950"/>
      <w:bookmarkStart w:id="9" w:name="_Toc187677503"/>
      <w:r w:rsidRPr="0038507B">
        <w:rPr>
          <w:color w:val="0070C0"/>
        </w:rPr>
        <w:t>Accuracy of Invitation</w:t>
      </w:r>
      <w:bookmarkEnd w:id="8"/>
      <w:bookmarkEnd w:id="9"/>
    </w:p>
    <w:p w14:paraId="76BC4537" w14:textId="77777777" w:rsidR="00AD4381" w:rsidRPr="005067FA" w:rsidRDefault="00AD4381" w:rsidP="00AC5E91">
      <w:pPr>
        <w:rPr>
          <w:color w:val="auto"/>
        </w:rPr>
      </w:pPr>
      <w:r w:rsidRPr="005067FA">
        <w:rPr>
          <w:color w:val="auto"/>
        </w:rPr>
        <w:t xml:space="preserve">Tetra Tech International Development makes no promise or representation that any </w:t>
      </w:r>
      <w:proofErr w:type="gramStart"/>
      <w:r w:rsidRPr="005067FA">
        <w:rPr>
          <w:color w:val="auto"/>
        </w:rPr>
        <w:t>factual information</w:t>
      </w:r>
      <w:proofErr w:type="gramEnd"/>
      <w:r w:rsidRPr="005067FA">
        <w:rPr>
          <w:color w:val="auto"/>
        </w:rPr>
        <w:t xml:space="preserve"> supplied in or in connection with this Procurement Process or Invitation is accurate.</w:t>
      </w:r>
    </w:p>
    <w:p w14:paraId="2FB846CB" w14:textId="77777777" w:rsidR="00AD4381" w:rsidRPr="005067FA" w:rsidRDefault="00AD4381" w:rsidP="00AC5E91">
      <w:pPr>
        <w:rPr>
          <w:color w:val="auto"/>
        </w:rPr>
      </w:pPr>
      <w:r w:rsidRPr="005067FA">
        <w:rPr>
          <w:color w:val="auto"/>
        </w:rPr>
        <w:t>Information is provided in good faith and Tetra Tech International Development will not be liable for any omission from this Invitation.</w:t>
      </w:r>
    </w:p>
    <w:p w14:paraId="4B809E4E" w14:textId="25A8C70A" w:rsidR="00AD4381" w:rsidRPr="0038507B" w:rsidRDefault="00AD4381" w:rsidP="00AC5E91">
      <w:pPr>
        <w:pStyle w:val="Heading2"/>
        <w:rPr>
          <w:color w:val="0070C0"/>
        </w:rPr>
      </w:pPr>
      <w:bookmarkStart w:id="10" w:name="_Toc159508951"/>
      <w:bookmarkStart w:id="11" w:name="_Toc187677504"/>
      <w:r w:rsidRPr="0038507B">
        <w:rPr>
          <w:color w:val="0070C0"/>
        </w:rPr>
        <w:t>The Use of Invitation</w:t>
      </w:r>
      <w:bookmarkEnd w:id="10"/>
      <w:bookmarkEnd w:id="11"/>
    </w:p>
    <w:p w14:paraId="2045F7E5" w14:textId="77777777" w:rsidR="00AD4381" w:rsidRPr="005067FA" w:rsidRDefault="00AD4381" w:rsidP="00AC5E91">
      <w:pPr>
        <w:rPr>
          <w:color w:val="auto"/>
        </w:rPr>
      </w:pPr>
      <w:r w:rsidRPr="005067FA">
        <w:rPr>
          <w:color w:val="auto"/>
        </w:rPr>
        <w:t>Without the express prior written consent of Tetra Tech International Development, the Service Provider must not re-produce, re-advertise and/or in any way use the contents of this Invitation either in whole or in part, other than for the purpose of preparing and lodging an Offer.</w:t>
      </w:r>
    </w:p>
    <w:p w14:paraId="3743D2B3" w14:textId="50090B27" w:rsidR="00AD4381" w:rsidRPr="0038507B" w:rsidRDefault="00AD4381" w:rsidP="00AC5E91">
      <w:pPr>
        <w:pStyle w:val="Heading2"/>
        <w:rPr>
          <w:color w:val="0070C0"/>
        </w:rPr>
      </w:pPr>
      <w:bookmarkStart w:id="12" w:name="_Toc159508952"/>
      <w:bookmarkStart w:id="13" w:name="_Toc187677505"/>
      <w:r w:rsidRPr="0038507B">
        <w:rPr>
          <w:color w:val="0070C0"/>
        </w:rPr>
        <w:t>Procurement Process does not create a Contract</w:t>
      </w:r>
      <w:bookmarkEnd w:id="12"/>
      <w:bookmarkEnd w:id="13"/>
    </w:p>
    <w:p w14:paraId="3FF6F3F2" w14:textId="77777777" w:rsidR="00AD4381" w:rsidRPr="005067FA" w:rsidRDefault="00AD4381" w:rsidP="00AC5E91">
      <w:pPr>
        <w:rPr>
          <w:color w:val="auto"/>
        </w:rPr>
      </w:pPr>
      <w:r w:rsidRPr="005067FA">
        <w:rPr>
          <w:color w:val="auto"/>
        </w:rPr>
        <w:t>The Service Provider’s participation in this Procurement Process, (including the preparation and lodgement of the Offer), is at the Service Provider’s sole risk.</w:t>
      </w:r>
    </w:p>
    <w:p w14:paraId="1BE62572" w14:textId="2B50AA2E" w:rsidR="00AD4381" w:rsidRPr="005067FA" w:rsidRDefault="00AD4381" w:rsidP="00AC5E91">
      <w:pPr>
        <w:rPr>
          <w:color w:val="auto"/>
        </w:rPr>
      </w:pPr>
      <w:r w:rsidRPr="005067FA">
        <w:rPr>
          <w:color w:val="auto"/>
        </w:rPr>
        <w:t>Nothing in this Invitation, the Procurement Process, or the Service Provider’s Offer must be construed as creating any binding contract or other legal relationship (express or implied) between the Service Provider and Tetra Tech International Development.</w:t>
      </w:r>
    </w:p>
    <w:p w14:paraId="6737462D" w14:textId="02EAF08B" w:rsidR="00AD4381" w:rsidRPr="00F42093" w:rsidRDefault="00AD4381" w:rsidP="00AC5E91">
      <w:pPr>
        <w:pStyle w:val="Heading1"/>
        <w:rPr>
          <w:color w:val="003399"/>
        </w:rPr>
      </w:pPr>
      <w:bookmarkStart w:id="14" w:name="_Toc187677506"/>
      <w:r w:rsidRPr="00F42093">
        <w:rPr>
          <w:color w:val="003399"/>
        </w:rPr>
        <w:t>Structure of Invitation</w:t>
      </w:r>
      <w:bookmarkEnd w:id="14"/>
    </w:p>
    <w:p w14:paraId="4E8C1C4A" w14:textId="77777777" w:rsidR="00AD4381" w:rsidRPr="005067FA" w:rsidRDefault="00AD4381" w:rsidP="00AC5E91">
      <w:pPr>
        <w:rPr>
          <w:color w:val="auto"/>
        </w:rPr>
      </w:pPr>
      <w:r w:rsidRPr="005067FA">
        <w:rPr>
          <w:color w:val="auto"/>
        </w:rPr>
        <w:t>This Invitation consists of five parts:</w:t>
      </w:r>
    </w:p>
    <w:p w14:paraId="70262AF5" w14:textId="6CC21116" w:rsidR="00AD4381" w:rsidRPr="005067FA" w:rsidRDefault="00AD4381" w:rsidP="00BF1C0B">
      <w:pPr>
        <w:pStyle w:val="ListParagraph"/>
        <w:numPr>
          <w:ilvl w:val="0"/>
          <w:numId w:val="27"/>
        </w:numPr>
        <w:rPr>
          <w:color w:val="auto"/>
        </w:rPr>
      </w:pPr>
      <w:r w:rsidRPr="005067FA">
        <w:rPr>
          <w:color w:val="auto"/>
        </w:rPr>
        <w:t>Part A - Procurement Guidelines</w:t>
      </w:r>
    </w:p>
    <w:p w14:paraId="6A3F465A" w14:textId="3117EE39" w:rsidR="00AD4381" w:rsidRPr="005067FA" w:rsidRDefault="00AD4381" w:rsidP="00AC5E91">
      <w:pPr>
        <w:rPr>
          <w:color w:val="auto"/>
        </w:rPr>
      </w:pPr>
      <w:r w:rsidRPr="005067FA">
        <w:rPr>
          <w:color w:val="auto"/>
        </w:rPr>
        <w:t xml:space="preserve">Part A contains general information about the Procurement Process and </w:t>
      </w:r>
      <w:r w:rsidR="009435F6" w:rsidRPr="005067FA">
        <w:rPr>
          <w:color w:val="auto"/>
        </w:rPr>
        <w:t>the</w:t>
      </w:r>
      <w:r w:rsidRPr="005067FA">
        <w:rPr>
          <w:color w:val="auto"/>
        </w:rPr>
        <w:t xml:space="preserve"> Offer.</w:t>
      </w:r>
    </w:p>
    <w:p w14:paraId="187AD9BE" w14:textId="539F50EC" w:rsidR="00AD4381" w:rsidRPr="005067FA" w:rsidRDefault="00AD4381" w:rsidP="00BF1C0B">
      <w:pPr>
        <w:pStyle w:val="ListParagraph"/>
        <w:numPr>
          <w:ilvl w:val="0"/>
          <w:numId w:val="27"/>
        </w:numPr>
        <w:rPr>
          <w:color w:val="auto"/>
        </w:rPr>
      </w:pPr>
      <w:r w:rsidRPr="005067FA">
        <w:rPr>
          <w:color w:val="auto"/>
        </w:rPr>
        <w:t>Part B – Scope of Services</w:t>
      </w:r>
    </w:p>
    <w:p w14:paraId="6BD288CB" w14:textId="68CEDF5A" w:rsidR="00AD4381" w:rsidRPr="005067FA" w:rsidRDefault="00AD4381" w:rsidP="00AC5E91">
      <w:pPr>
        <w:rPr>
          <w:color w:val="auto"/>
        </w:rPr>
      </w:pPr>
      <w:r w:rsidRPr="005067FA">
        <w:rPr>
          <w:color w:val="auto"/>
        </w:rPr>
        <w:t>Part B sets out Tetra Tech International Development’s Requirements in detail.</w:t>
      </w:r>
    </w:p>
    <w:p w14:paraId="06D6C019" w14:textId="71828A52" w:rsidR="00AD4381" w:rsidRPr="005067FA" w:rsidRDefault="00AD4381" w:rsidP="00BF1C0B">
      <w:pPr>
        <w:pStyle w:val="ListParagraph"/>
        <w:numPr>
          <w:ilvl w:val="0"/>
          <w:numId w:val="27"/>
        </w:numPr>
        <w:rPr>
          <w:color w:val="auto"/>
        </w:rPr>
      </w:pPr>
      <w:r w:rsidRPr="005067FA">
        <w:rPr>
          <w:color w:val="auto"/>
        </w:rPr>
        <w:t>Part C – Technical Proposal and Assessment</w:t>
      </w:r>
    </w:p>
    <w:p w14:paraId="096A8063" w14:textId="58C34B56" w:rsidR="00AD4381" w:rsidRPr="005067FA" w:rsidRDefault="00AD4381" w:rsidP="00AC5E91">
      <w:pPr>
        <w:rPr>
          <w:color w:val="auto"/>
        </w:rPr>
      </w:pPr>
      <w:r w:rsidRPr="005067FA">
        <w:rPr>
          <w:color w:val="auto"/>
        </w:rPr>
        <w:t xml:space="preserve">Part C sets out the format and information required in the Offer. The Service Provider must complete and submit all parts of the Part </w:t>
      </w:r>
      <w:r w:rsidR="009435F6" w:rsidRPr="005067FA">
        <w:rPr>
          <w:color w:val="auto"/>
        </w:rPr>
        <w:t>C</w:t>
      </w:r>
      <w:r w:rsidRPr="005067FA">
        <w:rPr>
          <w:color w:val="auto"/>
        </w:rPr>
        <w:t xml:space="preserve"> Response Schedule and use templates where provided.</w:t>
      </w:r>
    </w:p>
    <w:p w14:paraId="55CC058B" w14:textId="2D0A2937" w:rsidR="00AD4381" w:rsidRPr="005067FA" w:rsidRDefault="00AD4381" w:rsidP="00BF1C0B">
      <w:pPr>
        <w:pStyle w:val="ListParagraph"/>
        <w:numPr>
          <w:ilvl w:val="0"/>
          <w:numId w:val="27"/>
        </w:numPr>
        <w:rPr>
          <w:color w:val="auto"/>
        </w:rPr>
      </w:pPr>
      <w:r w:rsidRPr="005067FA">
        <w:rPr>
          <w:color w:val="auto"/>
        </w:rPr>
        <w:t>Part D –Pricing Schedule and Assessment</w:t>
      </w:r>
    </w:p>
    <w:p w14:paraId="3001E149" w14:textId="07AF66AE" w:rsidR="00AD4381" w:rsidRPr="005067FA" w:rsidRDefault="00AD4381" w:rsidP="00AC5E91">
      <w:pPr>
        <w:rPr>
          <w:color w:val="auto"/>
        </w:rPr>
      </w:pPr>
      <w:r w:rsidRPr="005067FA">
        <w:rPr>
          <w:color w:val="auto"/>
        </w:rPr>
        <w:t xml:space="preserve">Part D sets out the costing requirements and </w:t>
      </w:r>
      <w:r w:rsidR="009435F6" w:rsidRPr="005067FA">
        <w:rPr>
          <w:color w:val="auto"/>
        </w:rPr>
        <w:t xml:space="preserve">the </w:t>
      </w:r>
      <w:r w:rsidRPr="005067FA">
        <w:rPr>
          <w:color w:val="auto"/>
        </w:rPr>
        <w:t>like</w:t>
      </w:r>
      <w:r w:rsidR="009435F6" w:rsidRPr="005067FA">
        <w:rPr>
          <w:color w:val="auto"/>
        </w:rPr>
        <w:t>-</w:t>
      </w:r>
      <w:r w:rsidRPr="005067FA">
        <w:rPr>
          <w:color w:val="auto"/>
        </w:rPr>
        <w:t>for</w:t>
      </w:r>
      <w:r w:rsidR="009435F6" w:rsidRPr="005067FA">
        <w:rPr>
          <w:color w:val="auto"/>
        </w:rPr>
        <w:t>-</w:t>
      </w:r>
      <w:r w:rsidRPr="005067FA">
        <w:rPr>
          <w:color w:val="auto"/>
        </w:rPr>
        <w:t>like assessment approach. The Service Provider must complete the Pricing Schedule.</w:t>
      </w:r>
    </w:p>
    <w:p w14:paraId="532C6843" w14:textId="60524211" w:rsidR="00AD4381" w:rsidRPr="005067FA" w:rsidRDefault="00AD4381" w:rsidP="00BF1C0B">
      <w:pPr>
        <w:pStyle w:val="ListParagraph"/>
        <w:numPr>
          <w:ilvl w:val="0"/>
          <w:numId w:val="27"/>
        </w:numPr>
        <w:rPr>
          <w:color w:val="auto"/>
        </w:rPr>
      </w:pPr>
      <w:r w:rsidRPr="005067FA">
        <w:rPr>
          <w:color w:val="auto"/>
        </w:rPr>
        <w:t>Part E - Draft Services Agreement</w:t>
      </w:r>
    </w:p>
    <w:p w14:paraId="69A8BBC3" w14:textId="4D84A532" w:rsidR="00AD4381" w:rsidRDefault="00AD4381" w:rsidP="00AC5E91">
      <w:pPr>
        <w:rPr>
          <w:color w:val="auto"/>
        </w:rPr>
      </w:pPr>
      <w:r w:rsidRPr="005067FA">
        <w:rPr>
          <w:color w:val="auto"/>
        </w:rPr>
        <w:lastRenderedPageBreak/>
        <w:t xml:space="preserve">Part E contains the proposed terms and conditions of the </w:t>
      </w:r>
      <w:r w:rsidR="00497E79" w:rsidRPr="005067FA">
        <w:rPr>
          <w:color w:val="auto"/>
        </w:rPr>
        <w:t>C</w:t>
      </w:r>
      <w:r w:rsidRPr="005067FA">
        <w:rPr>
          <w:color w:val="auto"/>
        </w:rPr>
        <w:t>ontract that may be entered into between the Service Provider and Tetra Tech International Development if the Service Provider’s Offer is successful.</w:t>
      </w:r>
    </w:p>
    <w:p w14:paraId="6A491BDE" w14:textId="4B7944B6" w:rsidR="00664B8C" w:rsidRPr="005067FA" w:rsidRDefault="0016677B" w:rsidP="00AC5E91">
      <w:pPr>
        <w:rPr>
          <w:color w:val="auto"/>
        </w:rPr>
      </w:pPr>
      <w:r w:rsidRPr="00A948F5">
        <w:rPr>
          <w:rFonts w:ascii="Arial" w:hAnsi="Arial" w:cs="Arial"/>
        </w:rPr>
        <w:t xml:space="preserve">Any </w:t>
      </w:r>
      <w:r>
        <w:rPr>
          <w:rFonts w:ascii="Arial" w:hAnsi="Arial" w:cs="Arial"/>
        </w:rPr>
        <w:t xml:space="preserve">proposed changes to </w:t>
      </w:r>
      <w:r w:rsidRPr="00A948F5">
        <w:rPr>
          <w:rFonts w:ascii="Arial" w:hAnsi="Arial" w:cs="Arial"/>
        </w:rPr>
        <w:t xml:space="preserve">the Draft Contract must be documented in </w:t>
      </w:r>
      <w:r>
        <w:rPr>
          <w:rFonts w:ascii="Arial" w:hAnsi="Arial" w:cs="Arial"/>
        </w:rPr>
        <w:t>the</w:t>
      </w:r>
      <w:r w:rsidR="00E73F0D">
        <w:rPr>
          <w:rFonts w:ascii="Arial" w:hAnsi="Arial" w:cs="Arial"/>
        </w:rPr>
        <w:t xml:space="preserve"> </w:t>
      </w:r>
      <w:r w:rsidR="00090488">
        <w:rPr>
          <w:rFonts w:ascii="Arial" w:hAnsi="Arial" w:cs="Arial"/>
        </w:rPr>
        <w:t>Technical Proposal.</w:t>
      </w:r>
    </w:p>
    <w:p w14:paraId="47E9BC40" w14:textId="0FF0BD1C" w:rsidR="00AD4381" w:rsidRPr="00F42093" w:rsidRDefault="00AD4381" w:rsidP="00AC5E91">
      <w:pPr>
        <w:pStyle w:val="Heading1"/>
        <w:rPr>
          <w:color w:val="003399"/>
        </w:rPr>
      </w:pPr>
      <w:bookmarkStart w:id="15" w:name="_Toc187677507"/>
      <w:r w:rsidRPr="00F42093">
        <w:rPr>
          <w:color w:val="003399"/>
        </w:rPr>
        <w:t>Communication</w:t>
      </w:r>
      <w:bookmarkEnd w:id="15"/>
    </w:p>
    <w:p w14:paraId="6CE7B2AC" w14:textId="72635D26" w:rsidR="00AD4381" w:rsidRPr="00F42093" w:rsidRDefault="00AD4381" w:rsidP="00AC5E91">
      <w:pPr>
        <w:pStyle w:val="Heading2"/>
        <w:rPr>
          <w:color w:val="0070C0"/>
        </w:rPr>
      </w:pPr>
      <w:bookmarkStart w:id="16" w:name="_Toc159508955"/>
      <w:bookmarkStart w:id="17" w:name="_Toc187677508"/>
      <w:r w:rsidRPr="00F42093">
        <w:rPr>
          <w:color w:val="0070C0"/>
        </w:rPr>
        <w:t>Contact Person</w:t>
      </w:r>
      <w:bookmarkEnd w:id="16"/>
      <w:bookmarkEnd w:id="17"/>
    </w:p>
    <w:p w14:paraId="0FBE5F02" w14:textId="3EAAFBA0" w:rsidR="007C0BE9" w:rsidRPr="005067FA" w:rsidRDefault="00AD4381" w:rsidP="00AC5E91">
      <w:pPr>
        <w:rPr>
          <w:color w:val="auto"/>
        </w:rPr>
      </w:pPr>
      <w:r w:rsidRPr="005067FA">
        <w:rPr>
          <w:color w:val="auto"/>
        </w:rPr>
        <w:t xml:space="preserve">The Service Provider may only communicate with the Contact Person (listed </w:t>
      </w:r>
      <w:r w:rsidR="00A93699">
        <w:rPr>
          <w:color w:val="auto"/>
        </w:rPr>
        <w:t xml:space="preserve">earlier in </w:t>
      </w:r>
      <w:r w:rsidRPr="005067FA">
        <w:rPr>
          <w:color w:val="auto"/>
        </w:rPr>
        <w:t>this document) about this Invitation, and that contact must be in writing</w:t>
      </w:r>
      <w:r w:rsidR="005C0197">
        <w:rPr>
          <w:color w:val="auto"/>
        </w:rPr>
        <w:t xml:space="preserve"> </w:t>
      </w:r>
      <w:r w:rsidR="00F2498F">
        <w:rPr>
          <w:color w:val="auto"/>
        </w:rPr>
        <w:t>[</w:t>
      </w:r>
      <w:r w:rsidR="00F2498F">
        <w:rPr>
          <w:color w:val="auto"/>
        </w:rPr>
        <w:t>info@australiaawardscambodia.org</w:t>
      </w:r>
      <w:r w:rsidR="00F2498F">
        <w:rPr>
          <w:color w:val="auto"/>
        </w:rPr>
        <w:t>]</w:t>
      </w:r>
      <w:r w:rsidRPr="005067FA">
        <w:rPr>
          <w:color w:val="auto"/>
        </w:rPr>
        <w:t>.</w:t>
      </w:r>
    </w:p>
    <w:p w14:paraId="2C583132" w14:textId="16D3131E" w:rsidR="00BE1C32" w:rsidRPr="00DC3430" w:rsidRDefault="007C7F01" w:rsidP="00AC5E91">
      <w:pPr>
        <w:pStyle w:val="Heading2"/>
        <w:rPr>
          <w:color w:val="0070C0"/>
        </w:rPr>
      </w:pPr>
      <w:bookmarkStart w:id="18" w:name="_Toc187677509"/>
      <w:bookmarkStart w:id="19" w:name="_Toc159508956"/>
      <w:r w:rsidRPr="00DC3430">
        <w:rPr>
          <w:color w:val="0070C0"/>
        </w:rPr>
        <w:t xml:space="preserve">Briefing for </w:t>
      </w:r>
      <w:r w:rsidR="004B3EE8">
        <w:rPr>
          <w:color w:val="0070C0"/>
        </w:rPr>
        <w:t>I</w:t>
      </w:r>
      <w:r w:rsidRPr="00DC3430">
        <w:rPr>
          <w:color w:val="0070C0"/>
        </w:rPr>
        <w:t>nterested</w:t>
      </w:r>
      <w:r w:rsidR="00A461A0">
        <w:rPr>
          <w:color w:val="0070C0"/>
        </w:rPr>
        <w:t xml:space="preserve"> Service Providers</w:t>
      </w:r>
      <w:bookmarkEnd w:id="18"/>
    </w:p>
    <w:p w14:paraId="0D42F0D4" w14:textId="77777777" w:rsidR="00B709B7" w:rsidRDefault="00C770C6" w:rsidP="00C76F74">
      <w:r w:rsidRPr="00DC3430">
        <w:t xml:space="preserve">AAC will conduct </w:t>
      </w:r>
      <w:r w:rsidR="008F31E7" w:rsidRPr="00DC3430">
        <w:t>individual</w:t>
      </w:r>
      <w:r w:rsidRPr="00DC3430">
        <w:t xml:space="preserve"> </w:t>
      </w:r>
      <w:r w:rsidR="002E458A">
        <w:t xml:space="preserve">online </w:t>
      </w:r>
      <w:r w:rsidRPr="00DC3430">
        <w:t>briefing session</w:t>
      </w:r>
      <w:r w:rsidR="008F31E7" w:rsidRPr="00DC3430">
        <w:t>s</w:t>
      </w:r>
      <w:r w:rsidR="00881B7C">
        <w:t xml:space="preserve"> (of </w:t>
      </w:r>
      <w:r w:rsidR="00E9442D">
        <w:t>30 minutes duration)</w:t>
      </w:r>
      <w:r w:rsidRPr="00DC3430">
        <w:t xml:space="preserve"> for interested </w:t>
      </w:r>
      <w:r w:rsidR="00A461A0">
        <w:t>S</w:t>
      </w:r>
      <w:r w:rsidRPr="00DC3430">
        <w:t xml:space="preserve">ervice </w:t>
      </w:r>
      <w:r w:rsidR="00A461A0">
        <w:t>P</w:t>
      </w:r>
      <w:r w:rsidRPr="00DC3430">
        <w:t xml:space="preserve">roviders </w:t>
      </w:r>
      <w:r w:rsidR="00121F86">
        <w:t xml:space="preserve">between </w:t>
      </w:r>
      <w:r w:rsidR="000F58E9" w:rsidRPr="00746EB7">
        <w:rPr>
          <w:b/>
        </w:rPr>
        <w:t>9</w:t>
      </w:r>
      <w:r w:rsidR="00471943" w:rsidRPr="00746EB7">
        <w:rPr>
          <w:b/>
        </w:rPr>
        <w:t xml:space="preserve">am </w:t>
      </w:r>
      <w:r w:rsidR="00B14E4A" w:rsidRPr="00746EB7">
        <w:rPr>
          <w:b/>
        </w:rPr>
        <w:t xml:space="preserve">and </w:t>
      </w:r>
      <w:r w:rsidR="00327EFF" w:rsidRPr="00746EB7">
        <w:rPr>
          <w:b/>
        </w:rPr>
        <w:t xml:space="preserve">4pm </w:t>
      </w:r>
      <w:r w:rsidRPr="0083681E">
        <w:rPr>
          <w:b/>
        </w:rPr>
        <w:t xml:space="preserve">Phnom Penh time on </w:t>
      </w:r>
      <w:r w:rsidR="00FC412C" w:rsidRPr="00746EB7">
        <w:rPr>
          <w:b/>
          <w:color w:val="auto"/>
        </w:rPr>
        <w:t xml:space="preserve">Tuesday 21 January </w:t>
      </w:r>
      <w:r w:rsidR="002E458A" w:rsidRPr="00746EB7">
        <w:rPr>
          <w:b/>
        </w:rPr>
        <w:t>2025 and</w:t>
      </w:r>
      <w:r w:rsidR="00FC412C" w:rsidRPr="00746EB7">
        <w:rPr>
          <w:b/>
          <w:color w:val="auto"/>
        </w:rPr>
        <w:t xml:space="preserve"> Friday, 24 January 2025</w:t>
      </w:r>
      <w:r w:rsidRPr="00DC3430">
        <w:t>. The purpose of the briefing</w:t>
      </w:r>
      <w:r w:rsidR="00812344">
        <w:t>s</w:t>
      </w:r>
      <w:r w:rsidRPr="00DC3430">
        <w:t xml:space="preserve"> will be to provide interested </w:t>
      </w:r>
      <w:r w:rsidR="000F2590">
        <w:t>S</w:t>
      </w:r>
      <w:r w:rsidRPr="00DC3430">
        <w:t xml:space="preserve">ervice </w:t>
      </w:r>
      <w:r w:rsidR="001E14C1">
        <w:t>P</w:t>
      </w:r>
      <w:r w:rsidRPr="00DC3430">
        <w:t xml:space="preserve">roviders with an overview of the scope of requirements, expected outputs, targeted outcomes and expectations of the contracted </w:t>
      </w:r>
      <w:r w:rsidR="00C70385">
        <w:t>S</w:t>
      </w:r>
      <w:r w:rsidRPr="00DC3430">
        <w:t xml:space="preserve">ervice </w:t>
      </w:r>
      <w:r w:rsidR="00C70385">
        <w:t>P</w:t>
      </w:r>
      <w:r w:rsidRPr="00DC3430">
        <w:t xml:space="preserve">rovider – and address any questions raised by the interested </w:t>
      </w:r>
      <w:r w:rsidR="00DC396F">
        <w:t>S</w:t>
      </w:r>
      <w:r w:rsidRPr="00DC3430">
        <w:t xml:space="preserve">ervice </w:t>
      </w:r>
      <w:r w:rsidR="00DC396F">
        <w:t>P</w:t>
      </w:r>
      <w:r w:rsidRPr="00DC3430">
        <w:t xml:space="preserve">roviders. </w:t>
      </w:r>
    </w:p>
    <w:p w14:paraId="056EF166" w14:textId="03937C47" w:rsidR="00B709B7" w:rsidRDefault="00B54A8C" w:rsidP="00C76F74">
      <w:r>
        <w:t xml:space="preserve">An interested Service Provider </w:t>
      </w:r>
      <w:r w:rsidR="002B148B">
        <w:t xml:space="preserve">may request a briefing by </w:t>
      </w:r>
      <w:r w:rsidR="00CF7482">
        <w:t xml:space="preserve">sending an email to the </w:t>
      </w:r>
      <w:r w:rsidR="00CF5FE1">
        <w:t>Contact Person</w:t>
      </w:r>
      <w:r w:rsidR="00F2498F">
        <w:t xml:space="preserve"> [</w:t>
      </w:r>
      <w:r w:rsidR="00F2498F">
        <w:rPr>
          <w:color w:val="auto"/>
        </w:rPr>
        <w:t>info@australiaawardscambodia.org</w:t>
      </w:r>
      <w:r w:rsidR="00F2498F">
        <w:rPr>
          <w:color w:val="auto"/>
        </w:rPr>
        <w:t>]</w:t>
      </w:r>
      <w:r w:rsidR="00C44BD9">
        <w:t>, in</w:t>
      </w:r>
      <w:r w:rsidR="0005660D">
        <w:t xml:space="preserve">cluding the name of the Interested Service Provider, </w:t>
      </w:r>
      <w:r w:rsidR="00DC4794">
        <w:t xml:space="preserve">preferred briefing </w:t>
      </w:r>
      <w:r w:rsidR="000E3AF2">
        <w:t>date/s and time/s</w:t>
      </w:r>
      <w:r w:rsidR="00DE71B3">
        <w:t xml:space="preserve">, and </w:t>
      </w:r>
      <w:r w:rsidR="003D5F9F">
        <w:t xml:space="preserve">the name and </w:t>
      </w:r>
      <w:r w:rsidR="003F277F">
        <w:t xml:space="preserve">positions of </w:t>
      </w:r>
      <w:r w:rsidR="00DE71B3">
        <w:t xml:space="preserve">representatives of the </w:t>
      </w:r>
      <w:r w:rsidR="009A3D1E">
        <w:t xml:space="preserve">Service Provider who will </w:t>
      </w:r>
      <w:r w:rsidR="0018283A">
        <w:t>attend the briefing</w:t>
      </w:r>
      <w:r w:rsidR="008D1681">
        <w:t xml:space="preserve">. The Contact </w:t>
      </w:r>
      <w:r w:rsidR="00473AE6">
        <w:t>Person will lia</w:t>
      </w:r>
      <w:r w:rsidR="0091221D">
        <w:t xml:space="preserve">ise with the interested Service Provider to </w:t>
      </w:r>
      <w:r w:rsidR="001553CA">
        <w:t>agree a briefing date and time.</w:t>
      </w:r>
    </w:p>
    <w:p w14:paraId="5C48E8BB" w14:textId="6F7F99FA" w:rsidR="00D16602" w:rsidRPr="00746EB7" w:rsidRDefault="0083681E" w:rsidP="00746EB7">
      <w:r w:rsidRPr="005067FA">
        <w:rPr>
          <w:color w:val="auto"/>
        </w:rPr>
        <w:t xml:space="preserve">Tetra Tech International Development reserves the right in its’ discretion to inform all other Service Providers of any question or matter any Service Provider may raise </w:t>
      </w:r>
      <w:r w:rsidR="002D2F1B">
        <w:rPr>
          <w:color w:val="auto"/>
        </w:rPr>
        <w:t xml:space="preserve">in a briefing </w:t>
      </w:r>
      <w:r w:rsidRPr="005067FA">
        <w:rPr>
          <w:color w:val="auto"/>
        </w:rPr>
        <w:t>and the response given (but may choose not to do so).</w:t>
      </w:r>
      <w:r w:rsidR="00C76F74">
        <w:rPr>
          <w:color w:val="auto"/>
        </w:rPr>
        <w:t xml:space="preserve"> </w:t>
      </w:r>
    </w:p>
    <w:p w14:paraId="154F8035" w14:textId="624C835B" w:rsidR="00AD4381" w:rsidRPr="00F42093" w:rsidRDefault="00AD4381" w:rsidP="00AC5E91">
      <w:pPr>
        <w:pStyle w:val="Heading2"/>
        <w:rPr>
          <w:color w:val="0070C0"/>
        </w:rPr>
      </w:pPr>
      <w:bookmarkStart w:id="20" w:name="_Toc187677510"/>
      <w:r w:rsidRPr="00F42093">
        <w:rPr>
          <w:color w:val="0070C0"/>
        </w:rPr>
        <w:t>Requests for Clarification</w:t>
      </w:r>
      <w:bookmarkEnd w:id="19"/>
      <w:bookmarkEnd w:id="20"/>
      <w:r w:rsidR="00D41C8A" w:rsidRPr="00F42093">
        <w:rPr>
          <w:color w:val="0070C0"/>
        </w:rPr>
        <w:t xml:space="preserve"> </w:t>
      </w:r>
    </w:p>
    <w:p w14:paraId="25F638BD" w14:textId="77777777" w:rsidR="00AD4381" w:rsidRPr="005067FA" w:rsidRDefault="00AD4381" w:rsidP="00AC5E91">
      <w:pPr>
        <w:rPr>
          <w:color w:val="auto"/>
        </w:rPr>
      </w:pPr>
      <w:r w:rsidRPr="005067FA">
        <w:rPr>
          <w:color w:val="auto"/>
        </w:rPr>
        <w:t>Up to and including the Last Queries Date, the Service Provider may submit a query or request for further information in writing to the Contact Person.</w:t>
      </w:r>
    </w:p>
    <w:p w14:paraId="71EB6913" w14:textId="77777777" w:rsidR="00AD4381" w:rsidRPr="005067FA" w:rsidRDefault="00AD4381" w:rsidP="00AC5E91">
      <w:pPr>
        <w:rPr>
          <w:color w:val="auto"/>
        </w:rPr>
      </w:pPr>
      <w:r w:rsidRPr="005067FA">
        <w:rPr>
          <w:color w:val="auto"/>
        </w:rPr>
        <w:t>Tetra Tech International Development does not guarantee that it will respond to any query, particularly queries received after the Last Queries Date.</w:t>
      </w:r>
    </w:p>
    <w:p w14:paraId="6F2AE381" w14:textId="77777777" w:rsidR="00AD4381" w:rsidRPr="005067FA" w:rsidRDefault="00AD4381" w:rsidP="00AC5E91">
      <w:pPr>
        <w:rPr>
          <w:color w:val="auto"/>
        </w:rPr>
      </w:pPr>
      <w:r w:rsidRPr="005067FA">
        <w:rPr>
          <w:color w:val="auto"/>
        </w:rPr>
        <w:t>Tetra Tech International Development reserves the right in its’ discretion to inform all other Service Providers of any question or matter any Service Provider may raise and the response given (but may choose not to do so).</w:t>
      </w:r>
    </w:p>
    <w:p w14:paraId="5B66B164" w14:textId="77777777" w:rsidR="00AD4381" w:rsidRPr="005067FA" w:rsidRDefault="00AD4381" w:rsidP="00AC5E91">
      <w:pPr>
        <w:rPr>
          <w:color w:val="auto"/>
        </w:rPr>
      </w:pPr>
      <w:r w:rsidRPr="005067FA">
        <w:rPr>
          <w:color w:val="auto"/>
        </w:rPr>
        <w:t>Tetra Tech International Development is not obliged to consider any clarification from any Service Provider that it considers to be unsolicited or otherwise impermissible.</w:t>
      </w:r>
    </w:p>
    <w:p w14:paraId="39F9F204" w14:textId="4E86A684" w:rsidR="00AD4381" w:rsidRPr="00F42093" w:rsidRDefault="00AD4381" w:rsidP="00AC5E91">
      <w:pPr>
        <w:pStyle w:val="Heading1"/>
        <w:rPr>
          <w:color w:val="003399"/>
        </w:rPr>
      </w:pPr>
      <w:bookmarkStart w:id="21" w:name="_Toc187677511"/>
      <w:r w:rsidRPr="00F42093">
        <w:rPr>
          <w:color w:val="003399"/>
        </w:rPr>
        <w:t>The Tender Offer</w:t>
      </w:r>
      <w:bookmarkEnd w:id="21"/>
    </w:p>
    <w:p w14:paraId="44C661A3" w14:textId="1F6D0F95" w:rsidR="00AD4381" w:rsidRPr="00F42093" w:rsidRDefault="00AD4381" w:rsidP="00AC5E91">
      <w:pPr>
        <w:pStyle w:val="Heading2"/>
        <w:rPr>
          <w:color w:val="0070C0"/>
        </w:rPr>
      </w:pPr>
      <w:bookmarkStart w:id="22" w:name="_Toc159508958"/>
      <w:bookmarkStart w:id="23" w:name="_Toc187677512"/>
      <w:r w:rsidRPr="00F42093">
        <w:rPr>
          <w:color w:val="0070C0"/>
        </w:rPr>
        <w:t>Format of Offer</w:t>
      </w:r>
      <w:bookmarkEnd w:id="22"/>
      <w:bookmarkEnd w:id="23"/>
    </w:p>
    <w:p w14:paraId="099C906C" w14:textId="77777777" w:rsidR="00AD4381" w:rsidRPr="005067FA" w:rsidRDefault="00AD4381" w:rsidP="00AC5E91">
      <w:pPr>
        <w:rPr>
          <w:color w:val="auto"/>
        </w:rPr>
      </w:pPr>
      <w:r w:rsidRPr="005067FA">
        <w:rPr>
          <w:color w:val="auto"/>
        </w:rPr>
        <w:t>The Offer must be completed using the Part C and D, (unless the Service Provider is otherwise directed).</w:t>
      </w:r>
    </w:p>
    <w:p w14:paraId="565D296B" w14:textId="77777777" w:rsidR="00AD4381" w:rsidRPr="005067FA" w:rsidRDefault="00AD4381" w:rsidP="00AC5E91">
      <w:pPr>
        <w:rPr>
          <w:color w:val="auto"/>
        </w:rPr>
      </w:pPr>
      <w:r w:rsidRPr="005067FA">
        <w:rPr>
          <w:color w:val="auto"/>
        </w:rPr>
        <w:t>The Offer must:</w:t>
      </w:r>
    </w:p>
    <w:p w14:paraId="4F0AD1D3" w14:textId="03F1FCBD" w:rsidR="00AD4381" w:rsidRPr="005067FA" w:rsidRDefault="00AD4381" w:rsidP="00AC5E91">
      <w:pPr>
        <w:pStyle w:val="alistnumbered"/>
        <w:rPr>
          <w:color w:val="auto"/>
        </w:rPr>
      </w:pPr>
      <w:r w:rsidRPr="005067FA">
        <w:rPr>
          <w:color w:val="auto"/>
        </w:rPr>
        <w:t xml:space="preserve">be submitted in the name of the entity with which Tetra Tech International Development would </w:t>
      </w:r>
      <w:proofErr w:type="gramStart"/>
      <w:r w:rsidRPr="005067FA">
        <w:rPr>
          <w:color w:val="auto"/>
        </w:rPr>
        <w:t>enter into</w:t>
      </w:r>
      <w:proofErr w:type="gramEnd"/>
      <w:r w:rsidRPr="005067FA">
        <w:rPr>
          <w:color w:val="auto"/>
        </w:rPr>
        <w:t xml:space="preserve"> the contract and include the name of the person authorised to negotiate and conclude a contract.</w:t>
      </w:r>
    </w:p>
    <w:p w14:paraId="6D207154" w14:textId="2E5BC81C" w:rsidR="00AD4381" w:rsidRPr="005067FA" w:rsidRDefault="00AD4381" w:rsidP="00AC5E91">
      <w:pPr>
        <w:pStyle w:val="alistnumbered"/>
        <w:rPr>
          <w:color w:val="auto"/>
        </w:rPr>
      </w:pPr>
      <w:r w:rsidRPr="005067FA">
        <w:rPr>
          <w:color w:val="auto"/>
        </w:rPr>
        <w:t>be formatted in font type Arial, no smaller than 10 point and in single column format.</w:t>
      </w:r>
    </w:p>
    <w:p w14:paraId="10A89004" w14:textId="12189BE3" w:rsidR="00AD4381" w:rsidRPr="005067FA" w:rsidRDefault="00AD4381" w:rsidP="00AC5E91">
      <w:pPr>
        <w:pStyle w:val="alistnumbered"/>
        <w:rPr>
          <w:color w:val="auto"/>
        </w:rPr>
      </w:pPr>
      <w:r w:rsidRPr="005067FA">
        <w:rPr>
          <w:color w:val="auto"/>
        </w:rPr>
        <w:t>not contain the Tetra Tech International Development or DFAT logo on any Tender documentation.</w:t>
      </w:r>
    </w:p>
    <w:p w14:paraId="2DA99D88" w14:textId="55211267" w:rsidR="00AD4381" w:rsidRPr="005067FA" w:rsidRDefault="00AD4381" w:rsidP="00AC5E91">
      <w:pPr>
        <w:pStyle w:val="alistnumbered"/>
        <w:rPr>
          <w:color w:val="auto"/>
        </w:rPr>
      </w:pPr>
      <w:r w:rsidRPr="005067FA">
        <w:rPr>
          <w:color w:val="auto"/>
        </w:rPr>
        <w:t>submit the Pricing Schedule (Part D) of the Tender as a separately sealed attachment.</w:t>
      </w:r>
    </w:p>
    <w:p w14:paraId="5F0D2719" w14:textId="70CBE96F" w:rsidR="00AD4381" w:rsidRPr="005067FA" w:rsidRDefault="00AD4381" w:rsidP="00AC5E91">
      <w:pPr>
        <w:pStyle w:val="alistnumbered"/>
        <w:rPr>
          <w:color w:val="auto"/>
        </w:rPr>
      </w:pPr>
      <w:r w:rsidRPr="005067FA">
        <w:rPr>
          <w:color w:val="auto"/>
        </w:rPr>
        <w:t>be in English.</w:t>
      </w:r>
    </w:p>
    <w:p w14:paraId="16A1C8DF" w14:textId="59C7365E" w:rsidR="00AD4381" w:rsidRPr="005067FA" w:rsidRDefault="00AD4381" w:rsidP="00AC5E91">
      <w:pPr>
        <w:pStyle w:val="alistnumbered"/>
        <w:rPr>
          <w:color w:val="auto"/>
        </w:rPr>
      </w:pPr>
      <w:r w:rsidRPr="005067FA">
        <w:rPr>
          <w:color w:val="auto"/>
        </w:rPr>
        <w:t>be endorsed by an appropriately authorised officer with any alterations or prices clearly and legibly stated and any alterations initialled.</w:t>
      </w:r>
    </w:p>
    <w:p w14:paraId="57A3BDDF" w14:textId="4A7D957B" w:rsidR="00AD4381" w:rsidRPr="005067FA" w:rsidRDefault="00AD4381" w:rsidP="00AC5E91">
      <w:pPr>
        <w:pStyle w:val="alistnumbered"/>
        <w:rPr>
          <w:color w:val="auto"/>
        </w:rPr>
      </w:pPr>
      <w:r w:rsidRPr="005067FA">
        <w:rPr>
          <w:color w:val="auto"/>
        </w:rPr>
        <w:t>quote prices in Australian Dollars that are GST inclusive and, in relation to GST, must state where the GST is applicable and show that amount separately.</w:t>
      </w:r>
    </w:p>
    <w:p w14:paraId="3FB7E9F4" w14:textId="4EDC67A6" w:rsidR="00AD4381" w:rsidRPr="005067FA" w:rsidRDefault="00AD4381" w:rsidP="00AC5E91">
      <w:pPr>
        <w:pStyle w:val="alistnumbered"/>
        <w:rPr>
          <w:color w:val="auto"/>
        </w:rPr>
      </w:pPr>
      <w:r w:rsidRPr="005067FA">
        <w:rPr>
          <w:color w:val="auto"/>
        </w:rPr>
        <w:t xml:space="preserve">stipulate fixed prices (unless otherwise specifically required or indicated). </w:t>
      </w:r>
    </w:p>
    <w:p w14:paraId="0D971C98" w14:textId="78812E95" w:rsidR="00AD4381" w:rsidRPr="005067FA" w:rsidRDefault="00AD4381" w:rsidP="00AC5E91">
      <w:pPr>
        <w:pStyle w:val="alistnumbered"/>
        <w:rPr>
          <w:color w:val="auto"/>
        </w:rPr>
      </w:pPr>
      <w:r w:rsidRPr="005067FA">
        <w:rPr>
          <w:color w:val="auto"/>
        </w:rPr>
        <w:lastRenderedPageBreak/>
        <w:t>be concise and only provide what is sufficient to present a complete and effective response. Tetra Tech International Development may disregard any content in an Offer that is illegible.</w:t>
      </w:r>
    </w:p>
    <w:p w14:paraId="7930BCB8" w14:textId="205154B2" w:rsidR="00AD4381" w:rsidRPr="00F42093" w:rsidRDefault="00AD4381" w:rsidP="00AC5E91">
      <w:pPr>
        <w:pStyle w:val="Heading2"/>
        <w:rPr>
          <w:color w:val="0070C0"/>
        </w:rPr>
      </w:pPr>
      <w:bookmarkStart w:id="24" w:name="_Toc159508959"/>
      <w:bookmarkStart w:id="25" w:name="_Toc187677513"/>
      <w:r w:rsidRPr="00F42093">
        <w:rPr>
          <w:color w:val="0070C0"/>
        </w:rPr>
        <w:t>Conforming Offer</w:t>
      </w:r>
      <w:bookmarkEnd w:id="24"/>
      <w:bookmarkEnd w:id="25"/>
    </w:p>
    <w:p w14:paraId="5DC4E650" w14:textId="77777777" w:rsidR="00AD4381" w:rsidRPr="005067FA" w:rsidRDefault="00AD4381" w:rsidP="00AC5E91">
      <w:pPr>
        <w:rPr>
          <w:color w:val="auto"/>
        </w:rPr>
      </w:pPr>
      <w:r w:rsidRPr="005067FA">
        <w:rPr>
          <w:color w:val="auto"/>
        </w:rPr>
        <w:t>The Service Provider must submit a Conforming Offer to be considered.</w:t>
      </w:r>
    </w:p>
    <w:p w14:paraId="65C4747C" w14:textId="7A38E1B0" w:rsidR="00AD4381" w:rsidRPr="005067FA" w:rsidRDefault="00AD4381" w:rsidP="00AC5E91">
      <w:pPr>
        <w:rPr>
          <w:color w:val="auto"/>
        </w:rPr>
      </w:pPr>
      <w:r w:rsidRPr="005067FA">
        <w:rPr>
          <w:color w:val="auto"/>
        </w:rPr>
        <w:t xml:space="preserve">A Conforming Offer means an Offer by the </w:t>
      </w:r>
      <w:r w:rsidR="00306887" w:rsidRPr="005067FA">
        <w:rPr>
          <w:color w:val="auto"/>
        </w:rPr>
        <w:t>Service Provider</w:t>
      </w:r>
      <w:r w:rsidRPr="005067FA">
        <w:rPr>
          <w:color w:val="auto"/>
        </w:rPr>
        <w:t xml:space="preserve"> that includes all requested information, in the form requested, and is received by the Closing Date and Time, is open for the minimum validity period and satisfies all Mandatory Criteria.</w:t>
      </w:r>
    </w:p>
    <w:p w14:paraId="3CB5A8B1" w14:textId="3B051E45" w:rsidR="00AD4381" w:rsidRPr="00F42093" w:rsidRDefault="00AD4381" w:rsidP="00AC5E91">
      <w:pPr>
        <w:pStyle w:val="Heading2"/>
        <w:rPr>
          <w:color w:val="0070C0"/>
        </w:rPr>
      </w:pPr>
      <w:bookmarkStart w:id="26" w:name="_Toc159508960"/>
      <w:bookmarkStart w:id="27" w:name="_Toc187677514"/>
      <w:r w:rsidRPr="00F42093">
        <w:rPr>
          <w:color w:val="0070C0"/>
        </w:rPr>
        <w:t>Alternative Offers</w:t>
      </w:r>
      <w:bookmarkEnd w:id="26"/>
      <w:bookmarkEnd w:id="27"/>
    </w:p>
    <w:p w14:paraId="64E94850" w14:textId="3C613946" w:rsidR="00497E79" w:rsidRPr="005067FA" w:rsidRDefault="00497E79" w:rsidP="00AC5E91">
      <w:pPr>
        <w:rPr>
          <w:color w:val="auto"/>
        </w:rPr>
      </w:pPr>
      <w:r w:rsidRPr="005067FA">
        <w:rPr>
          <w:color w:val="auto"/>
        </w:rPr>
        <w:t>Not Accepted.</w:t>
      </w:r>
    </w:p>
    <w:p w14:paraId="20155A81" w14:textId="77B1A428" w:rsidR="00AD4381" w:rsidRPr="00F42093" w:rsidRDefault="00AD4381" w:rsidP="00AC5E91">
      <w:pPr>
        <w:pStyle w:val="Heading2"/>
        <w:rPr>
          <w:color w:val="0070C0"/>
        </w:rPr>
      </w:pPr>
      <w:bookmarkStart w:id="28" w:name="_Toc159508961"/>
      <w:bookmarkStart w:id="29" w:name="_Toc187677515"/>
      <w:r w:rsidRPr="00F42093">
        <w:rPr>
          <w:color w:val="0070C0"/>
        </w:rPr>
        <w:t>Cost of Preparing the Offer</w:t>
      </w:r>
      <w:bookmarkEnd w:id="28"/>
      <w:bookmarkEnd w:id="29"/>
    </w:p>
    <w:p w14:paraId="55529D0A" w14:textId="28D36A16" w:rsidR="00AD4381" w:rsidRPr="005067FA" w:rsidRDefault="00AD4381" w:rsidP="00AC5E91">
      <w:pPr>
        <w:rPr>
          <w:color w:val="auto"/>
        </w:rPr>
      </w:pPr>
      <w:r w:rsidRPr="005067FA">
        <w:rPr>
          <w:color w:val="auto"/>
        </w:rPr>
        <w:t>The Service Provider is solely responsible for the cost of preparing and submitting the Offer(s) and all other costs arising from the Service Provider’s participation in the Procurement Process.</w:t>
      </w:r>
    </w:p>
    <w:p w14:paraId="5D5F5F79" w14:textId="3C8696F0" w:rsidR="00AD4381" w:rsidRPr="00F42093" w:rsidRDefault="00AD4381" w:rsidP="00AC5E91">
      <w:pPr>
        <w:pStyle w:val="Heading1"/>
        <w:rPr>
          <w:color w:val="003399"/>
        </w:rPr>
      </w:pPr>
      <w:bookmarkStart w:id="30" w:name="_Toc187677516"/>
      <w:r w:rsidRPr="00F42093">
        <w:rPr>
          <w:color w:val="003399"/>
        </w:rPr>
        <w:t>Lodging an Offer</w:t>
      </w:r>
      <w:bookmarkEnd w:id="30"/>
    </w:p>
    <w:p w14:paraId="2EDE92CE" w14:textId="2AFC9868" w:rsidR="00AD4381" w:rsidRPr="005067FA" w:rsidRDefault="00AD4381" w:rsidP="00AC5E91">
      <w:pPr>
        <w:rPr>
          <w:color w:val="auto"/>
        </w:rPr>
      </w:pPr>
      <w:r w:rsidRPr="005067FA">
        <w:rPr>
          <w:color w:val="auto"/>
        </w:rPr>
        <w:t>The Closing Date and Time for lodging the Offer(s) is nominated in th</w:t>
      </w:r>
      <w:r w:rsidR="002D2D5E" w:rsidRPr="005067FA">
        <w:rPr>
          <w:color w:val="auto"/>
        </w:rPr>
        <w:t>is</w:t>
      </w:r>
      <w:r w:rsidRPr="005067FA">
        <w:rPr>
          <w:color w:val="auto"/>
        </w:rPr>
        <w:t xml:space="preserve"> </w:t>
      </w:r>
      <w:r w:rsidR="002D2D5E" w:rsidRPr="005067FA">
        <w:rPr>
          <w:color w:val="auto"/>
        </w:rPr>
        <w:t>Invitation</w:t>
      </w:r>
      <w:r w:rsidRPr="005067FA">
        <w:rPr>
          <w:color w:val="auto"/>
        </w:rPr>
        <w:t>. Tetra Tech International Development may extend the Closing Date and Time in its absolute discretion.</w:t>
      </w:r>
    </w:p>
    <w:p w14:paraId="2BB2A741" w14:textId="4649DF43" w:rsidR="00AD4381" w:rsidRPr="00F42093" w:rsidRDefault="00AD4381" w:rsidP="00AC5E91">
      <w:pPr>
        <w:pStyle w:val="Heading2"/>
        <w:rPr>
          <w:color w:val="0070C0"/>
        </w:rPr>
      </w:pPr>
      <w:bookmarkStart w:id="31" w:name="_Toc159508963"/>
      <w:bookmarkStart w:id="32" w:name="_Toc187677517"/>
      <w:r w:rsidRPr="00F42093">
        <w:rPr>
          <w:color w:val="0070C0"/>
        </w:rPr>
        <w:t>Email</w:t>
      </w:r>
      <w:bookmarkEnd w:id="31"/>
      <w:bookmarkEnd w:id="32"/>
    </w:p>
    <w:p w14:paraId="7FC727D9" w14:textId="40598AB1" w:rsidR="00AD4381" w:rsidRPr="005067FA" w:rsidRDefault="00AD4381" w:rsidP="00AC5E91">
      <w:pPr>
        <w:rPr>
          <w:color w:val="auto"/>
        </w:rPr>
      </w:pPr>
      <w:r w:rsidRPr="005067FA">
        <w:rPr>
          <w:color w:val="auto"/>
        </w:rPr>
        <w:t>If the Service Provider is lodging an Offer via email, the Service Provider must satisfy the requirements for email lodgement specified in th</w:t>
      </w:r>
      <w:r w:rsidR="002D2D5E" w:rsidRPr="005067FA">
        <w:rPr>
          <w:color w:val="auto"/>
        </w:rPr>
        <w:t>is</w:t>
      </w:r>
      <w:r w:rsidRPr="005067FA">
        <w:rPr>
          <w:color w:val="auto"/>
        </w:rPr>
        <w:t xml:space="preserve"> </w:t>
      </w:r>
      <w:r w:rsidR="002D2D5E" w:rsidRPr="005067FA">
        <w:rPr>
          <w:color w:val="auto"/>
        </w:rPr>
        <w:t>Invitation</w:t>
      </w:r>
      <w:r w:rsidRPr="005067FA">
        <w:rPr>
          <w:color w:val="auto"/>
        </w:rPr>
        <w:t>.</w:t>
      </w:r>
    </w:p>
    <w:p w14:paraId="1650BBBA" w14:textId="77777777" w:rsidR="00AD4381" w:rsidRPr="005067FA" w:rsidRDefault="00AD4381" w:rsidP="00AC5E91">
      <w:pPr>
        <w:rPr>
          <w:color w:val="auto"/>
        </w:rPr>
      </w:pPr>
      <w:r w:rsidRPr="005067FA">
        <w:rPr>
          <w:color w:val="auto"/>
        </w:rPr>
        <w:t>The Service Provider must virus check any Offer (including all constituent files and/or documents) before lodging via email.</w:t>
      </w:r>
    </w:p>
    <w:p w14:paraId="323E86D8" w14:textId="5169089A" w:rsidR="00AD4381" w:rsidRPr="005067FA" w:rsidRDefault="00AD4381" w:rsidP="00AC5E91">
      <w:pPr>
        <w:rPr>
          <w:color w:val="auto"/>
        </w:rPr>
      </w:pPr>
      <w:r w:rsidRPr="005067FA">
        <w:rPr>
          <w:color w:val="auto"/>
        </w:rPr>
        <w:t>The Service Provider is encouraged to lodge the Offer at least two hours before the Closing Date and Time.</w:t>
      </w:r>
    </w:p>
    <w:p w14:paraId="23C7CFC2" w14:textId="77777777" w:rsidR="00AD4381" w:rsidRPr="005067FA" w:rsidRDefault="00AD4381" w:rsidP="00AC5E91">
      <w:pPr>
        <w:rPr>
          <w:color w:val="auto"/>
        </w:rPr>
      </w:pPr>
      <w:r w:rsidRPr="005067FA">
        <w:rPr>
          <w:color w:val="auto"/>
        </w:rPr>
        <w:t>Where an Offer is lodged via email, each lodgement will be regarded as full and complete. If the Service Provider needs to modify a single document or a group of documents, the Service Provider will need to submit all documents again.</w:t>
      </w:r>
    </w:p>
    <w:p w14:paraId="4379FD4C" w14:textId="77777777" w:rsidR="00AD4381" w:rsidRPr="005067FA" w:rsidRDefault="00AD4381" w:rsidP="00AC5E91">
      <w:pPr>
        <w:rPr>
          <w:color w:val="auto"/>
        </w:rPr>
      </w:pPr>
      <w:r w:rsidRPr="005067FA">
        <w:rPr>
          <w:color w:val="auto"/>
        </w:rPr>
        <w:t>Offer(s) lodged via email cannot exceed 10MB.</w:t>
      </w:r>
    </w:p>
    <w:p w14:paraId="39F732D0" w14:textId="415FBC2E" w:rsidR="00AD4381" w:rsidRPr="00F42093" w:rsidRDefault="00AD4381" w:rsidP="00AC5E91">
      <w:pPr>
        <w:pStyle w:val="Heading2"/>
        <w:rPr>
          <w:color w:val="0070C0"/>
        </w:rPr>
      </w:pPr>
      <w:bookmarkStart w:id="33" w:name="_Toc159508964"/>
      <w:bookmarkStart w:id="34" w:name="_Toc187677518"/>
      <w:r w:rsidRPr="00F42093">
        <w:rPr>
          <w:color w:val="0070C0"/>
        </w:rPr>
        <w:t>Late Offers</w:t>
      </w:r>
      <w:bookmarkEnd w:id="33"/>
      <w:bookmarkEnd w:id="34"/>
    </w:p>
    <w:p w14:paraId="5B65261C" w14:textId="77777777" w:rsidR="00AD4381" w:rsidRPr="005067FA" w:rsidRDefault="00AD4381" w:rsidP="00AC5E91">
      <w:pPr>
        <w:rPr>
          <w:color w:val="auto"/>
        </w:rPr>
      </w:pPr>
      <w:r w:rsidRPr="005067FA">
        <w:rPr>
          <w:color w:val="auto"/>
        </w:rPr>
        <w:t>If an Offer is lodged after the Closing Date and Time, it may be ineligible for consideration unless:</w:t>
      </w:r>
    </w:p>
    <w:p w14:paraId="5273E420" w14:textId="2B76F45B" w:rsidR="00AD4381" w:rsidRPr="005067FA" w:rsidRDefault="00AD4381" w:rsidP="00AC5E91">
      <w:pPr>
        <w:pStyle w:val="alistnumbered"/>
        <w:numPr>
          <w:ilvl w:val="0"/>
          <w:numId w:val="11"/>
        </w:numPr>
        <w:rPr>
          <w:color w:val="auto"/>
        </w:rPr>
      </w:pPr>
      <w:r w:rsidRPr="005067FA">
        <w:rPr>
          <w:color w:val="auto"/>
        </w:rPr>
        <w:t>Tetra Tech International Development determines in its sole discretion that Tetra Tech International Development has caused or contributed to the failure to lodge by the Closing Date and Time; or</w:t>
      </w:r>
    </w:p>
    <w:p w14:paraId="4303854E" w14:textId="79509177" w:rsidR="00AD4381" w:rsidRPr="005067FA" w:rsidRDefault="00AD4381" w:rsidP="00AC5E91">
      <w:pPr>
        <w:pStyle w:val="alistnumbered"/>
        <w:rPr>
          <w:color w:val="auto"/>
        </w:rPr>
      </w:pPr>
      <w:r w:rsidRPr="005067FA">
        <w:rPr>
          <w:color w:val="auto"/>
        </w:rPr>
        <w:t>Tetra Tech International Development decides that exceptional circumstances exist which warrant consideration of the late Offer and that acceptance of the late Offer does not compromise the integrity of the Procurement Process.</w:t>
      </w:r>
    </w:p>
    <w:p w14:paraId="791DC777" w14:textId="02FA1FD4" w:rsidR="00AD4381" w:rsidRPr="005067FA" w:rsidRDefault="00AD4381" w:rsidP="00AC5E91">
      <w:pPr>
        <w:pStyle w:val="alistnumbered"/>
        <w:rPr>
          <w:color w:val="auto"/>
        </w:rPr>
      </w:pPr>
      <w:r w:rsidRPr="005067FA">
        <w:rPr>
          <w:color w:val="auto"/>
        </w:rPr>
        <w:t xml:space="preserve">Tetra Tech International Development in its sole and absolute discretion reserves the right to </w:t>
      </w:r>
      <w:r w:rsidR="00650821" w:rsidRPr="005067FA">
        <w:rPr>
          <w:color w:val="auto"/>
        </w:rPr>
        <w:t>consider</w:t>
      </w:r>
      <w:r w:rsidRPr="005067FA">
        <w:rPr>
          <w:color w:val="auto"/>
        </w:rPr>
        <w:t xml:space="preserve"> a late tender.</w:t>
      </w:r>
    </w:p>
    <w:p w14:paraId="067A2109" w14:textId="0729E598" w:rsidR="00AD4381" w:rsidRPr="00F42093" w:rsidRDefault="00AD4381" w:rsidP="00AC5E91">
      <w:pPr>
        <w:pStyle w:val="Heading2"/>
        <w:rPr>
          <w:color w:val="0070C0"/>
        </w:rPr>
      </w:pPr>
      <w:bookmarkStart w:id="35" w:name="_Toc159508965"/>
      <w:bookmarkStart w:id="36" w:name="_Toc187677519"/>
      <w:r w:rsidRPr="00F42093">
        <w:rPr>
          <w:color w:val="0070C0"/>
        </w:rPr>
        <w:t>Validity</w:t>
      </w:r>
      <w:bookmarkEnd w:id="35"/>
      <w:bookmarkEnd w:id="36"/>
      <w:r w:rsidR="00597697">
        <w:rPr>
          <w:color w:val="0070C0"/>
        </w:rPr>
        <w:t xml:space="preserve"> </w:t>
      </w:r>
    </w:p>
    <w:p w14:paraId="1652130A" w14:textId="605F721A" w:rsidR="00AD4381" w:rsidRPr="005067FA" w:rsidRDefault="00AD4381" w:rsidP="00AC5E91">
      <w:pPr>
        <w:pStyle w:val="BodyText"/>
        <w:rPr>
          <w:color w:val="auto"/>
        </w:rPr>
      </w:pPr>
      <w:r w:rsidRPr="005067FA">
        <w:rPr>
          <w:color w:val="auto"/>
        </w:rPr>
        <w:t xml:space="preserve">By lodging an </w:t>
      </w:r>
      <w:r w:rsidR="007775AD" w:rsidRPr="005067FA">
        <w:rPr>
          <w:color w:val="auto"/>
        </w:rPr>
        <w:t>Offer,</w:t>
      </w:r>
      <w:r w:rsidRPr="005067FA">
        <w:rPr>
          <w:color w:val="auto"/>
        </w:rPr>
        <w:t xml:space="preserve"> the Service Provider agrees that the Offer will remain open for acceptance by Tetra Tech International Development for the validity period specified in th</w:t>
      </w:r>
      <w:r w:rsidR="002D2D5E" w:rsidRPr="005067FA">
        <w:rPr>
          <w:color w:val="auto"/>
        </w:rPr>
        <w:t>is</w:t>
      </w:r>
      <w:r w:rsidRPr="005067FA">
        <w:rPr>
          <w:color w:val="auto"/>
        </w:rPr>
        <w:t xml:space="preserve"> </w:t>
      </w:r>
      <w:r w:rsidR="002D2D5E" w:rsidRPr="005067FA">
        <w:rPr>
          <w:color w:val="auto"/>
        </w:rPr>
        <w:t>Invitation</w:t>
      </w:r>
      <w:r w:rsidRPr="005067FA">
        <w:rPr>
          <w:color w:val="auto"/>
        </w:rPr>
        <w:t>.</w:t>
      </w:r>
    </w:p>
    <w:p w14:paraId="65B12605" w14:textId="361AFB3E" w:rsidR="00AD4381" w:rsidRPr="00F42093" w:rsidRDefault="00AD4381" w:rsidP="00AC5E91">
      <w:pPr>
        <w:pStyle w:val="Heading2"/>
        <w:rPr>
          <w:color w:val="0070C0"/>
        </w:rPr>
      </w:pPr>
      <w:bookmarkStart w:id="37" w:name="_Toc159508966"/>
      <w:bookmarkStart w:id="38" w:name="_Toc187677520"/>
      <w:r w:rsidRPr="00F42093">
        <w:rPr>
          <w:color w:val="0070C0"/>
        </w:rPr>
        <w:t>Tetra Tech International Development’s Use of The Service Provider’s Offer Materials</w:t>
      </w:r>
      <w:bookmarkEnd w:id="37"/>
      <w:bookmarkEnd w:id="38"/>
    </w:p>
    <w:p w14:paraId="580C8148" w14:textId="7C312A2F" w:rsidR="00AD4381" w:rsidRPr="005067FA" w:rsidRDefault="00AD4381" w:rsidP="00AC5E91">
      <w:pPr>
        <w:pStyle w:val="BodyText"/>
        <w:rPr>
          <w:color w:val="auto"/>
        </w:rPr>
      </w:pPr>
      <w:r w:rsidRPr="005067FA">
        <w:rPr>
          <w:color w:val="auto"/>
        </w:rPr>
        <w:t>Upon lodgement, the Service Provider’s Offer Materials will become the property of Tetra Tech International Development.</w:t>
      </w:r>
    </w:p>
    <w:p w14:paraId="0FB69BDE" w14:textId="1FA553F9" w:rsidR="007775AD" w:rsidRPr="005067FA" w:rsidRDefault="00AD4381" w:rsidP="00AC5E91">
      <w:pPr>
        <w:rPr>
          <w:color w:val="auto"/>
        </w:rPr>
      </w:pPr>
      <w:r w:rsidRPr="005067FA">
        <w:rPr>
          <w:color w:val="auto"/>
        </w:rPr>
        <w:t xml:space="preserve">Intellectual Property owned by the Service Provider or any third parties forming part of the Offer Materials will not pass to Tetra Tech International Development with the physical property comprising the Offer Materials. However, the Service Provider acknowledges and agrees that the Service Provider has the authority to grant to Tetra Tech International Development an irrevocable, royalty free licence to use, reproduce and circulate any </w:t>
      </w:r>
      <w:r w:rsidRPr="005067FA">
        <w:rPr>
          <w:color w:val="auto"/>
        </w:rPr>
        <w:lastRenderedPageBreak/>
        <w:t>copyright material contained in the Offer to the extent necessary to conduct the Evaluation and in the preparation of any resultant contract.</w:t>
      </w:r>
    </w:p>
    <w:p w14:paraId="76D1A74D" w14:textId="061459F1" w:rsidR="00AD4381" w:rsidRPr="00F42093" w:rsidRDefault="00AD4381" w:rsidP="00AC5E91">
      <w:pPr>
        <w:pStyle w:val="Heading1"/>
        <w:rPr>
          <w:color w:val="003399"/>
        </w:rPr>
      </w:pPr>
      <w:bookmarkStart w:id="39" w:name="_Toc187677521"/>
      <w:r w:rsidRPr="00F42093">
        <w:rPr>
          <w:color w:val="003399"/>
        </w:rPr>
        <w:t>Consortia and Sub-Contracting</w:t>
      </w:r>
      <w:bookmarkEnd w:id="39"/>
    </w:p>
    <w:p w14:paraId="640C1EEB" w14:textId="55CB35AF" w:rsidR="00AD4381" w:rsidRPr="00F42093" w:rsidRDefault="00AD4381" w:rsidP="00AC5E91">
      <w:pPr>
        <w:pStyle w:val="Heading2"/>
        <w:rPr>
          <w:color w:val="0070C0"/>
        </w:rPr>
      </w:pPr>
      <w:bookmarkStart w:id="40" w:name="_Toc159508968"/>
      <w:bookmarkStart w:id="41" w:name="_Toc187677522"/>
      <w:r w:rsidRPr="00F42093">
        <w:rPr>
          <w:color w:val="0070C0"/>
        </w:rPr>
        <w:t>Consortia</w:t>
      </w:r>
      <w:bookmarkEnd w:id="40"/>
      <w:bookmarkEnd w:id="41"/>
    </w:p>
    <w:p w14:paraId="400B1794" w14:textId="7A598DCD" w:rsidR="00AD4381" w:rsidRPr="005067FA" w:rsidRDefault="00AD4381" w:rsidP="00AC5E91">
      <w:pPr>
        <w:rPr>
          <w:color w:val="auto"/>
        </w:rPr>
      </w:pPr>
      <w:r w:rsidRPr="005067FA">
        <w:rPr>
          <w:color w:val="auto"/>
        </w:rPr>
        <w:t xml:space="preserve">If the Service Provider is a member of a </w:t>
      </w:r>
      <w:r w:rsidR="007775AD" w:rsidRPr="005067FA">
        <w:rPr>
          <w:color w:val="auto"/>
        </w:rPr>
        <w:t>consortium,</w:t>
      </w:r>
      <w:r w:rsidRPr="005067FA">
        <w:rPr>
          <w:color w:val="auto"/>
        </w:rPr>
        <w:t xml:space="preserve"> then the Offer must stipulate which part(s) of Tetra Tech International Development’s Requirements that each entity comprising the consortium would provide and how the entities would relate with each other to ensure full provision of Tetra Tech International Development’s Requirements. All consortium members that are not natural persons are to provide details relating to their legal nature and any relevant corporate structure.</w:t>
      </w:r>
    </w:p>
    <w:p w14:paraId="04946C6D" w14:textId="5786EF1F" w:rsidR="00AD4381" w:rsidRPr="005067FA" w:rsidRDefault="00AD4381" w:rsidP="00AC5E91">
      <w:pPr>
        <w:rPr>
          <w:color w:val="auto"/>
        </w:rPr>
      </w:pPr>
      <w:r w:rsidRPr="005067FA">
        <w:rPr>
          <w:color w:val="auto"/>
        </w:rPr>
        <w:t xml:space="preserve">Tetra Tech International Development will treat the Service Provider as the preferred </w:t>
      </w:r>
      <w:r w:rsidR="007775AD" w:rsidRPr="005067FA">
        <w:rPr>
          <w:color w:val="auto"/>
        </w:rPr>
        <w:t>C</w:t>
      </w:r>
      <w:r w:rsidRPr="005067FA">
        <w:rPr>
          <w:color w:val="auto"/>
        </w:rPr>
        <w:t xml:space="preserve">ontact </w:t>
      </w:r>
      <w:r w:rsidR="007775AD" w:rsidRPr="005067FA">
        <w:rPr>
          <w:color w:val="auto"/>
        </w:rPr>
        <w:t>P</w:t>
      </w:r>
      <w:r w:rsidRPr="005067FA">
        <w:rPr>
          <w:color w:val="auto"/>
        </w:rPr>
        <w:t>erson for any consortium Offer.</w:t>
      </w:r>
    </w:p>
    <w:p w14:paraId="01CF9741" w14:textId="71C17BCA" w:rsidR="00AD4381" w:rsidRPr="00F42093" w:rsidRDefault="00AD4381" w:rsidP="00AC5E91">
      <w:pPr>
        <w:pStyle w:val="Heading2"/>
        <w:rPr>
          <w:color w:val="0070C0"/>
        </w:rPr>
      </w:pPr>
      <w:bookmarkStart w:id="42" w:name="_Toc159508969"/>
      <w:bookmarkStart w:id="43" w:name="_Toc187677523"/>
      <w:r w:rsidRPr="00F42093">
        <w:rPr>
          <w:color w:val="0070C0"/>
        </w:rPr>
        <w:t>Sub-contracting</w:t>
      </w:r>
      <w:bookmarkEnd w:id="42"/>
      <w:bookmarkEnd w:id="43"/>
    </w:p>
    <w:p w14:paraId="13EA4B31" w14:textId="77777777" w:rsidR="00AD4381" w:rsidRPr="005067FA" w:rsidRDefault="00AD4381" w:rsidP="00AC5E91">
      <w:pPr>
        <w:rPr>
          <w:color w:val="auto"/>
        </w:rPr>
      </w:pPr>
      <w:r w:rsidRPr="005067FA">
        <w:rPr>
          <w:color w:val="auto"/>
        </w:rPr>
        <w:t>If the Offer relies on a sub-contracting arrangement, then the Service Provider must stipulate in the Offer the tasks that the proposed sub-contractor(s) would undertake. The Service Provider will remain legally responsible for meeting Tetra Tech International Development Requirements.</w:t>
      </w:r>
    </w:p>
    <w:p w14:paraId="7FD3663E" w14:textId="47945C2A" w:rsidR="00AD4381" w:rsidRPr="00F42093" w:rsidRDefault="00AD4381" w:rsidP="00AC5E91">
      <w:pPr>
        <w:pStyle w:val="Heading1"/>
        <w:rPr>
          <w:color w:val="003399"/>
        </w:rPr>
      </w:pPr>
      <w:bookmarkStart w:id="44" w:name="_Toc187677524"/>
      <w:r w:rsidRPr="00F42093">
        <w:rPr>
          <w:color w:val="003399"/>
        </w:rPr>
        <w:t>Procurement Process Conduct</w:t>
      </w:r>
      <w:bookmarkEnd w:id="44"/>
    </w:p>
    <w:p w14:paraId="6C0665E9" w14:textId="27FAFC72" w:rsidR="00AD4381" w:rsidRPr="00F42093" w:rsidRDefault="00AD4381" w:rsidP="00AC5E91">
      <w:pPr>
        <w:pStyle w:val="Heading2"/>
        <w:rPr>
          <w:color w:val="0070C0"/>
        </w:rPr>
      </w:pPr>
      <w:r w:rsidRPr="00F42093">
        <w:rPr>
          <w:color w:val="0070C0"/>
        </w:rPr>
        <w:tab/>
      </w:r>
      <w:bookmarkStart w:id="45" w:name="_Toc159508971"/>
      <w:bookmarkStart w:id="46" w:name="_Toc187677525"/>
      <w:r w:rsidRPr="00F42093">
        <w:rPr>
          <w:color w:val="0070C0"/>
        </w:rPr>
        <w:t>The Service Provider’s Conduct</w:t>
      </w:r>
      <w:bookmarkEnd w:id="45"/>
      <w:bookmarkEnd w:id="46"/>
    </w:p>
    <w:p w14:paraId="4C80928E" w14:textId="77777777" w:rsidR="00AD4381" w:rsidRPr="005067FA" w:rsidRDefault="00AD4381" w:rsidP="00AC5E91">
      <w:pPr>
        <w:rPr>
          <w:color w:val="auto"/>
        </w:rPr>
      </w:pPr>
      <w:r w:rsidRPr="005067FA">
        <w:rPr>
          <w:color w:val="auto"/>
        </w:rPr>
        <w:t>The Service Provider must:</w:t>
      </w:r>
    </w:p>
    <w:p w14:paraId="7B83359D" w14:textId="48F1A0CD" w:rsidR="00AD4381" w:rsidRPr="005067FA" w:rsidRDefault="00AD4381" w:rsidP="00AC5E91">
      <w:pPr>
        <w:pStyle w:val="alistnumbered"/>
        <w:numPr>
          <w:ilvl w:val="0"/>
          <w:numId w:val="12"/>
        </w:numPr>
        <w:rPr>
          <w:color w:val="auto"/>
        </w:rPr>
      </w:pPr>
      <w:r w:rsidRPr="005067FA">
        <w:rPr>
          <w:color w:val="auto"/>
        </w:rPr>
        <w:t>ensure all communications are undertaken via the Contact Person.</w:t>
      </w:r>
    </w:p>
    <w:p w14:paraId="73ACB4AE" w14:textId="29E78D3D" w:rsidR="00AD4381" w:rsidRPr="005067FA" w:rsidRDefault="00AD4381" w:rsidP="00AC5E91">
      <w:pPr>
        <w:pStyle w:val="alistnumbered"/>
        <w:rPr>
          <w:color w:val="auto"/>
        </w:rPr>
      </w:pPr>
      <w:r w:rsidRPr="005067FA">
        <w:rPr>
          <w:color w:val="auto"/>
        </w:rPr>
        <w:t>declare any actual or potential conflict of interest.</w:t>
      </w:r>
    </w:p>
    <w:p w14:paraId="439C5FBC" w14:textId="1D4078FD" w:rsidR="00AD4381" w:rsidRPr="005067FA" w:rsidRDefault="00AD4381" w:rsidP="00AC5E91">
      <w:pPr>
        <w:pStyle w:val="alistnumbered"/>
        <w:rPr>
          <w:color w:val="auto"/>
        </w:rPr>
      </w:pPr>
      <w:r w:rsidRPr="005067FA">
        <w:rPr>
          <w:color w:val="auto"/>
        </w:rPr>
        <w:t>not employ or engage the services of any person who has a duty to Tetra Tech International Development as an adviser, consultant or employee (or former adviser, consultant or employee)</w:t>
      </w:r>
      <w:r w:rsidR="00440B21">
        <w:rPr>
          <w:color w:val="auto"/>
        </w:rPr>
        <w:t xml:space="preserve"> without Tetra Tech International Development’s prior written consent</w:t>
      </w:r>
      <w:r w:rsidRPr="005067FA">
        <w:rPr>
          <w:color w:val="auto"/>
        </w:rPr>
        <w:t>.</w:t>
      </w:r>
    </w:p>
    <w:p w14:paraId="6111981F" w14:textId="4037E89B" w:rsidR="00AD4381" w:rsidRPr="005067FA" w:rsidRDefault="00AD4381" w:rsidP="00AC5E91">
      <w:pPr>
        <w:pStyle w:val="alistnumbered"/>
        <w:rPr>
          <w:color w:val="auto"/>
        </w:rPr>
      </w:pPr>
      <w:r w:rsidRPr="005067FA">
        <w:rPr>
          <w:color w:val="auto"/>
        </w:rPr>
        <w:t>not offer any incentive to, or otherwise attempt to influence, any employee of Tetra Tech International Development or any member of an evaluation team at any time.</w:t>
      </w:r>
    </w:p>
    <w:p w14:paraId="7B05BB85" w14:textId="09B10685" w:rsidR="00AD4381" w:rsidRPr="005067FA" w:rsidRDefault="00AD4381" w:rsidP="00AC5E91">
      <w:pPr>
        <w:pStyle w:val="alistnumbered"/>
        <w:rPr>
          <w:color w:val="auto"/>
        </w:rPr>
      </w:pPr>
      <w:r w:rsidRPr="005067FA">
        <w:rPr>
          <w:color w:val="auto"/>
        </w:rPr>
        <w:t xml:space="preserve">not engage in any collusive or anti-competitive conduct with any </w:t>
      </w:r>
      <w:r w:rsidR="00306887" w:rsidRPr="005067FA">
        <w:rPr>
          <w:color w:val="auto"/>
        </w:rPr>
        <w:t>Service Provider</w:t>
      </w:r>
      <w:r w:rsidRPr="005067FA">
        <w:rPr>
          <w:color w:val="auto"/>
        </w:rPr>
        <w:t>.</w:t>
      </w:r>
    </w:p>
    <w:p w14:paraId="25F7CA7D" w14:textId="1D6CA2CE" w:rsidR="00AD4381" w:rsidRPr="005067FA" w:rsidRDefault="00AD4381" w:rsidP="00AC5E91">
      <w:pPr>
        <w:pStyle w:val="alistnumbered"/>
        <w:rPr>
          <w:color w:val="auto"/>
        </w:rPr>
      </w:pPr>
      <w:r w:rsidRPr="005067FA">
        <w:rPr>
          <w:color w:val="auto"/>
        </w:rPr>
        <w:t>comply with all laws in force in South Australia applicable to this Procurement Process.</w:t>
      </w:r>
    </w:p>
    <w:p w14:paraId="2E1FE9EA" w14:textId="6BAE7DFE" w:rsidR="00AD4381" w:rsidRPr="005067FA" w:rsidRDefault="00AD4381" w:rsidP="00AC5E91">
      <w:pPr>
        <w:pStyle w:val="alistnumbered"/>
        <w:rPr>
          <w:color w:val="auto"/>
        </w:rPr>
      </w:pPr>
      <w:r w:rsidRPr="005067FA">
        <w:rPr>
          <w:color w:val="auto"/>
        </w:rPr>
        <w:t>disclose whether the Service Provider is acting as agent, nominee or jointly with another person(s) and disclose the identity of the other person(s).</w:t>
      </w:r>
    </w:p>
    <w:p w14:paraId="195D7AF2" w14:textId="533A9031" w:rsidR="00AD4381" w:rsidRPr="005067FA" w:rsidRDefault="00AD4381" w:rsidP="00AC5E91">
      <w:pPr>
        <w:pStyle w:val="alistnumbered"/>
        <w:rPr>
          <w:color w:val="auto"/>
        </w:rPr>
      </w:pPr>
      <w:r w:rsidRPr="005067FA">
        <w:rPr>
          <w:color w:val="auto"/>
        </w:rPr>
        <w:t xml:space="preserve">not issue any news releases or responses to media enquiries and questions regarding this Procurement Process or this Invitation without Tetra Tech International Development’s </w:t>
      </w:r>
      <w:r w:rsidR="00440B21">
        <w:rPr>
          <w:color w:val="auto"/>
        </w:rPr>
        <w:t xml:space="preserve">prior </w:t>
      </w:r>
      <w:r w:rsidRPr="005067FA">
        <w:rPr>
          <w:color w:val="auto"/>
        </w:rPr>
        <w:t>written approval.</w:t>
      </w:r>
    </w:p>
    <w:p w14:paraId="32424D96" w14:textId="77777777" w:rsidR="00AD4381" w:rsidRPr="005067FA" w:rsidRDefault="00AD4381" w:rsidP="00AC5E91">
      <w:pPr>
        <w:rPr>
          <w:color w:val="auto"/>
        </w:rPr>
      </w:pPr>
      <w:r w:rsidRPr="005067FA">
        <w:rPr>
          <w:color w:val="auto"/>
        </w:rPr>
        <w:t>If the Service Provider acts contrary to the expectations outlined above, Tetra Tech International Development reserves the right (regardless of any subsequent dealings) to exclude the Service Provider’s Offer from further consideration.</w:t>
      </w:r>
    </w:p>
    <w:p w14:paraId="34A74BC2" w14:textId="77777777" w:rsidR="00AD4381" w:rsidRPr="005067FA" w:rsidRDefault="00AD4381" w:rsidP="00AC5E91">
      <w:pPr>
        <w:rPr>
          <w:color w:val="auto"/>
        </w:rPr>
      </w:pPr>
      <w:r w:rsidRPr="005067FA">
        <w:rPr>
          <w:color w:val="auto"/>
        </w:rPr>
        <w:t>The successful Service Provider will be required to complete the Tetra Tech Safeguard Screening Questionnaire prior to receiving a contract. Where adequate terms do not already exist, and as relevant to the services, the successful Service Provider will be required to adopt mandated terms into its contracting process including but not limited to:</w:t>
      </w:r>
    </w:p>
    <w:p w14:paraId="11122A45" w14:textId="5B1A4C58" w:rsidR="00AD4381" w:rsidRPr="005067FA" w:rsidRDefault="00AD4381" w:rsidP="00AC5E91">
      <w:pPr>
        <w:pStyle w:val="alistnumbered"/>
        <w:numPr>
          <w:ilvl w:val="0"/>
          <w:numId w:val="13"/>
        </w:numPr>
        <w:rPr>
          <w:color w:val="auto"/>
        </w:rPr>
      </w:pPr>
      <w:r w:rsidRPr="005067FA">
        <w:rPr>
          <w:color w:val="auto"/>
        </w:rPr>
        <w:t>fraud and corruption.</w:t>
      </w:r>
    </w:p>
    <w:p w14:paraId="00EC55EA" w14:textId="626D6BC2" w:rsidR="00AD4381" w:rsidRPr="005067FA" w:rsidRDefault="00AD4381" w:rsidP="00AC5E91">
      <w:pPr>
        <w:pStyle w:val="alistnumbered"/>
        <w:rPr>
          <w:color w:val="auto"/>
        </w:rPr>
      </w:pPr>
      <w:r w:rsidRPr="005067FA">
        <w:rPr>
          <w:color w:val="auto"/>
        </w:rPr>
        <w:t>child protection.</w:t>
      </w:r>
    </w:p>
    <w:p w14:paraId="05A89202" w14:textId="342004CC" w:rsidR="00AD4381" w:rsidRPr="005067FA" w:rsidRDefault="007775AD" w:rsidP="00AC5E91">
      <w:pPr>
        <w:pStyle w:val="alistnumbered"/>
        <w:rPr>
          <w:color w:val="auto"/>
        </w:rPr>
      </w:pPr>
      <w:r w:rsidRPr="005067FA">
        <w:rPr>
          <w:color w:val="auto"/>
        </w:rPr>
        <w:t>P</w:t>
      </w:r>
      <w:r w:rsidR="00AD4381" w:rsidRPr="005067FA">
        <w:rPr>
          <w:color w:val="auto"/>
        </w:rPr>
        <w:t>revention of Sexual Exploitation, Abuse and Harassment (PSEAH).</w:t>
      </w:r>
    </w:p>
    <w:p w14:paraId="2EF5F959" w14:textId="1885A59E" w:rsidR="00AD4381" w:rsidRPr="005067FA" w:rsidRDefault="00AD4381" w:rsidP="00AC5E91">
      <w:pPr>
        <w:pStyle w:val="alistnumbered"/>
        <w:rPr>
          <w:color w:val="auto"/>
        </w:rPr>
      </w:pPr>
      <w:r w:rsidRPr="005067FA">
        <w:rPr>
          <w:color w:val="auto"/>
        </w:rPr>
        <w:t>modern slavery.</w:t>
      </w:r>
    </w:p>
    <w:p w14:paraId="2D6B8729" w14:textId="5A2F5039" w:rsidR="00AD4381" w:rsidRPr="005067FA" w:rsidRDefault="00AD4381" w:rsidP="00AC5E91">
      <w:pPr>
        <w:pStyle w:val="alistnumbered"/>
        <w:rPr>
          <w:color w:val="auto"/>
        </w:rPr>
      </w:pPr>
      <w:r w:rsidRPr="005067FA">
        <w:rPr>
          <w:color w:val="auto"/>
        </w:rPr>
        <w:t>environmental protection.</w:t>
      </w:r>
    </w:p>
    <w:p w14:paraId="04111E9F" w14:textId="206C7361" w:rsidR="00AD4381" w:rsidRPr="00F42093" w:rsidRDefault="00AD4381" w:rsidP="00AC5E91">
      <w:pPr>
        <w:pStyle w:val="Heading2"/>
        <w:rPr>
          <w:color w:val="0070C0"/>
        </w:rPr>
      </w:pPr>
      <w:bookmarkStart w:id="47" w:name="_Toc159508972"/>
      <w:bookmarkStart w:id="48" w:name="_Toc187677526"/>
      <w:r w:rsidRPr="00F42093">
        <w:rPr>
          <w:color w:val="0070C0"/>
        </w:rPr>
        <w:lastRenderedPageBreak/>
        <w:t>Tetra Tech International Development’s Conduct</w:t>
      </w:r>
      <w:bookmarkEnd w:id="47"/>
      <w:bookmarkEnd w:id="48"/>
    </w:p>
    <w:p w14:paraId="1FD06363" w14:textId="77777777" w:rsidR="00AD4381" w:rsidRPr="005067FA" w:rsidRDefault="00AD4381" w:rsidP="00AC5E91">
      <w:pPr>
        <w:rPr>
          <w:color w:val="auto"/>
        </w:rPr>
      </w:pPr>
      <w:r w:rsidRPr="005067FA">
        <w:rPr>
          <w:color w:val="auto"/>
        </w:rPr>
        <w:t>Tetra Tech International Development will:</w:t>
      </w:r>
    </w:p>
    <w:p w14:paraId="18818FD7" w14:textId="56D424B1" w:rsidR="00AD4381" w:rsidRPr="005067FA" w:rsidRDefault="00AD4381" w:rsidP="00AC5E91">
      <w:pPr>
        <w:pStyle w:val="alistnumbered"/>
        <w:numPr>
          <w:ilvl w:val="0"/>
          <w:numId w:val="14"/>
        </w:numPr>
        <w:rPr>
          <w:color w:val="auto"/>
        </w:rPr>
      </w:pPr>
      <w:r w:rsidRPr="005067FA">
        <w:rPr>
          <w:color w:val="auto"/>
        </w:rPr>
        <w:t>preserve the confidentiality of any information marked as confidential (subject to conditions concerning confidentiality).</w:t>
      </w:r>
    </w:p>
    <w:p w14:paraId="3D77F626" w14:textId="239085D3" w:rsidR="00AD4381" w:rsidRPr="005067FA" w:rsidRDefault="00AD4381" w:rsidP="00AC5E91">
      <w:pPr>
        <w:pStyle w:val="alistnumbered"/>
        <w:rPr>
          <w:color w:val="auto"/>
        </w:rPr>
      </w:pPr>
      <w:r w:rsidRPr="005067FA">
        <w:rPr>
          <w:color w:val="auto"/>
        </w:rPr>
        <w:t>give Service Providers the opportunity to compete fairly.</w:t>
      </w:r>
    </w:p>
    <w:p w14:paraId="0BF26784" w14:textId="07292C39" w:rsidR="00AD4381" w:rsidRPr="00F42093" w:rsidRDefault="00AD4381" w:rsidP="00AC5E91">
      <w:pPr>
        <w:pStyle w:val="Heading2"/>
        <w:rPr>
          <w:color w:val="0070C0"/>
        </w:rPr>
      </w:pPr>
      <w:bookmarkStart w:id="49" w:name="_Toc159508973"/>
      <w:bookmarkStart w:id="50" w:name="_Toc187677527"/>
      <w:r w:rsidRPr="00F42093">
        <w:rPr>
          <w:color w:val="0070C0"/>
        </w:rPr>
        <w:t>Confidentiality</w:t>
      </w:r>
      <w:bookmarkEnd w:id="49"/>
      <w:bookmarkEnd w:id="50"/>
    </w:p>
    <w:p w14:paraId="6D79F437" w14:textId="77777777" w:rsidR="00AD4381" w:rsidRPr="005067FA" w:rsidRDefault="00AD4381" w:rsidP="00AC5E91">
      <w:pPr>
        <w:rPr>
          <w:color w:val="auto"/>
        </w:rPr>
      </w:pPr>
      <w:r w:rsidRPr="005067FA">
        <w:rPr>
          <w:color w:val="auto"/>
        </w:rPr>
        <w:t>The Service Provider must identify any aspect of the Offer that the Service Provider considers should be kept confidential including reasons. Tetra Tech International Development is not obliged to treat information as confidential and in the absence of any agreement to do so, the Service Provider acknowledges that Tetra Tech International Development has the right to publicly disclose the information.</w:t>
      </w:r>
    </w:p>
    <w:p w14:paraId="1E57CB46" w14:textId="77777777" w:rsidR="00AD4381" w:rsidRPr="005067FA" w:rsidRDefault="00AD4381" w:rsidP="00AC5E91">
      <w:pPr>
        <w:rPr>
          <w:color w:val="auto"/>
        </w:rPr>
      </w:pPr>
      <w:r w:rsidRPr="005067FA">
        <w:rPr>
          <w:color w:val="auto"/>
        </w:rPr>
        <w:t>Any condition in the Offer that seeks to prohibit or restrict Tetra Tech International Development’s right to disclose will not be accepted.</w:t>
      </w:r>
    </w:p>
    <w:p w14:paraId="291E10E0" w14:textId="77777777" w:rsidR="00AD4381" w:rsidRPr="005067FA" w:rsidRDefault="00AD4381" w:rsidP="00AC5E91">
      <w:pPr>
        <w:rPr>
          <w:color w:val="auto"/>
        </w:rPr>
      </w:pPr>
      <w:r w:rsidRPr="005067FA">
        <w:rPr>
          <w:color w:val="auto"/>
        </w:rPr>
        <w:t>Information supplied by or on behalf of Tetra Tech International Development is confidential to Tetra Tech International Development and the Service Provider is obliged to maintain its confidentiality. The Service Provider may disclose confidential information to any person that has a need to know the information for the purposes of submitting the Offer.</w:t>
      </w:r>
    </w:p>
    <w:p w14:paraId="017A300E" w14:textId="2C1A65A5" w:rsidR="00AD4381" w:rsidRPr="00F42093" w:rsidRDefault="00AD4381" w:rsidP="00AC5E91">
      <w:pPr>
        <w:pStyle w:val="Heading2"/>
        <w:rPr>
          <w:color w:val="0070C0"/>
        </w:rPr>
      </w:pPr>
      <w:bookmarkStart w:id="51" w:name="_Toc159508974"/>
      <w:bookmarkStart w:id="52" w:name="_Toc187677528"/>
      <w:r w:rsidRPr="00F42093">
        <w:rPr>
          <w:color w:val="0070C0"/>
        </w:rPr>
        <w:t>Disclosure of Information Provided by Service Providers</w:t>
      </w:r>
      <w:bookmarkEnd w:id="51"/>
      <w:bookmarkEnd w:id="52"/>
    </w:p>
    <w:p w14:paraId="479231EC" w14:textId="77777777" w:rsidR="00AD4381" w:rsidRPr="005067FA" w:rsidRDefault="00AD4381" w:rsidP="00AC5E91">
      <w:pPr>
        <w:rPr>
          <w:color w:val="auto"/>
        </w:rPr>
      </w:pPr>
      <w:r w:rsidRPr="005067FA">
        <w:rPr>
          <w:color w:val="auto"/>
        </w:rPr>
        <w:t xml:space="preserve">Tetra Tech International Development’s selection process for services is conducted in accordance with Australia’s Commonwealth Procurement Rules. </w:t>
      </w:r>
      <w:proofErr w:type="gramStart"/>
      <w:r w:rsidRPr="005067FA">
        <w:rPr>
          <w:color w:val="auto"/>
        </w:rPr>
        <w:t>For the purpose of</w:t>
      </w:r>
      <w:proofErr w:type="gramEnd"/>
      <w:r w:rsidRPr="005067FA">
        <w:rPr>
          <w:color w:val="auto"/>
        </w:rPr>
        <w:t xml:space="preserve"> assessing Tenders, Tetra Tech International Development is required to pass Tenders to Commonwealth Government Departments and Agencies as Tetra Tech International Development sees fit and to relevant Ministers and Parliamentary Secretaries.</w:t>
      </w:r>
    </w:p>
    <w:p w14:paraId="4E920459" w14:textId="77777777" w:rsidR="00AD4381" w:rsidRPr="005067FA" w:rsidRDefault="00AD4381" w:rsidP="00AC5E91">
      <w:pPr>
        <w:rPr>
          <w:color w:val="auto"/>
        </w:rPr>
      </w:pPr>
      <w:r w:rsidRPr="005067FA">
        <w:rPr>
          <w:color w:val="auto"/>
        </w:rPr>
        <w:t>It is Tetra Tech International Development policy not to divulge to a Service Provider information that has been provided in-confidence by another.</w:t>
      </w:r>
    </w:p>
    <w:p w14:paraId="52BDB8ED" w14:textId="77777777" w:rsidR="00AD4381" w:rsidRPr="005067FA" w:rsidRDefault="00AD4381" w:rsidP="00AC5E91">
      <w:pPr>
        <w:rPr>
          <w:color w:val="auto"/>
        </w:rPr>
      </w:pPr>
      <w:r w:rsidRPr="005067FA">
        <w:rPr>
          <w:color w:val="auto"/>
        </w:rPr>
        <w:t>Service Providers should note that the Freedom of Information Act 1982 (The Act) gives members of the public rights of access to official documents of the Commonwealth Government and its Agencies. The Act extends, as far as possible, rights to access information in the possession of the Commonwealth Government and its Agencies, limited only by considerations for the protection of essential public interest and of the private and business affairs of persons in respect of whom information is collected and held by departments and public authorities.</w:t>
      </w:r>
    </w:p>
    <w:p w14:paraId="536C39D5" w14:textId="4E8066D3" w:rsidR="00AD4381" w:rsidRPr="00F42093" w:rsidRDefault="00AD4381" w:rsidP="00AC5E91">
      <w:pPr>
        <w:pStyle w:val="Heading2"/>
        <w:rPr>
          <w:color w:val="0070C0"/>
        </w:rPr>
      </w:pPr>
      <w:bookmarkStart w:id="53" w:name="_Toc159508975"/>
      <w:bookmarkStart w:id="54" w:name="_Toc187677529"/>
      <w:r w:rsidRPr="00F42093">
        <w:rPr>
          <w:color w:val="0070C0"/>
        </w:rPr>
        <w:t>Commonwealth Procurement Rules and PGPA Act</w:t>
      </w:r>
      <w:bookmarkEnd w:id="53"/>
      <w:bookmarkEnd w:id="54"/>
    </w:p>
    <w:p w14:paraId="79F38322" w14:textId="77777777" w:rsidR="00AD4381" w:rsidRPr="005067FA" w:rsidRDefault="00AD4381" w:rsidP="00AC5E91">
      <w:pPr>
        <w:rPr>
          <w:color w:val="auto"/>
        </w:rPr>
      </w:pPr>
      <w:r w:rsidRPr="005067FA">
        <w:rPr>
          <w:color w:val="auto"/>
        </w:rPr>
        <w:t>Service Providers should be aware that the Commonwealth Procurement Rules (‘CPRs’) and the Public Governance Performance and Accountability Act Rules 2013 (</w:t>
      </w:r>
      <w:proofErr w:type="spellStart"/>
      <w:r w:rsidRPr="005067FA">
        <w:rPr>
          <w:color w:val="auto"/>
        </w:rPr>
        <w:t>Cth</w:t>
      </w:r>
      <w:proofErr w:type="spellEnd"/>
      <w:r w:rsidRPr="005067FA">
        <w:rPr>
          <w:color w:val="auto"/>
        </w:rPr>
        <w:t>) (‘PGPA Act’) as amended from time to time, apply to this RFT. The CPRs are available at the Australian Department of Finance website.</w:t>
      </w:r>
    </w:p>
    <w:p w14:paraId="0DFA98A1" w14:textId="511A9AC7" w:rsidR="00AD4381" w:rsidRPr="00F42093" w:rsidRDefault="00AD4381" w:rsidP="00AC5E91">
      <w:pPr>
        <w:pStyle w:val="Heading2"/>
        <w:rPr>
          <w:color w:val="0070C0"/>
        </w:rPr>
      </w:pPr>
      <w:bookmarkStart w:id="55" w:name="_Toc159508976"/>
      <w:bookmarkStart w:id="56" w:name="_Toc187677530"/>
      <w:r w:rsidRPr="00F42093">
        <w:rPr>
          <w:color w:val="0070C0"/>
        </w:rPr>
        <w:t>Indigenous Procurement Policy</w:t>
      </w:r>
      <w:bookmarkEnd w:id="55"/>
      <w:bookmarkEnd w:id="56"/>
    </w:p>
    <w:p w14:paraId="61BE13E8" w14:textId="573E7883" w:rsidR="00AD4381" w:rsidRPr="005067FA" w:rsidRDefault="00AD4381" w:rsidP="00AC5E91">
      <w:pPr>
        <w:rPr>
          <w:color w:val="auto"/>
        </w:rPr>
      </w:pPr>
      <w:r w:rsidRPr="005067FA">
        <w:rPr>
          <w:color w:val="auto"/>
        </w:rPr>
        <w:t xml:space="preserve">It is Commonwealth policy and therefore Tetra Tech International Development policy, to stimulate Indigenous entrepreneurship and business development, providing Indigenous Australians with more opportunities to participate in the economy (see </w:t>
      </w:r>
      <w:hyperlink r:id="rId29" w:history="1">
        <w:r w:rsidRPr="005067FA">
          <w:rPr>
            <w:rStyle w:val="Hyperlink"/>
            <w:color w:val="auto"/>
          </w:rPr>
          <w:t>https://www.dpmc.gov.au</w:t>
        </w:r>
      </w:hyperlink>
      <w:r w:rsidRPr="005067FA">
        <w:rPr>
          <w:color w:val="auto"/>
        </w:rPr>
        <w:t xml:space="preserve"> for further information).</w:t>
      </w:r>
    </w:p>
    <w:p w14:paraId="540E86B1" w14:textId="77777777" w:rsidR="00AD4381" w:rsidRPr="005067FA" w:rsidRDefault="00AD4381" w:rsidP="00AC5E91">
      <w:pPr>
        <w:rPr>
          <w:color w:val="auto"/>
        </w:rPr>
      </w:pPr>
      <w:r w:rsidRPr="005067FA">
        <w:rPr>
          <w:color w:val="auto"/>
        </w:rPr>
        <w:t>Service Providers should note that the Indigenous Procurement Policy does not apply to this procurement.</w:t>
      </w:r>
    </w:p>
    <w:p w14:paraId="4C522538" w14:textId="77777777" w:rsidR="00AD4381" w:rsidRPr="005067FA" w:rsidRDefault="00AD4381" w:rsidP="00AC5E91">
      <w:pPr>
        <w:rPr>
          <w:color w:val="auto"/>
        </w:rPr>
      </w:pPr>
      <w:r w:rsidRPr="005067FA">
        <w:rPr>
          <w:color w:val="auto"/>
        </w:rPr>
        <w:t>However, in completing Part C, Service Providers are encouraged to provide information on how their organisation or tender proposal stimulates Indigenous entrepreneurship and business development, providing Indigenous Australians with more opportunities to participate in the economy.</w:t>
      </w:r>
    </w:p>
    <w:p w14:paraId="066AA4EC" w14:textId="12A20D37" w:rsidR="00AD4381" w:rsidRPr="005067FA" w:rsidRDefault="00AD4381" w:rsidP="00AC5E91">
      <w:pPr>
        <w:rPr>
          <w:color w:val="auto"/>
        </w:rPr>
      </w:pPr>
      <w:r w:rsidRPr="005067FA">
        <w:rPr>
          <w:color w:val="auto"/>
        </w:rPr>
        <w:t>Purchases from an Indigenous enterprise may be in the form of engagement of an Indigenous enterprise as a sub</w:t>
      </w:r>
      <w:r w:rsidR="001234DE" w:rsidRPr="005067FA">
        <w:rPr>
          <w:color w:val="auto"/>
        </w:rPr>
        <w:t>-</w:t>
      </w:r>
      <w:r w:rsidRPr="005067FA">
        <w:rPr>
          <w:color w:val="auto"/>
        </w:rPr>
        <w:t>contractor, and / or use of Indigenous suppliers in the Service Provider's supply chain.</w:t>
      </w:r>
    </w:p>
    <w:p w14:paraId="3E5020C1" w14:textId="516416C6" w:rsidR="00AD4381" w:rsidRPr="00F42093" w:rsidRDefault="00AD4381" w:rsidP="00AC5E91">
      <w:pPr>
        <w:pStyle w:val="Heading1"/>
        <w:rPr>
          <w:color w:val="003399"/>
        </w:rPr>
      </w:pPr>
      <w:bookmarkStart w:id="57" w:name="_Toc187677531"/>
      <w:r w:rsidRPr="00F42093">
        <w:rPr>
          <w:color w:val="003399"/>
        </w:rPr>
        <w:t>Evaluation Process</w:t>
      </w:r>
      <w:bookmarkEnd w:id="57"/>
    </w:p>
    <w:p w14:paraId="230573BE" w14:textId="5CA59A91" w:rsidR="00AD4381" w:rsidRPr="00F42093" w:rsidRDefault="00AD4381" w:rsidP="00AC5E91">
      <w:pPr>
        <w:pStyle w:val="Heading2"/>
        <w:rPr>
          <w:color w:val="0070C0"/>
        </w:rPr>
      </w:pPr>
      <w:bookmarkStart w:id="58" w:name="_Toc159508978"/>
      <w:bookmarkStart w:id="59" w:name="_Toc187677532"/>
      <w:r w:rsidRPr="00F42093">
        <w:rPr>
          <w:color w:val="0070C0"/>
        </w:rPr>
        <w:t>Evaluation</w:t>
      </w:r>
      <w:bookmarkEnd w:id="58"/>
      <w:bookmarkEnd w:id="59"/>
    </w:p>
    <w:p w14:paraId="2335FB85" w14:textId="77777777" w:rsidR="00AD4381" w:rsidRPr="005067FA" w:rsidRDefault="00AD4381" w:rsidP="00AC5E91">
      <w:pPr>
        <w:rPr>
          <w:color w:val="auto"/>
        </w:rPr>
      </w:pPr>
      <w:r w:rsidRPr="005067FA">
        <w:rPr>
          <w:color w:val="auto"/>
        </w:rPr>
        <w:t>Tetra Tech International Development will evaluate and assess only those tenders determined to be complying with the requirements of the Tender Documents. The evaluation of tenders will be on a ‘value for money’ basis in accordance with Australian Commonwealth Procurement Rules, including but not limited to the following:</w:t>
      </w:r>
    </w:p>
    <w:p w14:paraId="0AFD7064" w14:textId="2A1F7420" w:rsidR="00B21509" w:rsidRPr="005067FA" w:rsidRDefault="001F3AB5" w:rsidP="00B21509">
      <w:pPr>
        <w:pStyle w:val="TableParagraph"/>
        <w:numPr>
          <w:ilvl w:val="0"/>
          <w:numId w:val="15"/>
        </w:numPr>
        <w:spacing w:before="40" w:after="40"/>
        <w:rPr>
          <w:color w:val="auto"/>
          <w:sz w:val="20"/>
          <w:szCs w:val="20"/>
        </w:rPr>
      </w:pPr>
      <w:bookmarkStart w:id="60" w:name="_Hlk166141842"/>
      <w:r w:rsidRPr="005067FA">
        <w:rPr>
          <w:color w:val="auto"/>
          <w:sz w:val="20"/>
          <w:szCs w:val="20"/>
        </w:rPr>
        <w:lastRenderedPageBreak/>
        <w:t>Capability</w:t>
      </w:r>
      <w:r w:rsidR="00440B21">
        <w:rPr>
          <w:color w:val="auto"/>
          <w:sz w:val="20"/>
          <w:szCs w:val="20"/>
        </w:rPr>
        <w:t xml:space="preserve"> - </w:t>
      </w:r>
      <w:r w:rsidR="00440B21" w:rsidRPr="00440B21">
        <w:rPr>
          <w:color w:val="auto"/>
          <w:sz w:val="20"/>
          <w:szCs w:val="20"/>
        </w:rPr>
        <w:t>prior performance and demonstrated experience</w:t>
      </w:r>
    </w:p>
    <w:p w14:paraId="37CD5C82" w14:textId="77777777" w:rsidR="00B21509" w:rsidRPr="005067FA" w:rsidRDefault="00B21509" w:rsidP="00B21509">
      <w:pPr>
        <w:pStyle w:val="TableParagraph"/>
        <w:numPr>
          <w:ilvl w:val="0"/>
          <w:numId w:val="15"/>
        </w:numPr>
        <w:spacing w:before="40" w:after="40"/>
        <w:rPr>
          <w:color w:val="auto"/>
          <w:sz w:val="20"/>
          <w:szCs w:val="20"/>
        </w:rPr>
      </w:pPr>
      <w:r w:rsidRPr="005067FA">
        <w:rPr>
          <w:color w:val="auto"/>
          <w:sz w:val="20"/>
          <w:szCs w:val="20"/>
        </w:rPr>
        <w:t>Personnel</w:t>
      </w:r>
    </w:p>
    <w:p w14:paraId="69F41AD0" w14:textId="7D4E33B4" w:rsidR="00440B21" w:rsidRPr="00440B21" w:rsidRDefault="001B0832" w:rsidP="00440B21">
      <w:pPr>
        <w:pStyle w:val="TableParagraph"/>
        <w:numPr>
          <w:ilvl w:val="0"/>
          <w:numId w:val="15"/>
        </w:numPr>
        <w:spacing w:before="40" w:after="40"/>
        <w:rPr>
          <w:color w:val="auto"/>
        </w:rPr>
      </w:pPr>
      <w:r w:rsidRPr="005067FA">
        <w:rPr>
          <w:color w:val="auto"/>
          <w:sz w:val="20"/>
          <w:szCs w:val="20"/>
        </w:rPr>
        <w:t>Training</w:t>
      </w:r>
      <w:r w:rsidR="00B21509" w:rsidRPr="005067FA">
        <w:rPr>
          <w:color w:val="auto"/>
          <w:sz w:val="20"/>
          <w:szCs w:val="20"/>
        </w:rPr>
        <w:t xml:space="preserve"> Design and Delivery</w:t>
      </w:r>
      <w:r w:rsidR="00440B21">
        <w:rPr>
          <w:color w:val="auto"/>
          <w:sz w:val="20"/>
          <w:szCs w:val="20"/>
        </w:rPr>
        <w:t xml:space="preserve"> </w:t>
      </w:r>
      <w:r w:rsidR="00440B21" w:rsidRPr="00DF23F7">
        <w:rPr>
          <w:color w:val="auto"/>
          <w:sz w:val="20"/>
          <w:szCs w:val="20"/>
        </w:rPr>
        <w:t xml:space="preserve">- </w:t>
      </w:r>
      <w:r w:rsidR="00440B21" w:rsidRPr="00A27441">
        <w:rPr>
          <w:color w:val="auto"/>
          <w:sz w:val="20"/>
          <w:szCs w:val="20"/>
        </w:rPr>
        <w:t>technical capacity and response to specification</w:t>
      </w:r>
      <w:r w:rsidR="0079406B">
        <w:rPr>
          <w:color w:val="auto"/>
          <w:sz w:val="20"/>
          <w:szCs w:val="20"/>
        </w:rPr>
        <w:t xml:space="preserve"> (including details of the proposed online learning platform)</w:t>
      </w:r>
    </w:p>
    <w:p w14:paraId="5C62B932" w14:textId="331BAEC5" w:rsidR="00B21509" w:rsidRPr="005067FA" w:rsidRDefault="00440B21" w:rsidP="00B21509">
      <w:pPr>
        <w:pStyle w:val="TableParagraph"/>
        <w:numPr>
          <w:ilvl w:val="0"/>
          <w:numId w:val="15"/>
        </w:numPr>
        <w:spacing w:before="40" w:after="40"/>
        <w:rPr>
          <w:color w:val="auto"/>
          <w:sz w:val="20"/>
          <w:szCs w:val="20"/>
        </w:rPr>
      </w:pPr>
      <w:r>
        <w:rPr>
          <w:color w:val="auto"/>
          <w:sz w:val="20"/>
          <w:szCs w:val="20"/>
        </w:rPr>
        <w:t>Social inclusion</w:t>
      </w:r>
    </w:p>
    <w:p w14:paraId="5267A86D" w14:textId="77777777" w:rsidR="00B21509" w:rsidRPr="005067FA" w:rsidRDefault="00B21509" w:rsidP="00B21509">
      <w:pPr>
        <w:pStyle w:val="TableParagraph"/>
        <w:numPr>
          <w:ilvl w:val="0"/>
          <w:numId w:val="15"/>
        </w:numPr>
        <w:spacing w:before="40" w:after="40"/>
        <w:rPr>
          <w:color w:val="auto"/>
          <w:sz w:val="20"/>
          <w:szCs w:val="20"/>
        </w:rPr>
      </w:pPr>
      <w:r w:rsidRPr="005067FA">
        <w:rPr>
          <w:color w:val="auto"/>
          <w:sz w:val="20"/>
          <w:szCs w:val="20"/>
        </w:rPr>
        <w:t>Innovation and Value-Add</w:t>
      </w:r>
    </w:p>
    <w:p w14:paraId="61B316F7" w14:textId="77777777" w:rsidR="00B21509" w:rsidRPr="005067FA" w:rsidRDefault="00B21509" w:rsidP="00B21509">
      <w:pPr>
        <w:pStyle w:val="ListParagraph"/>
        <w:numPr>
          <w:ilvl w:val="0"/>
          <w:numId w:val="15"/>
        </w:numPr>
        <w:rPr>
          <w:color w:val="auto"/>
        </w:rPr>
      </w:pPr>
      <w:r w:rsidRPr="005067FA">
        <w:rPr>
          <w:color w:val="auto"/>
        </w:rPr>
        <w:t xml:space="preserve">Price / cost </w:t>
      </w:r>
      <w:bookmarkEnd w:id="60"/>
    </w:p>
    <w:p w14:paraId="030EEDAF" w14:textId="117C1EB7" w:rsidR="00AD4381" w:rsidRPr="005067FA" w:rsidRDefault="00AD4381" w:rsidP="00B21509">
      <w:pPr>
        <w:rPr>
          <w:color w:val="auto"/>
        </w:rPr>
      </w:pPr>
      <w:r w:rsidRPr="005067FA">
        <w:rPr>
          <w:color w:val="auto"/>
        </w:rPr>
        <w:t xml:space="preserve">Tetra Tech International Development reserves the right to negotiate a successful tender with any of the Service Providers </w:t>
      </w:r>
      <w:proofErr w:type="gramStart"/>
      <w:r w:rsidRPr="005067FA">
        <w:rPr>
          <w:color w:val="auto"/>
        </w:rPr>
        <w:t>in the event that</w:t>
      </w:r>
      <w:proofErr w:type="gramEnd"/>
      <w:r w:rsidRPr="005067FA">
        <w:rPr>
          <w:color w:val="auto"/>
        </w:rPr>
        <w:t xml:space="preserve"> none of the tenders received fully meet the evaluation criteria.</w:t>
      </w:r>
    </w:p>
    <w:p w14:paraId="6EC0F44A" w14:textId="2E7142DC" w:rsidR="00AD4381" w:rsidRPr="005067FA" w:rsidRDefault="00AD4381" w:rsidP="00AC5E91">
      <w:pPr>
        <w:rPr>
          <w:color w:val="auto"/>
        </w:rPr>
      </w:pPr>
      <w:r w:rsidRPr="005067FA">
        <w:rPr>
          <w:color w:val="auto"/>
        </w:rPr>
        <w:t>Tetra Tech International Development reserves the right to accept or reject any tender at any time prior to the award of a contract, without thereby incurring any liability to the affected Service Provider</w:t>
      </w:r>
      <w:r w:rsidR="00650821" w:rsidRPr="005067FA">
        <w:rPr>
          <w:color w:val="auto"/>
        </w:rPr>
        <w:t>/s</w:t>
      </w:r>
      <w:r w:rsidRPr="005067FA">
        <w:rPr>
          <w:color w:val="auto"/>
        </w:rPr>
        <w:t>.</w:t>
      </w:r>
    </w:p>
    <w:p w14:paraId="7B68B10B" w14:textId="77777777" w:rsidR="00AD4381" w:rsidRPr="005067FA" w:rsidRDefault="00AD4381" w:rsidP="00AC5E91">
      <w:pPr>
        <w:rPr>
          <w:color w:val="auto"/>
        </w:rPr>
      </w:pPr>
      <w:r w:rsidRPr="005067FA">
        <w:rPr>
          <w:color w:val="auto"/>
        </w:rPr>
        <w:t>Tetra Tech International Development reserves the right to reject all tenders before re-calling tenders from any source including those Service Providers who have already submitted tenders.</w:t>
      </w:r>
    </w:p>
    <w:p w14:paraId="7A5CF4FE" w14:textId="77777777" w:rsidR="00AD4381" w:rsidRPr="005067FA" w:rsidRDefault="00AD4381" w:rsidP="00AC5E91">
      <w:pPr>
        <w:rPr>
          <w:color w:val="auto"/>
        </w:rPr>
      </w:pPr>
      <w:r w:rsidRPr="005067FA">
        <w:rPr>
          <w:color w:val="auto"/>
        </w:rPr>
        <w:t>In evaluating Offers Tetra Tech International Development will consider:</w:t>
      </w:r>
    </w:p>
    <w:p w14:paraId="5B2FBA2B" w14:textId="42DF5436" w:rsidR="00AD4381" w:rsidRPr="005067FA" w:rsidRDefault="00AD4381" w:rsidP="00AC5E91">
      <w:pPr>
        <w:pStyle w:val="alistnumbered"/>
        <w:numPr>
          <w:ilvl w:val="0"/>
          <w:numId w:val="16"/>
        </w:numPr>
        <w:rPr>
          <w:color w:val="auto"/>
        </w:rPr>
      </w:pPr>
      <w:r w:rsidRPr="005067FA">
        <w:rPr>
          <w:color w:val="auto"/>
        </w:rPr>
        <w:t xml:space="preserve">the </w:t>
      </w:r>
      <w:r w:rsidR="00CB08EC">
        <w:rPr>
          <w:color w:val="auto"/>
        </w:rPr>
        <w:t>e</w:t>
      </w:r>
      <w:r w:rsidRPr="005067FA">
        <w:rPr>
          <w:color w:val="auto"/>
        </w:rPr>
        <w:t xml:space="preserve">valuation </w:t>
      </w:r>
      <w:r w:rsidR="00CB08EC">
        <w:rPr>
          <w:color w:val="auto"/>
        </w:rPr>
        <w:t>c</w:t>
      </w:r>
      <w:r w:rsidRPr="005067FA">
        <w:rPr>
          <w:color w:val="auto"/>
        </w:rPr>
        <w:t>riteria.</w:t>
      </w:r>
    </w:p>
    <w:p w14:paraId="5105F43D" w14:textId="5C6CA3E2" w:rsidR="00AD4381" w:rsidRPr="005067FA" w:rsidRDefault="00AD4381" w:rsidP="00AC5E91">
      <w:pPr>
        <w:pStyle w:val="alistnumbered"/>
        <w:numPr>
          <w:ilvl w:val="0"/>
          <w:numId w:val="16"/>
        </w:numPr>
        <w:rPr>
          <w:color w:val="auto"/>
        </w:rPr>
      </w:pPr>
      <w:r w:rsidRPr="005067FA">
        <w:rPr>
          <w:color w:val="auto"/>
        </w:rPr>
        <w:t>the overall value for money of the Offer.</w:t>
      </w:r>
    </w:p>
    <w:p w14:paraId="6C77A239" w14:textId="65BAB3CE" w:rsidR="00AD4381" w:rsidRPr="005067FA" w:rsidRDefault="00AD4381" w:rsidP="00AC5E91">
      <w:pPr>
        <w:rPr>
          <w:color w:val="auto"/>
        </w:rPr>
      </w:pPr>
      <w:r w:rsidRPr="005067FA">
        <w:rPr>
          <w:color w:val="auto"/>
        </w:rPr>
        <w:t>Where mandatory criteria are specified and the Offer does not comply with these criteria</w:t>
      </w:r>
      <w:r w:rsidR="00C91B0F" w:rsidRPr="005067FA">
        <w:rPr>
          <w:color w:val="auto"/>
        </w:rPr>
        <w:t>,</w:t>
      </w:r>
      <w:r w:rsidRPr="005067FA">
        <w:rPr>
          <w:color w:val="auto"/>
        </w:rPr>
        <w:t xml:space="preserve"> Tetra Tech International Development may choose not to further evaluate the Offer.</w:t>
      </w:r>
    </w:p>
    <w:p w14:paraId="44974B49" w14:textId="77777777" w:rsidR="00AD4381" w:rsidRPr="005067FA" w:rsidRDefault="00AD4381" w:rsidP="00AC5E91">
      <w:pPr>
        <w:rPr>
          <w:color w:val="auto"/>
        </w:rPr>
      </w:pPr>
      <w:r w:rsidRPr="005067FA">
        <w:rPr>
          <w:color w:val="auto"/>
        </w:rPr>
        <w:t>Tetra Tech International Development may seek the advice of external consultants to assist Tetra Tech International Development in evaluating the Offers.</w:t>
      </w:r>
    </w:p>
    <w:p w14:paraId="7B2FFC9E" w14:textId="77777777" w:rsidR="00AD4381" w:rsidRPr="005067FA" w:rsidRDefault="00AD4381" w:rsidP="00AC5E91">
      <w:pPr>
        <w:rPr>
          <w:color w:val="auto"/>
        </w:rPr>
      </w:pPr>
      <w:r w:rsidRPr="005067FA">
        <w:rPr>
          <w:color w:val="auto"/>
        </w:rPr>
        <w:t>Tetra Tech International Development may in its absolute discretion:</w:t>
      </w:r>
    </w:p>
    <w:p w14:paraId="7AFB3613" w14:textId="340EC5F1" w:rsidR="00AD4381" w:rsidRPr="005067FA" w:rsidRDefault="00AD4381" w:rsidP="00AC5E91">
      <w:pPr>
        <w:pStyle w:val="alistnumbered"/>
        <w:numPr>
          <w:ilvl w:val="0"/>
          <w:numId w:val="17"/>
        </w:numPr>
        <w:rPr>
          <w:color w:val="auto"/>
        </w:rPr>
      </w:pPr>
      <w:proofErr w:type="gramStart"/>
      <w:r w:rsidRPr="005067FA">
        <w:rPr>
          <w:color w:val="auto"/>
        </w:rPr>
        <w:t>take into account</w:t>
      </w:r>
      <w:proofErr w:type="gramEnd"/>
      <w:r w:rsidRPr="005067FA">
        <w:rPr>
          <w:color w:val="auto"/>
        </w:rPr>
        <w:t xml:space="preserve"> any relevant consideration when evaluating Offers.</w:t>
      </w:r>
    </w:p>
    <w:p w14:paraId="125680B3" w14:textId="2F2015A4" w:rsidR="00AD4381" w:rsidRPr="005067FA" w:rsidRDefault="00AD4381" w:rsidP="00AC5E91">
      <w:pPr>
        <w:pStyle w:val="alistnumbered"/>
        <w:numPr>
          <w:ilvl w:val="0"/>
          <w:numId w:val="17"/>
        </w:numPr>
        <w:rPr>
          <w:color w:val="auto"/>
        </w:rPr>
      </w:pPr>
      <w:r w:rsidRPr="005067FA">
        <w:rPr>
          <w:color w:val="auto"/>
        </w:rPr>
        <w:t>invite any person or entity to lodge an Offer.</w:t>
      </w:r>
    </w:p>
    <w:p w14:paraId="1B940801" w14:textId="609F8B6B" w:rsidR="00AD4381" w:rsidRPr="005067FA" w:rsidRDefault="00AD4381" w:rsidP="00AC5E91">
      <w:pPr>
        <w:pStyle w:val="alistnumbered"/>
        <w:numPr>
          <w:ilvl w:val="0"/>
          <w:numId w:val="17"/>
        </w:numPr>
        <w:rPr>
          <w:color w:val="auto"/>
        </w:rPr>
      </w:pPr>
      <w:r w:rsidRPr="005067FA">
        <w:rPr>
          <w:color w:val="auto"/>
        </w:rPr>
        <w:t xml:space="preserve">allow a </w:t>
      </w:r>
      <w:r w:rsidR="00C91B0F" w:rsidRPr="005067FA">
        <w:rPr>
          <w:color w:val="auto"/>
        </w:rPr>
        <w:t>Service Provider</w:t>
      </w:r>
      <w:r w:rsidRPr="005067FA">
        <w:rPr>
          <w:color w:val="auto"/>
        </w:rPr>
        <w:t xml:space="preserve"> to change its Offer.</w:t>
      </w:r>
    </w:p>
    <w:p w14:paraId="1903D1F4" w14:textId="175458A9" w:rsidR="00AD4381" w:rsidRPr="005067FA" w:rsidRDefault="00AD4381" w:rsidP="00AC5E91">
      <w:pPr>
        <w:pStyle w:val="alistnumbered"/>
        <w:numPr>
          <w:ilvl w:val="0"/>
          <w:numId w:val="17"/>
        </w:numPr>
        <w:rPr>
          <w:color w:val="auto"/>
        </w:rPr>
      </w:pPr>
      <w:r w:rsidRPr="005067FA">
        <w:rPr>
          <w:color w:val="auto"/>
        </w:rPr>
        <w:t>consider, decline to consider, or accept (at Tetra Tech International Development’s sole discretion) an Offer lodged other than in accordance with this Invitation.</w:t>
      </w:r>
    </w:p>
    <w:p w14:paraId="429A2AF9" w14:textId="19DA0A6A" w:rsidR="00AD4381" w:rsidRPr="005067FA" w:rsidRDefault="00AD4381" w:rsidP="00AC5E91">
      <w:pPr>
        <w:pStyle w:val="alistnumbered"/>
        <w:numPr>
          <w:ilvl w:val="0"/>
          <w:numId w:val="17"/>
        </w:numPr>
        <w:rPr>
          <w:color w:val="auto"/>
        </w:rPr>
      </w:pPr>
      <w:r w:rsidRPr="005067FA">
        <w:rPr>
          <w:color w:val="auto"/>
        </w:rPr>
        <w:t>seek further information from the Service Provider regarding the Offer including but not limited to requests for additional information or presentations by, or interviews with the Service Provider or the Service Provider’s key personnel.</w:t>
      </w:r>
    </w:p>
    <w:p w14:paraId="2F6F682D" w14:textId="31F5BB62" w:rsidR="00AD4381" w:rsidRPr="005067FA" w:rsidRDefault="00AD4381" w:rsidP="00AC5E91">
      <w:pPr>
        <w:pStyle w:val="alistnumbered"/>
        <w:numPr>
          <w:ilvl w:val="0"/>
          <w:numId w:val="17"/>
        </w:numPr>
        <w:rPr>
          <w:color w:val="auto"/>
        </w:rPr>
      </w:pPr>
      <w:r w:rsidRPr="005067FA">
        <w:rPr>
          <w:color w:val="auto"/>
        </w:rPr>
        <w:t xml:space="preserve">seek and evaluate relevant financial viability data concerning any </w:t>
      </w:r>
      <w:r w:rsidR="00C91B0F" w:rsidRPr="005067FA">
        <w:rPr>
          <w:color w:val="auto"/>
        </w:rPr>
        <w:t>Service Providers’</w:t>
      </w:r>
      <w:r w:rsidRPr="005067FA">
        <w:rPr>
          <w:color w:val="auto"/>
        </w:rPr>
        <w:t xml:space="preserve"> business and related entities including seeking any assistance from third party providers.</w:t>
      </w:r>
    </w:p>
    <w:p w14:paraId="5FFC5864" w14:textId="242C2EF6" w:rsidR="00AD4381" w:rsidRPr="005067FA" w:rsidRDefault="00AD4381" w:rsidP="00AC5E91">
      <w:pPr>
        <w:pStyle w:val="alistnumbered"/>
        <w:numPr>
          <w:ilvl w:val="0"/>
          <w:numId w:val="17"/>
        </w:numPr>
        <w:rPr>
          <w:color w:val="auto"/>
        </w:rPr>
      </w:pPr>
      <w:r w:rsidRPr="005067FA">
        <w:rPr>
          <w:color w:val="auto"/>
        </w:rPr>
        <w:t xml:space="preserve">make enquiries of any person or entity to obtain information about any </w:t>
      </w:r>
      <w:r w:rsidR="00C91B0F" w:rsidRPr="005067FA">
        <w:rPr>
          <w:color w:val="auto"/>
        </w:rPr>
        <w:t>Service Provider</w:t>
      </w:r>
      <w:r w:rsidRPr="005067FA">
        <w:rPr>
          <w:color w:val="auto"/>
        </w:rPr>
        <w:t xml:space="preserve"> and its Offer.</w:t>
      </w:r>
    </w:p>
    <w:p w14:paraId="6ED7F08F" w14:textId="39D314A5" w:rsidR="00AD4381" w:rsidRPr="005067FA" w:rsidRDefault="00AD4381" w:rsidP="00AC5E91">
      <w:pPr>
        <w:pStyle w:val="alistnumbered"/>
        <w:numPr>
          <w:ilvl w:val="0"/>
          <w:numId w:val="17"/>
        </w:numPr>
        <w:rPr>
          <w:color w:val="auto"/>
        </w:rPr>
      </w:pPr>
      <w:r w:rsidRPr="005067FA">
        <w:rPr>
          <w:color w:val="auto"/>
        </w:rPr>
        <w:t xml:space="preserve">visit facilities operated by any </w:t>
      </w:r>
      <w:r w:rsidR="00C91B0F" w:rsidRPr="005067FA">
        <w:rPr>
          <w:color w:val="auto"/>
        </w:rPr>
        <w:t>Service Provider</w:t>
      </w:r>
      <w:r w:rsidRPr="005067FA">
        <w:rPr>
          <w:color w:val="auto"/>
        </w:rPr>
        <w:t xml:space="preserve">, proposed subcontractors of any </w:t>
      </w:r>
      <w:r w:rsidR="00C91B0F" w:rsidRPr="005067FA">
        <w:rPr>
          <w:color w:val="auto"/>
        </w:rPr>
        <w:t>Service Provider</w:t>
      </w:r>
      <w:r w:rsidRPr="005067FA">
        <w:rPr>
          <w:color w:val="auto"/>
        </w:rPr>
        <w:t xml:space="preserve"> and/or by their customers </w:t>
      </w:r>
      <w:proofErr w:type="gramStart"/>
      <w:r w:rsidRPr="005067FA">
        <w:rPr>
          <w:color w:val="auto"/>
        </w:rPr>
        <w:t>in order to</w:t>
      </w:r>
      <w:proofErr w:type="gramEnd"/>
      <w:r w:rsidRPr="005067FA">
        <w:rPr>
          <w:color w:val="auto"/>
        </w:rPr>
        <w:t xml:space="preserve"> assess their capabilities and performance (at a mutually convenient time).</w:t>
      </w:r>
    </w:p>
    <w:p w14:paraId="6D347DEE" w14:textId="6B5D1240" w:rsidR="00AD4381" w:rsidRPr="00F42093" w:rsidRDefault="00AD4381" w:rsidP="00AC5E91">
      <w:pPr>
        <w:pStyle w:val="Heading2"/>
        <w:rPr>
          <w:color w:val="0070C0"/>
        </w:rPr>
      </w:pPr>
      <w:bookmarkStart w:id="61" w:name="_Toc159508979"/>
      <w:bookmarkStart w:id="62" w:name="_Toc187677533"/>
      <w:r w:rsidRPr="00F42093">
        <w:rPr>
          <w:color w:val="0070C0"/>
        </w:rPr>
        <w:t>Discontinue Process</w:t>
      </w:r>
      <w:bookmarkEnd w:id="61"/>
      <w:bookmarkEnd w:id="62"/>
    </w:p>
    <w:p w14:paraId="11D00787" w14:textId="77777777" w:rsidR="00AD4381" w:rsidRPr="005067FA" w:rsidRDefault="00AD4381" w:rsidP="00AC5E91">
      <w:pPr>
        <w:rPr>
          <w:color w:val="auto"/>
        </w:rPr>
      </w:pPr>
      <w:r w:rsidRPr="005067FA">
        <w:rPr>
          <w:color w:val="auto"/>
        </w:rPr>
        <w:t>Tetra Tech International Development may decide not to proceed any further with the Procurement Process for Tetra Tech International Development’s Requirement.</w:t>
      </w:r>
    </w:p>
    <w:p w14:paraId="74BD8774" w14:textId="6BCD00F6" w:rsidR="00AD4381" w:rsidRPr="00F42093" w:rsidRDefault="00AD4381" w:rsidP="00AC5E91">
      <w:pPr>
        <w:pStyle w:val="Heading2"/>
        <w:rPr>
          <w:color w:val="0070C0"/>
        </w:rPr>
      </w:pPr>
      <w:bookmarkStart w:id="63" w:name="_Toc159508980"/>
      <w:bookmarkStart w:id="64" w:name="_Toc187677534"/>
      <w:r w:rsidRPr="00F42093">
        <w:rPr>
          <w:color w:val="0070C0"/>
        </w:rPr>
        <w:t>Shortlisting</w:t>
      </w:r>
      <w:bookmarkEnd w:id="63"/>
      <w:bookmarkEnd w:id="64"/>
    </w:p>
    <w:p w14:paraId="26025CEF" w14:textId="77777777" w:rsidR="00AD4381" w:rsidRPr="005067FA" w:rsidRDefault="00AD4381" w:rsidP="00AC5E91">
      <w:pPr>
        <w:rPr>
          <w:color w:val="auto"/>
        </w:rPr>
      </w:pPr>
      <w:r w:rsidRPr="005067FA">
        <w:rPr>
          <w:color w:val="auto"/>
        </w:rPr>
        <w:t>Tetra Tech International Development may choose to shortlist some Service Providers and continue evaluating Offers from those shortlisted Service Providers. Tetra Tech International Development is not at any time required to notify the Service Provider or any other person or organisation interested in making an Offer of its intentions or decision to short-list.</w:t>
      </w:r>
    </w:p>
    <w:p w14:paraId="43B416F7" w14:textId="32AABBB4" w:rsidR="00AD4381" w:rsidRPr="00F42093" w:rsidRDefault="00AD4381" w:rsidP="00AC5E91">
      <w:pPr>
        <w:pStyle w:val="Heading2"/>
        <w:rPr>
          <w:color w:val="0070C0"/>
        </w:rPr>
      </w:pPr>
      <w:bookmarkStart w:id="65" w:name="_Toc159508981"/>
      <w:bookmarkStart w:id="66" w:name="_Toc187677535"/>
      <w:r w:rsidRPr="00F42093">
        <w:rPr>
          <w:color w:val="0070C0"/>
        </w:rPr>
        <w:t>Negotiation</w:t>
      </w:r>
      <w:bookmarkEnd w:id="65"/>
      <w:bookmarkEnd w:id="66"/>
    </w:p>
    <w:p w14:paraId="6EE1C8E9" w14:textId="77777777" w:rsidR="00AD4381" w:rsidRPr="005067FA" w:rsidRDefault="00AD4381" w:rsidP="00AC5E91">
      <w:pPr>
        <w:rPr>
          <w:color w:val="auto"/>
        </w:rPr>
      </w:pPr>
      <w:r w:rsidRPr="005067FA">
        <w:rPr>
          <w:color w:val="auto"/>
        </w:rPr>
        <w:t>Tetra Tech International Development may choose to:</w:t>
      </w:r>
    </w:p>
    <w:p w14:paraId="66E581E9" w14:textId="0BB132D9" w:rsidR="00AD4381" w:rsidRPr="005067FA" w:rsidRDefault="00AD4381" w:rsidP="00AC5E91">
      <w:pPr>
        <w:pStyle w:val="alistnumbered"/>
        <w:numPr>
          <w:ilvl w:val="0"/>
          <w:numId w:val="18"/>
        </w:numPr>
        <w:rPr>
          <w:color w:val="auto"/>
        </w:rPr>
      </w:pPr>
      <w:proofErr w:type="gramStart"/>
      <w:r w:rsidRPr="005067FA">
        <w:rPr>
          <w:color w:val="auto"/>
        </w:rPr>
        <w:lastRenderedPageBreak/>
        <w:t>enter into</w:t>
      </w:r>
      <w:proofErr w:type="gramEnd"/>
      <w:r w:rsidRPr="005067FA">
        <w:rPr>
          <w:color w:val="auto"/>
        </w:rPr>
        <w:t xml:space="preserve"> negotiations with the Service Provider (including parallel negotiations with more than one Service Provider) in order to vary its Offer on grounds of capability / capacity, technical issues, cost, effectiveness, to finalise agreement on the terms of the contract, or any other matters.</w:t>
      </w:r>
    </w:p>
    <w:p w14:paraId="0DB5BDCF" w14:textId="00CEAC22" w:rsidR="00AD4381" w:rsidRPr="005067FA" w:rsidRDefault="00AD4381" w:rsidP="00AC5E91">
      <w:pPr>
        <w:pStyle w:val="alistnumbered"/>
        <w:rPr>
          <w:color w:val="auto"/>
        </w:rPr>
      </w:pPr>
      <w:r w:rsidRPr="005067FA">
        <w:rPr>
          <w:color w:val="auto"/>
        </w:rPr>
        <w:t>re-evaluate Offers generally after any negotiation.</w:t>
      </w:r>
    </w:p>
    <w:p w14:paraId="103F72D6" w14:textId="1D37C206" w:rsidR="00AD4381" w:rsidRPr="005067FA" w:rsidRDefault="00AD4381" w:rsidP="00AC5E91">
      <w:pPr>
        <w:pStyle w:val="alistnumbered"/>
        <w:rPr>
          <w:color w:val="auto"/>
        </w:rPr>
      </w:pPr>
      <w:r w:rsidRPr="005067FA">
        <w:rPr>
          <w:color w:val="auto"/>
        </w:rPr>
        <w:t>suspend, discontinue or terminate at any time negotiations with the Service Provider or any other person or organisation.</w:t>
      </w:r>
    </w:p>
    <w:p w14:paraId="6D253DE7" w14:textId="6534EA56" w:rsidR="00AD4381" w:rsidRPr="005067FA" w:rsidRDefault="00AD4381" w:rsidP="00AC5E91">
      <w:pPr>
        <w:pStyle w:val="alistnumbered"/>
        <w:rPr>
          <w:color w:val="auto"/>
        </w:rPr>
      </w:pPr>
      <w:r w:rsidRPr="005067FA">
        <w:rPr>
          <w:color w:val="auto"/>
        </w:rPr>
        <w:t xml:space="preserve">negotiate with the Service Provider for the provision of any part of Tetra Tech International Development’s Requirement and negotiate with any other </w:t>
      </w:r>
      <w:r w:rsidR="00306887" w:rsidRPr="005067FA">
        <w:rPr>
          <w:color w:val="auto"/>
        </w:rPr>
        <w:t>Service Provider</w:t>
      </w:r>
      <w:r w:rsidRPr="005067FA">
        <w:rPr>
          <w:color w:val="auto"/>
        </w:rPr>
        <w:t xml:space="preserve"> with respect to the same or other parts of Tetra Tech International Development Requirement and to </w:t>
      </w:r>
      <w:proofErr w:type="gramStart"/>
      <w:r w:rsidRPr="005067FA">
        <w:rPr>
          <w:color w:val="auto"/>
        </w:rPr>
        <w:t>enter into</w:t>
      </w:r>
      <w:proofErr w:type="gramEnd"/>
      <w:r w:rsidRPr="005067FA">
        <w:rPr>
          <w:color w:val="auto"/>
        </w:rPr>
        <w:t xml:space="preserve"> one or more contracts for part or parts of Tetra Tech International Development’s Requirement.</w:t>
      </w:r>
    </w:p>
    <w:p w14:paraId="48C4AFAB" w14:textId="3EF254B8" w:rsidR="00AD4381" w:rsidRPr="005067FA" w:rsidRDefault="00AD4381" w:rsidP="00AC5E91">
      <w:pPr>
        <w:pStyle w:val="alistnumbered"/>
        <w:rPr>
          <w:color w:val="auto"/>
        </w:rPr>
      </w:pPr>
      <w:r w:rsidRPr="005067FA">
        <w:rPr>
          <w:color w:val="auto"/>
        </w:rPr>
        <w:t xml:space="preserve">negotiate at any time with any organisation that is not a Service Provider and </w:t>
      </w:r>
      <w:proofErr w:type="gramStart"/>
      <w:r w:rsidRPr="005067FA">
        <w:rPr>
          <w:color w:val="auto"/>
        </w:rPr>
        <w:t>enter into</w:t>
      </w:r>
      <w:proofErr w:type="gramEnd"/>
      <w:r w:rsidRPr="005067FA">
        <w:rPr>
          <w:color w:val="auto"/>
        </w:rPr>
        <w:t xml:space="preserve"> a contract in relation to Tetra Tech International Development’s Requirement or any part of Tetra Tech International Development’s Requirement with that organisation on such terms as Tetra Tech International Development, at its absolute discretion, considers appropriate.</w:t>
      </w:r>
    </w:p>
    <w:p w14:paraId="3C940A90" w14:textId="628B16AF" w:rsidR="00AD4381" w:rsidRPr="005067FA" w:rsidRDefault="00AD4381" w:rsidP="00AC5E91">
      <w:pPr>
        <w:pStyle w:val="alistnumbered"/>
        <w:rPr>
          <w:color w:val="auto"/>
        </w:rPr>
      </w:pPr>
      <w:r w:rsidRPr="005067FA">
        <w:rPr>
          <w:color w:val="auto"/>
        </w:rPr>
        <w:t xml:space="preserve">seek best and final offers from all or some of the </w:t>
      </w:r>
      <w:r w:rsidR="00306887" w:rsidRPr="005067FA">
        <w:rPr>
          <w:color w:val="auto"/>
        </w:rPr>
        <w:t>Service Providers</w:t>
      </w:r>
      <w:r w:rsidRPr="005067FA">
        <w:rPr>
          <w:color w:val="auto"/>
        </w:rPr>
        <w:t xml:space="preserve">. Irrespective of Tetra Tech International Development’s right to negotiate and/or seek a best and final offer, The Service Provider is bound by the Offer, and if selected, the Service Provider must be willing to </w:t>
      </w:r>
      <w:proofErr w:type="gramStart"/>
      <w:r w:rsidRPr="005067FA">
        <w:rPr>
          <w:color w:val="auto"/>
        </w:rPr>
        <w:t>enter into</w:t>
      </w:r>
      <w:proofErr w:type="gramEnd"/>
      <w:r w:rsidRPr="005067FA">
        <w:rPr>
          <w:color w:val="auto"/>
        </w:rPr>
        <w:t xml:space="preserve"> a contract on the basis of the Offer.</w:t>
      </w:r>
    </w:p>
    <w:p w14:paraId="16660F2E" w14:textId="40C4D9E0" w:rsidR="00AD4381" w:rsidRPr="00F42093" w:rsidRDefault="00AD4381" w:rsidP="00AC5E91">
      <w:pPr>
        <w:pStyle w:val="Heading2"/>
        <w:rPr>
          <w:color w:val="0070C0"/>
        </w:rPr>
      </w:pPr>
      <w:bookmarkStart w:id="67" w:name="_Toc159508982"/>
      <w:bookmarkStart w:id="68" w:name="_Toc187677536"/>
      <w:r w:rsidRPr="00F42093">
        <w:rPr>
          <w:color w:val="0070C0"/>
        </w:rPr>
        <w:t>Contract Formation</w:t>
      </w:r>
      <w:bookmarkEnd w:id="67"/>
      <w:bookmarkEnd w:id="68"/>
    </w:p>
    <w:p w14:paraId="298FFB29" w14:textId="376C70A4" w:rsidR="00F619B1" w:rsidRPr="005067FA" w:rsidRDefault="00AD4381" w:rsidP="00AC5E91">
      <w:pPr>
        <w:rPr>
          <w:color w:val="auto"/>
        </w:rPr>
      </w:pPr>
      <w:r w:rsidRPr="005067FA">
        <w:rPr>
          <w:color w:val="auto"/>
        </w:rPr>
        <w:t>Tetra Tech International Development will contract with one Service Provider for the Services.</w:t>
      </w:r>
      <w:r w:rsidR="00650821" w:rsidRPr="005067FA">
        <w:rPr>
          <w:color w:val="auto"/>
        </w:rPr>
        <w:t xml:space="preserve"> </w:t>
      </w:r>
      <w:r w:rsidRPr="005067FA">
        <w:rPr>
          <w:color w:val="auto"/>
        </w:rPr>
        <w:t>No legal relationship will exist between a Service Provider and Tetra Tech International Development for the supply of Tetra Tech International Development’s Requirement until such time as a binding contract is executed by both parties.</w:t>
      </w:r>
    </w:p>
    <w:p w14:paraId="44F5A630" w14:textId="7DB6E9BB" w:rsidR="00AB19E1" w:rsidRPr="00F42093" w:rsidRDefault="00AB19E1" w:rsidP="00AC5E91">
      <w:pPr>
        <w:pStyle w:val="Heading1"/>
        <w:rPr>
          <w:color w:val="003399"/>
        </w:rPr>
      </w:pPr>
      <w:bookmarkStart w:id="69" w:name="_Toc187677537"/>
      <w:r w:rsidRPr="00F42093">
        <w:rPr>
          <w:color w:val="003399"/>
        </w:rPr>
        <w:t>Glossary</w:t>
      </w:r>
      <w:bookmarkEnd w:id="69"/>
    </w:p>
    <w:p w14:paraId="1EF54B1E" w14:textId="6D31A9DC" w:rsidR="00AB19E1" w:rsidRPr="00F42093" w:rsidRDefault="00AB19E1" w:rsidP="00AC5E91">
      <w:pPr>
        <w:pStyle w:val="Heading2"/>
        <w:rPr>
          <w:color w:val="0070C0"/>
        </w:rPr>
      </w:pPr>
      <w:bookmarkStart w:id="70" w:name="_Toc159508984"/>
      <w:bookmarkStart w:id="71" w:name="_Toc187677538"/>
      <w:r w:rsidRPr="00F42093">
        <w:rPr>
          <w:color w:val="0070C0"/>
        </w:rPr>
        <w:t>Definitions</w:t>
      </w:r>
      <w:bookmarkEnd w:id="70"/>
      <w:bookmarkEnd w:id="71"/>
    </w:p>
    <w:p w14:paraId="434F82E8" w14:textId="77777777" w:rsidR="00AB19E1" w:rsidRPr="005067FA" w:rsidRDefault="00AB19E1" w:rsidP="00AC5E91">
      <w:pPr>
        <w:rPr>
          <w:color w:val="auto"/>
        </w:rPr>
      </w:pPr>
      <w:r w:rsidRPr="005067FA">
        <w:rPr>
          <w:color w:val="auto"/>
        </w:rPr>
        <w:t>In this Invitation, unless the contrary intention is apparent:</w:t>
      </w:r>
    </w:p>
    <w:p w14:paraId="5C5DE348" w14:textId="6638F1E5" w:rsidR="00AB19E1" w:rsidRPr="005067FA" w:rsidRDefault="00AB19E1" w:rsidP="00AC5E91">
      <w:pPr>
        <w:pStyle w:val="alistnumbered"/>
        <w:numPr>
          <w:ilvl w:val="0"/>
          <w:numId w:val="19"/>
        </w:numPr>
        <w:rPr>
          <w:color w:val="auto"/>
        </w:rPr>
      </w:pPr>
      <w:r w:rsidRPr="005067FA">
        <w:rPr>
          <w:color w:val="auto"/>
        </w:rPr>
        <w:t>“Alternative Offer” is an alternative or innovate offer which provides a value for money solution that meets Tetra Tech International Development’s Requirements.</w:t>
      </w:r>
    </w:p>
    <w:p w14:paraId="18E53BAB" w14:textId="05BD3C89" w:rsidR="00AB19E1" w:rsidRPr="005067FA" w:rsidRDefault="00AB19E1" w:rsidP="00AC5E91">
      <w:pPr>
        <w:pStyle w:val="alistnumbered"/>
        <w:numPr>
          <w:ilvl w:val="0"/>
          <w:numId w:val="19"/>
        </w:numPr>
        <w:rPr>
          <w:color w:val="auto"/>
        </w:rPr>
      </w:pPr>
      <w:r w:rsidRPr="005067FA">
        <w:rPr>
          <w:color w:val="auto"/>
        </w:rPr>
        <w:t>"Closing Date and Time" means the date and time nominated in th</w:t>
      </w:r>
      <w:r w:rsidR="002D2D5E" w:rsidRPr="005067FA">
        <w:rPr>
          <w:color w:val="auto"/>
        </w:rPr>
        <w:t>is</w:t>
      </w:r>
      <w:r w:rsidRPr="005067FA">
        <w:rPr>
          <w:color w:val="auto"/>
        </w:rPr>
        <w:t xml:space="preserve"> </w:t>
      </w:r>
      <w:r w:rsidR="002D2D5E" w:rsidRPr="005067FA">
        <w:rPr>
          <w:color w:val="auto"/>
        </w:rPr>
        <w:t>Invitation</w:t>
      </w:r>
      <w:r w:rsidRPr="005067FA">
        <w:rPr>
          <w:color w:val="auto"/>
        </w:rPr>
        <w:t xml:space="preserve"> by which Offers are required to be lodged.</w:t>
      </w:r>
    </w:p>
    <w:p w14:paraId="2D2EC1ED" w14:textId="46A91B05" w:rsidR="00AB19E1" w:rsidRPr="005067FA" w:rsidRDefault="00AB19E1" w:rsidP="00AC5E91">
      <w:pPr>
        <w:pStyle w:val="alistnumbered"/>
        <w:numPr>
          <w:ilvl w:val="0"/>
          <w:numId w:val="19"/>
        </w:numPr>
        <w:rPr>
          <w:color w:val="auto"/>
        </w:rPr>
      </w:pPr>
      <w:r w:rsidRPr="005067FA">
        <w:rPr>
          <w:color w:val="auto"/>
        </w:rPr>
        <w:t>“Conforming Offer” means an Offer by the Service Provider that includes all requested information, is received by the Closing Date and Time, is open for the minimum validity period and satisfies all Mandatory Criteria.</w:t>
      </w:r>
    </w:p>
    <w:p w14:paraId="75D25A6A" w14:textId="29B56671" w:rsidR="00AB19E1" w:rsidRPr="005067FA" w:rsidRDefault="00AB19E1" w:rsidP="00AC5E91">
      <w:pPr>
        <w:pStyle w:val="alistnumbered"/>
        <w:numPr>
          <w:ilvl w:val="0"/>
          <w:numId w:val="19"/>
        </w:numPr>
        <w:rPr>
          <w:color w:val="auto"/>
        </w:rPr>
      </w:pPr>
      <w:r w:rsidRPr="005067FA">
        <w:rPr>
          <w:color w:val="auto"/>
        </w:rPr>
        <w:t xml:space="preserve">"Contact Person" means the person authorised by Tetra Tech International Development to communicate with </w:t>
      </w:r>
      <w:r w:rsidR="00306887" w:rsidRPr="005067FA">
        <w:rPr>
          <w:color w:val="auto"/>
        </w:rPr>
        <w:t>Service Providers</w:t>
      </w:r>
      <w:r w:rsidRPr="005067FA">
        <w:rPr>
          <w:color w:val="auto"/>
        </w:rPr>
        <w:t xml:space="preserve"> about the Procurement Process.</w:t>
      </w:r>
    </w:p>
    <w:p w14:paraId="21E392FD" w14:textId="642EFB99" w:rsidR="00AB19E1" w:rsidRPr="005067FA" w:rsidRDefault="00AB19E1" w:rsidP="00AC5E91">
      <w:pPr>
        <w:pStyle w:val="alistnumbered"/>
        <w:numPr>
          <w:ilvl w:val="0"/>
          <w:numId w:val="19"/>
        </w:numPr>
        <w:rPr>
          <w:color w:val="auto"/>
        </w:rPr>
      </w:pPr>
      <w:r w:rsidRPr="005067FA">
        <w:rPr>
          <w:color w:val="auto"/>
        </w:rPr>
        <w:t>“CPR” means Australian Commonwealth Government’s Commonwealth Procurement Rules.</w:t>
      </w:r>
    </w:p>
    <w:p w14:paraId="328ABEC4" w14:textId="6955FFAA" w:rsidR="00AB19E1" w:rsidRPr="005067FA" w:rsidRDefault="00AB19E1" w:rsidP="00AC5E91">
      <w:pPr>
        <w:pStyle w:val="alistnumbered"/>
        <w:numPr>
          <w:ilvl w:val="0"/>
          <w:numId w:val="19"/>
        </w:numPr>
        <w:rPr>
          <w:color w:val="auto"/>
        </w:rPr>
      </w:pPr>
      <w:r w:rsidRPr="005067FA">
        <w:rPr>
          <w:color w:val="auto"/>
        </w:rPr>
        <w:t>“DFAT” means Australian Commonwealth Government Department of Foreign Affairs and Trade.</w:t>
      </w:r>
    </w:p>
    <w:p w14:paraId="0FC52A4A" w14:textId="1DD07EBC" w:rsidR="00AB19E1" w:rsidRPr="005067FA" w:rsidRDefault="00AB19E1" w:rsidP="00AC5E91">
      <w:pPr>
        <w:pStyle w:val="alistnumbered"/>
        <w:numPr>
          <w:ilvl w:val="0"/>
          <w:numId w:val="19"/>
        </w:numPr>
        <w:rPr>
          <w:color w:val="auto"/>
        </w:rPr>
      </w:pPr>
      <w:r w:rsidRPr="005067FA">
        <w:rPr>
          <w:color w:val="auto"/>
        </w:rPr>
        <w:t>“Evaluation” means the process for considering and evaluating Offers in accordance with clause 8.1.</w:t>
      </w:r>
    </w:p>
    <w:p w14:paraId="19F41E7E" w14:textId="657F8470" w:rsidR="00AB19E1" w:rsidRPr="005067FA" w:rsidRDefault="00AB19E1" w:rsidP="00AC5E91">
      <w:pPr>
        <w:pStyle w:val="alistnumbered"/>
        <w:numPr>
          <w:ilvl w:val="0"/>
          <w:numId w:val="19"/>
        </w:numPr>
        <w:rPr>
          <w:color w:val="auto"/>
        </w:rPr>
      </w:pPr>
      <w:r w:rsidRPr="005067FA">
        <w:rPr>
          <w:color w:val="auto"/>
        </w:rPr>
        <w:t>“Intellectual Property” means any patent, copyright, trademark, trade name, design, trade secret, knowhow, or other form of intellectual property and the right to registration and renewal of the intellectual property.</w:t>
      </w:r>
    </w:p>
    <w:p w14:paraId="454297CC" w14:textId="2C37E071" w:rsidR="00AB19E1" w:rsidRPr="005067FA" w:rsidRDefault="00AB19E1" w:rsidP="00AC5E91">
      <w:pPr>
        <w:pStyle w:val="alistnumbered"/>
        <w:numPr>
          <w:ilvl w:val="0"/>
          <w:numId w:val="19"/>
        </w:numPr>
        <w:rPr>
          <w:color w:val="auto"/>
        </w:rPr>
      </w:pPr>
      <w:r w:rsidRPr="005067FA">
        <w:rPr>
          <w:color w:val="auto"/>
        </w:rPr>
        <w:t xml:space="preserve">"Invitation” means this document inviting </w:t>
      </w:r>
      <w:r w:rsidR="002D2D5E" w:rsidRPr="005067FA">
        <w:rPr>
          <w:color w:val="auto"/>
        </w:rPr>
        <w:t>Service Providers</w:t>
      </w:r>
      <w:r w:rsidRPr="005067FA">
        <w:rPr>
          <w:color w:val="auto"/>
        </w:rPr>
        <w:t xml:space="preserve"> to lodge an Offer.</w:t>
      </w:r>
    </w:p>
    <w:p w14:paraId="26C646A7" w14:textId="35C02FDC" w:rsidR="00AB19E1" w:rsidRPr="005067FA" w:rsidRDefault="00AB19E1" w:rsidP="00AC5E91">
      <w:pPr>
        <w:pStyle w:val="alistnumbered"/>
        <w:numPr>
          <w:ilvl w:val="0"/>
          <w:numId w:val="19"/>
        </w:numPr>
        <w:rPr>
          <w:color w:val="auto"/>
        </w:rPr>
      </w:pPr>
      <w:r w:rsidRPr="005067FA">
        <w:rPr>
          <w:color w:val="auto"/>
        </w:rPr>
        <w:t>“Last Queries Date” means the date nominated in t</w:t>
      </w:r>
      <w:r w:rsidR="002D2D5E" w:rsidRPr="005067FA">
        <w:rPr>
          <w:color w:val="auto"/>
        </w:rPr>
        <w:t>his</w:t>
      </w:r>
      <w:r w:rsidRPr="005067FA">
        <w:rPr>
          <w:color w:val="auto"/>
        </w:rPr>
        <w:t xml:space="preserve"> </w:t>
      </w:r>
      <w:r w:rsidR="002D2D5E" w:rsidRPr="005067FA">
        <w:rPr>
          <w:color w:val="auto"/>
        </w:rPr>
        <w:t>Invitation</w:t>
      </w:r>
      <w:r w:rsidRPr="005067FA">
        <w:rPr>
          <w:color w:val="auto"/>
        </w:rPr>
        <w:t xml:space="preserve"> as the last date for Service Providers to seek information or clarification of any matters relating to this </w:t>
      </w:r>
      <w:r w:rsidR="002D2D5E" w:rsidRPr="005067FA">
        <w:rPr>
          <w:color w:val="auto"/>
        </w:rPr>
        <w:t>RFT</w:t>
      </w:r>
      <w:r w:rsidRPr="005067FA">
        <w:rPr>
          <w:color w:val="auto"/>
        </w:rPr>
        <w:t>.</w:t>
      </w:r>
    </w:p>
    <w:p w14:paraId="1F912A78" w14:textId="52E5BAA8" w:rsidR="00AB19E1" w:rsidRPr="005067FA" w:rsidRDefault="00AB19E1" w:rsidP="00AC5E91">
      <w:pPr>
        <w:pStyle w:val="alistnumbered"/>
        <w:numPr>
          <w:ilvl w:val="0"/>
          <w:numId w:val="19"/>
        </w:numPr>
        <w:rPr>
          <w:color w:val="auto"/>
        </w:rPr>
      </w:pPr>
      <w:r w:rsidRPr="005067FA">
        <w:rPr>
          <w:color w:val="auto"/>
        </w:rPr>
        <w:t xml:space="preserve">“Mandatory Criteria” means the criteria considered by Tetra Tech International Development to be critical and identified in </w:t>
      </w:r>
      <w:r w:rsidR="002D2D5E" w:rsidRPr="005067FA">
        <w:rPr>
          <w:color w:val="auto"/>
        </w:rPr>
        <w:t>this Invitation</w:t>
      </w:r>
      <w:r w:rsidRPr="005067FA">
        <w:rPr>
          <w:color w:val="auto"/>
        </w:rPr>
        <w:t>.</w:t>
      </w:r>
    </w:p>
    <w:p w14:paraId="1F17011B" w14:textId="79992865" w:rsidR="00AB19E1" w:rsidRPr="005067FA" w:rsidRDefault="00AB19E1" w:rsidP="00AC5E91">
      <w:pPr>
        <w:pStyle w:val="alistnumbered"/>
        <w:numPr>
          <w:ilvl w:val="0"/>
          <w:numId w:val="19"/>
        </w:numPr>
        <w:rPr>
          <w:color w:val="auto"/>
        </w:rPr>
      </w:pPr>
      <w:r w:rsidRPr="005067FA">
        <w:rPr>
          <w:color w:val="auto"/>
        </w:rPr>
        <w:lastRenderedPageBreak/>
        <w:t>"Offer" means the documents constituting an offer lodged by a Service Provider to meet Tetra Tech International Development’s Requirement in accordance with this Invitation.</w:t>
      </w:r>
    </w:p>
    <w:p w14:paraId="50923589" w14:textId="03A9770C" w:rsidR="00AB19E1" w:rsidRPr="005067FA" w:rsidRDefault="00AB19E1" w:rsidP="00AC5E91">
      <w:pPr>
        <w:pStyle w:val="alistnumbered"/>
        <w:numPr>
          <w:ilvl w:val="0"/>
          <w:numId w:val="19"/>
        </w:numPr>
        <w:rPr>
          <w:color w:val="auto"/>
        </w:rPr>
      </w:pPr>
      <w:r w:rsidRPr="005067FA">
        <w:rPr>
          <w:color w:val="auto"/>
        </w:rPr>
        <w:t>“Offer Material” means all documents, data, computer programs, computer discs and other materials and things provided by a Service Provider in relation to an Offer arising out of this Invitation.</w:t>
      </w:r>
    </w:p>
    <w:p w14:paraId="141CA29D" w14:textId="5D680793" w:rsidR="00AB19E1" w:rsidRPr="005067FA" w:rsidRDefault="00AB19E1" w:rsidP="00AC5E91">
      <w:pPr>
        <w:pStyle w:val="alistnumbered"/>
        <w:numPr>
          <w:ilvl w:val="0"/>
          <w:numId w:val="19"/>
        </w:numPr>
        <w:rPr>
          <w:color w:val="auto"/>
        </w:rPr>
      </w:pPr>
      <w:r w:rsidRPr="005067FA">
        <w:rPr>
          <w:color w:val="auto"/>
        </w:rPr>
        <w:t>“Part” means a part of this Invitation.</w:t>
      </w:r>
    </w:p>
    <w:p w14:paraId="22C1655C" w14:textId="5191CFC8" w:rsidR="00AB19E1" w:rsidRPr="005067FA" w:rsidRDefault="00AB19E1" w:rsidP="00AC5E91">
      <w:pPr>
        <w:pStyle w:val="alistnumbered"/>
        <w:numPr>
          <w:ilvl w:val="0"/>
          <w:numId w:val="19"/>
        </w:numPr>
        <w:rPr>
          <w:color w:val="auto"/>
        </w:rPr>
      </w:pPr>
      <w:r w:rsidRPr="005067FA">
        <w:rPr>
          <w:color w:val="auto"/>
        </w:rPr>
        <w:t>"Procurement Process" means the process commenced by the issuing of this Invitation and concluding upon the award of a contract (or other outcome as determined by Tetra Tech International Development) or upon the earlier termination of the process.</w:t>
      </w:r>
    </w:p>
    <w:p w14:paraId="705A48A5" w14:textId="48692D8D" w:rsidR="00AB19E1" w:rsidRPr="005067FA" w:rsidRDefault="00AB19E1" w:rsidP="00AC5E91">
      <w:pPr>
        <w:pStyle w:val="alistnumbered"/>
        <w:numPr>
          <w:ilvl w:val="0"/>
          <w:numId w:val="19"/>
        </w:numPr>
        <w:rPr>
          <w:color w:val="auto"/>
        </w:rPr>
      </w:pPr>
      <w:r w:rsidRPr="005067FA">
        <w:rPr>
          <w:color w:val="auto"/>
        </w:rPr>
        <w:t>"Specification" means the information about Tetra Tech International Development’s Requirement described in Part B.</w:t>
      </w:r>
    </w:p>
    <w:p w14:paraId="52A1D40E" w14:textId="13298D01" w:rsidR="00AB19E1" w:rsidRPr="005067FA" w:rsidRDefault="00AB19E1" w:rsidP="00AC5E91">
      <w:pPr>
        <w:pStyle w:val="alistnumbered"/>
        <w:numPr>
          <w:ilvl w:val="0"/>
          <w:numId w:val="19"/>
        </w:numPr>
        <w:rPr>
          <w:color w:val="auto"/>
        </w:rPr>
      </w:pPr>
      <w:r w:rsidRPr="005067FA">
        <w:rPr>
          <w:color w:val="auto"/>
        </w:rPr>
        <w:t>"Service Provider” means any person or organisation responding to this Invitation by lodging an Offer.</w:t>
      </w:r>
    </w:p>
    <w:p w14:paraId="3C130A26" w14:textId="77777777" w:rsidR="000D0E98" w:rsidRPr="005067FA" w:rsidRDefault="000D0E98" w:rsidP="00AC5E91">
      <w:pPr>
        <w:rPr>
          <w:color w:val="auto"/>
        </w:rPr>
        <w:sectPr w:rsidR="000D0E98" w:rsidRPr="005067FA" w:rsidSect="00432000">
          <w:headerReference w:type="first" r:id="rId30"/>
          <w:footerReference w:type="first" r:id="rId31"/>
          <w:pgSz w:w="11906" w:h="16838"/>
          <w:pgMar w:top="1440" w:right="1080" w:bottom="1440" w:left="1080" w:header="567" w:footer="567" w:gutter="0"/>
          <w:pgNumType w:start="1"/>
          <w:cols w:space="708"/>
          <w:titlePg/>
          <w:docGrid w:linePitch="360"/>
        </w:sectPr>
      </w:pPr>
    </w:p>
    <w:p w14:paraId="0BD2B22C" w14:textId="1CD9CFCC" w:rsidR="00C041ED" w:rsidRPr="00D96501" w:rsidRDefault="00C041ED" w:rsidP="00AC5E91">
      <w:pPr>
        <w:pStyle w:val="TOCHeading"/>
        <w:rPr>
          <w:color w:val="003399"/>
        </w:rPr>
      </w:pPr>
      <w:r w:rsidRPr="00D96501">
        <w:rPr>
          <w:color w:val="003399"/>
        </w:rPr>
        <w:lastRenderedPageBreak/>
        <w:t xml:space="preserve">RFT – </w:t>
      </w:r>
      <w:r w:rsidR="009C5279" w:rsidRPr="009C5279">
        <w:rPr>
          <w:color w:val="003399"/>
        </w:rPr>
        <w:t>AM</w:t>
      </w:r>
      <w:r w:rsidR="00CB08EC">
        <w:rPr>
          <w:color w:val="003399"/>
        </w:rPr>
        <w:t xml:space="preserve"> </w:t>
      </w:r>
      <w:r w:rsidR="009C5279" w:rsidRPr="009C5279">
        <w:rPr>
          <w:color w:val="003399"/>
        </w:rPr>
        <w:t>12201</w:t>
      </w:r>
    </w:p>
    <w:p w14:paraId="2D09F7DC" w14:textId="77777777" w:rsidR="00C041ED" w:rsidRPr="00D96501" w:rsidRDefault="00C041ED" w:rsidP="00AC5E91">
      <w:pPr>
        <w:pStyle w:val="Title"/>
        <w:rPr>
          <w:color w:val="003399"/>
        </w:rPr>
      </w:pPr>
      <w:bookmarkStart w:id="72" w:name="_Toc187677539"/>
      <w:r w:rsidRPr="00D96501">
        <w:rPr>
          <w:color w:val="003399"/>
        </w:rPr>
        <w:t>Part B – Scope of Services</w:t>
      </w:r>
      <w:bookmarkEnd w:id="72"/>
    </w:p>
    <w:p w14:paraId="46B5A106" w14:textId="77777777" w:rsidR="00C041ED" w:rsidRPr="00D96501" w:rsidRDefault="00C041ED" w:rsidP="00AC5E91">
      <w:pPr>
        <w:pStyle w:val="NoNumbersHeading1"/>
        <w:rPr>
          <w:color w:val="003399"/>
        </w:rPr>
      </w:pPr>
      <w:r w:rsidRPr="00D96501">
        <w:rPr>
          <w:color w:val="003399"/>
        </w:rPr>
        <w:t>Scope of Services</w:t>
      </w:r>
    </w:p>
    <w:p w14:paraId="64529163" w14:textId="7831E6A2" w:rsidR="004C0494" w:rsidRPr="00D96501" w:rsidRDefault="004C0494" w:rsidP="00BF1C0B">
      <w:pPr>
        <w:pStyle w:val="Heading1"/>
        <w:numPr>
          <w:ilvl w:val="0"/>
          <w:numId w:val="30"/>
        </w:numPr>
        <w:rPr>
          <w:color w:val="0070C0"/>
        </w:rPr>
      </w:pPr>
      <w:bookmarkStart w:id="73" w:name="_Toc187677540"/>
      <w:r w:rsidRPr="00D96501">
        <w:rPr>
          <w:color w:val="0070C0"/>
        </w:rPr>
        <w:t>Activity</w:t>
      </w:r>
      <w:bookmarkEnd w:id="73"/>
    </w:p>
    <w:tbl>
      <w:tblPr>
        <w:tblStyle w:val="Style2"/>
        <w:tblpPr w:leftFromText="180" w:rightFromText="180" w:vertAnchor="text" w:tblpY="1"/>
        <w:tblOverlap w:val="never"/>
        <w:tblW w:w="5000" w:type="pct"/>
        <w:tblLook w:val="01E0" w:firstRow="1" w:lastRow="1" w:firstColumn="1" w:lastColumn="1" w:noHBand="0" w:noVBand="0"/>
      </w:tblPr>
      <w:tblGrid>
        <w:gridCol w:w="9746"/>
      </w:tblGrid>
      <w:tr w:rsidR="00067D4F" w:rsidRPr="00067D4F" w14:paraId="3B5A50CE" w14:textId="77777777" w:rsidTr="43382A58">
        <w:trPr>
          <w:trHeight w:val="367"/>
        </w:trPr>
        <w:tc>
          <w:tcPr>
            <w:cnfStyle w:val="001000000000" w:firstRow="0" w:lastRow="0" w:firstColumn="1" w:lastColumn="0" w:oddVBand="0" w:evenVBand="0" w:oddHBand="0" w:evenHBand="0" w:firstRowFirstColumn="0" w:firstRowLastColumn="0" w:lastRowFirstColumn="0" w:lastRowLastColumn="0"/>
            <w:tcW w:w="5000" w:type="pct"/>
          </w:tcPr>
          <w:p w14:paraId="535E551D" w14:textId="60655EDA" w:rsidR="00AC5E91" w:rsidRPr="00067D4F" w:rsidRDefault="00AC5E91" w:rsidP="001E1BCF">
            <w:pPr>
              <w:pStyle w:val="NoNumbersHeading3"/>
              <w:framePr w:hSpace="0" w:wrap="auto" w:vAnchor="margin" w:yAlign="inline"/>
              <w:suppressOverlap w:val="0"/>
            </w:pPr>
            <w:r w:rsidRPr="00067D4F">
              <w:t>1.1 Client</w:t>
            </w:r>
          </w:p>
          <w:p w14:paraId="2D33E80F" w14:textId="778F668E" w:rsidR="00AC5E91" w:rsidRPr="005067FA" w:rsidRDefault="00AC5E91" w:rsidP="001E1BCF">
            <w:pPr>
              <w:rPr>
                <w:color w:val="auto"/>
              </w:rPr>
            </w:pPr>
            <w:r w:rsidRPr="005067FA">
              <w:rPr>
                <w:color w:val="auto"/>
              </w:rPr>
              <w:t>Tetra Tech International Development Pty Ltd</w:t>
            </w:r>
          </w:p>
        </w:tc>
      </w:tr>
      <w:tr w:rsidR="00067D4F" w:rsidRPr="00067D4F" w14:paraId="7E496CEE" w14:textId="77777777" w:rsidTr="43382A58">
        <w:trPr>
          <w:trHeight w:val="303"/>
        </w:trPr>
        <w:tc>
          <w:tcPr>
            <w:cnfStyle w:val="001000000000" w:firstRow="0" w:lastRow="0" w:firstColumn="1" w:lastColumn="0" w:oddVBand="0" w:evenVBand="0" w:oddHBand="0" w:evenHBand="0" w:firstRowFirstColumn="0" w:firstRowLastColumn="0" w:lastRowFirstColumn="0" w:lastRowLastColumn="0"/>
            <w:tcW w:w="5000" w:type="pct"/>
          </w:tcPr>
          <w:p w14:paraId="0D6A5396" w14:textId="20C95105" w:rsidR="00AC5E91" w:rsidRPr="00067D4F" w:rsidRDefault="00AC5E91" w:rsidP="001E1BCF">
            <w:pPr>
              <w:pStyle w:val="NoNumbersHeading3"/>
              <w:framePr w:hSpace="0" w:wrap="auto" w:vAnchor="margin" w:yAlign="inline"/>
              <w:suppressOverlap w:val="0"/>
            </w:pPr>
            <w:r w:rsidRPr="00067D4F">
              <w:t>1.2 Program</w:t>
            </w:r>
          </w:p>
          <w:p w14:paraId="6D5C056F" w14:textId="7F024BBB" w:rsidR="00AC5E91" w:rsidRPr="005067FA" w:rsidRDefault="00AC5E91" w:rsidP="001E1BCF">
            <w:pPr>
              <w:rPr>
                <w:color w:val="auto"/>
              </w:rPr>
            </w:pPr>
            <w:r w:rsidRPr="005067FA">
              <w:rPr>
                <w:color w:val="auto"/>
              </w:rPr>
              <w:t xml:space="preserve">Australia Awards </w:t>
            </w:r>
            <w:r w:rsidR="00440B21">
              <w:rPr>
                <w:color w:val="auto"/>
              </w:rPr>
              <w:t xml:space="preserve">Cambodia </w:t>
            </w:r>
            <w:r w:rsidRPr="005067FA">
              <w:rPr>
                <w:color w:val="auto"/>
              </w:rPr>
              <w:t xml:space="preserve"> (AA</w:t>
            </w:r>
            <w:r w:rsidR="00440B21">
              <w:rPr>
                <w:color w:val="auto"/>
              </w:rPr>
              <w:t>C</w:t>
            </w:r>
            <w:r w:rsidRPr="005067FA">
              <w:rPr>
                <w:color w:val="auto"/>
              </w:rPr>
              <w:t>)</w:t>
            </w:r>
          </w:p>
        </w:tc>
      </w:tr>
      <w:tr w:rsidR="00067D4F" w:rsidRPr="00067D4F" w14:paraId="4E6FA289" w14:textId="77777777" w:rsidTr="43382A58">
        <w:trPr>
          <w:trHeight w:val="484"/>
        </w:trPr>
        <w:tc>
          <w:tcPr>
            <w:cnfStyle w:val="001000000000" w:firstRow="0" w:lastRow="0" w:firstColumn="1" w:lastColumn="0" w:oddVBand="0" w:evenVBand="0" w:oddHBand="0" w:evenHBand="0" w:firstRowFirstColumn="0" w:firstRowLastColumn="0" w:lastRowFirstColumn="0" w:lastRowLastColumn="0"/>
            <w:tcW w:w="5000" w:type="pct"/>
          </w:tcPr>
          <w:p w14:paraId="21CF9706" w14:textId="2C58846E" w:rsidR="00AC5E91" w:rsidRPr="00067D4F" w:rsidRDefault="00AC5E91" w:rsidP="001E1BCF">
            <w:pPr>
              <w:pStyle w:val="NoNumbersHeading3"/>
              <w:framePr w:hSpace="0" w:wrap="auto" w:vAnchor="margin" w:yAlign="inline"/>
              <w:suppressOverlap w:val="0"/>
            </w:pPr>
            <w:r w:rsidRPr="00067D4F">
              <w:t xml:space="preserve">1.3 </w:t>
            </w:r>
            <w:r w:rsidR="00E73855" w:rsidRPr="00067D4F">
              <w:t>Activity</w:t>
            </w:r>
          </w:p>
          <w:p w14:paraId="0830AD29" w14:textId="7856750C" w:rsidR="00AC5E91" w:rsidRPr="005067FA" w:rsidRDefault="00E73855" w:rsidP="001E1BCF">
            <w:pPr>
              <w:rPr>
                <w:color w:val="auto"/>
              </w:rPr>
            </w:pPr>
            <w:r w:rsidRPr="005067FA">
              <w:rPr>
                <w:color w:val="auto"/>
              </w:rPr>
              <w:t xml:space="preserve">Pre-Departure Training </w:t>
            </w:r>
            <w:r w:rsidR="00151261" w:rsidRPr="005067FA">
              <w:rPr>
                <w:color w:val="auto"/>
              </w:rPr>
              <w:t>Intake</w:t>
            </w:r>
            <w:r w:rsidR="00440B21">
              <w:rPr>
                <w:color w:val="auto"/>
              </w:rPr>
              <w:t>s</w:t>
            </w:r>
            <w:r w:rsidR="00151261" w:rsidRPr="005067FA">
              <w:rPr>
                <w:color w:val="auto"/>
              </w:rPr>
              <w:t xml:space="preserve"> 2025</w:t>
            </w:r>
            <w:r w:rsidR="00440B21">
              <w:rPr>
                <w:color w:val="auto"/>
              </w:rPr>
              <w:t xml:space="preserve"> (</w:t>
            </w:r>
            <w:r w:rsidR="000216C9">
              <w:rPr>
                <w:color w:val="auto"/>
              </w:rPr>
              <w:t>one cohort – semester 2, 2025</w:t>
            </w:r>
            <w:r w:rsidR="00440B21">
              <w:rPr>
                <w:color w:val="auto"/>
              </w:rPr>
              <w:t>) and 2026</w:t>
            </w:r>
            <w:r w:rsidR="000216C9">
              <w:rPr>
                <w:color w:val="auto"/>
              </w:rPr>
              <w:t xml:space="preserve"> (two cohorts – semester 1, 20</w:t>
            </w:r>
            <w:r w:rsidR="00077A87">
              <w:rPr>
                <w:color w:val="auto"/>
              </w:rPr>
              <w:t>26 and semester 2, 2026)</w:t>
            </w:r>
            <w:r w:rsidR="00733E91">
              <w:rPr>
                <w:color w:val="auto"/>
              </w:rPr>
              <w:t xml:space="preserve"> </w:t>
            </w:r>
            <w:r w:rsidR="00F3621A">
              <w:rPr>
                <w:color w:val="auto"/>
              </w:rPr>
              <w:t>– Hybrid Delivery</w:t>
            </w:r>
          </w:p>
        </w:tc>
      </w:tr>
      <w:tr w:rsidR="00067D4F" w:rsidRPr="00067D4F" w14:paraId="75816095" w14:textId="77777777" w:rsidTr="43382A58">
        <w:trPr>
          <w:trHeight w:val="1573"/>
        </w:trPr>
        <w:tc>
          <w:tcPr>
            <w:cnfStyle w:val="001000000000" w:firstRow="0" w:lastRow="0" w:firstColumn="1" w:lastColumn="0" w:oddVBand="0" w:evenVBand="0" w:oddHBand="0" w:evenHBand="0" w:firstRowFirstColumn="0" w:firstRowLastColumn="0" w:lastRowFirstColumn="0" w:lastRowLastColumn="0"/>
            <w:tcW w:w="5000" w:type="pct"/>
          </w:tcPr>
          <w:p w14:paraId="0E5F1CD7" w14:textId="0737E6DC" w:rsidR="00AC5E91" w:rsidRPr="00067D4F" w:rsidRDefault="00AC5E91" w:rsidP="001E1BCF">
            <w:pPr>
              <w:pStyle w:val="NoNumbersHeading3"/>
              <w:framePr w:hSpace="0" w:wrap="auto" w:vAnchor="margin" w:yAlign="inline"/>
              <w:suppressOverlap w:val="0"/>
            </w:pPr>
            <w:r w:rsidRPr="00067D4F">
              <w:t xml:space="preserve">1.4 </w:t>
            </w:r>
            <w:r w:rsidR="00E73855" w:rsidRPr="00067D4F">
              <w:t>Training</w:t>
            </w:r>
            <w:r w:rsidRPr="00067D4F">
              <w:t xml:space="preserve"> duration</w:t>
            </w:r>
            <w:r w:rsidR="00F3621A">
              <w:t>, format</w:t>
            </w:r>
            <w:r w:rsidRPr="00067D4F">
              <w:t xml:space="preserve"> and proposed delivery dates</w:t>
            </w:r>
          </w:p>
          <w:p w14:paraId="1E8F39C9" w14:textId="16204D75" w:rsidR="006361D9" w:rsidRDefault="0048231A" w:rsidP="0048231A">
            <w:pPr>
              <w:spacing w:before="1" w:line="249" w:lineRule="auto"/>
              <w:ind w:right="-2"/>
              <w:rPr>
                <w:color w:val="auto"/>
              </w:rPr>
            </w:pPr>
            <w:r w:rsidRPr="005067FA">
              <w:rPr>
                <w:color w:val="auto"/>
              </w:rPr>
              <w:t xml:space="preserve">The proposed period of the contract with the Service Provider will be </w:t>
            </w:r>
            <w:r w:rsidR="006361D9">
              <w:rPr>
                <w:color w:val="auto"/>
              </w:rPr>
              <w:t xml:space="preserve">approximately </w:t>
            </w:r>
            <w:r w:rsidRPr="005067FA">
              <w:rPr>
                <w:color w:val="auto"/>
              </w:rPr>
              <w:t>2</w:t>
            </w:r>
            <w:r w:rsidR="006361D9">
              <w:rPr>
                <w:color w:val="auto"/>
              </w:rPr>
              <w:t>4 March 2025 to 30 April 2026</w:t>
            </w:r>
            <w:r w:rsidRPr="005067FA">
              <w:rPr>
                <w:color w:val="auto"/>
              </w:rPr>
              <w:t>, with the</w:t>
            </w:r>
            <w:r w:rsidR="00A15E37">
              <w:rPr>
                <w:color w:val="auto"/>
              </w:rPr>
              <w:t xml:space="preserve"> hybrid</w:t>
            </w:r>
            <w:r w:rsidRPr="005067FA">
              <w:rPr>
                <w:color w:val="auto"/>
              </w:rPr>
              <w:t xml:space="preserve"> delivery of Pre-departure Training </w:t>
            </w:r>
            <w:r w:rsidR="006361D9">
              <w:rPr>
                <w:color w:val="auto"/>
              </w:rPr>
              <w:t>as follows:</w:t>
            </w:r>
          </w:p>
          <w:p w14:paraId="64C37AAA" w14:textId="77777777" w:rsidR="006361D9" w:rsidRPr="00746EB7" w:rsidRDefault="006361D9" w:rsidP="006361D9">
            <w:pPr>
              <w:pStyle w:val="ListParagraph"/>
              <w:numPr>
                <w:ilvl w:val="0"/>
                <w:numId w:val="164"/>
              </w:numPr>
              <w:spacing w:before="1" w:line="249" w:lineRule="auto"/>
              <w:ind w:left="340" w:right="-2" w:hanging="340"/>
              <w:rPr>
                <w:rFonts w:cstheme="minorHAnsi"/>
                <w:color w:val="auto"/>
              </w:rPr>
            </w:pPr>
            <w:r w:rsidRPr="00746EB7">
              <w:rPr>
                <w:rFonts w:cstheme="minorHAnsi"/>
                <w:color w:val="auto"/>
              </w:rPr>
              <w:t>Intake 2025 – Semester 2, 2025 cohort</w:t>
            </w:r>
          </w:p>
          <w:p w14:paraId="0E50341E" w14:textId="2C8D9EA5" w:rsidR="006361D9" w:rsidRPr="00746EB7" w:rsidRDefault="43382A58" w:rsidP="00746EB7">
            <w:pPr>
              <w:pStyle w:val="ListParagraph"/>
              <w:numPr>
                <w:ilvl w:val="0"/>
                <w:numId w:val="181"/>
              </w:numPr>
              <w:spacing w:before="1" w:line="249" w:lineRule="auto"/>
              <w:ind w:right="-2"/>
              <w:rPr>
                <w:rFonts w:cstheme="minorHAnsi"/>
                <w:color w:val="auto"/>
              </w:rPr>
            </w:pPr>
            <w:r w:rsidRPr="00746EB7">
              <w:rPr>
                <w:rFonts w:cstheme="minorHAnsi"/>
                <w:color w:val="auto"/>
              </w:rPr>
              <w:t xml:space="preserve">online (one week) from </w:t>
            </w:r>
            <w:r w:rsidR="5B6E31FB" w:rsidRPr="00746EB7">
              <w:rPr>
                <w:rFonts w:cstheme="minorHAnsi"/>
                <w:color w:val="auto"/>
              </w:rPr>
              <w:t xml:space="preserve">7 April </w:t>
            </w:r>
            <w:r w:rsidRPr="00746EB7">
              <w:rPr>
                <w:rFonts w:cstheme="minorHAnsi"/>
                <w:color w:val="auto"/>
              </w:rPr>
              <w:t xml:space="preserve"> to </w:t>
            </w:r>
            <w:r w:rsidR="5B6E31FB" w:rsidRPr="00746EB7">
              <w:rPr>
                <w:rFonts w:cstheme="minorHAnsi"/>
                <w:color w:val="auto"/>
              </w:rPr>
              <w:t>11 April</w:t>
            </w:r>
            <w:r w:rsidR="00F965C6">
              <w:rPr>
                <w:rFonts w:cstheme="minorHAnsi"/>
                <w:color w:val="auto"/>
              </w:rPr>
              <w:t xml:space="preserve"> </w:t>
            </w:r>
            <w:r w:rsidR="0082598A" w:rsidRPr="00746EB7">
              <w:rPr>
                <w:rFonts w:cstheme="minorHAnsi"/>
                <w:color w:val="auto"/>
              </w:rPr>
              <w:t>2025</w:t>
            </w:r>
            <w:r w:rsidRPr="00746EB7">
              <w:rPr>
                <w:rFonts w:cstheme="minorHAnsi"/>
                <w:color w:val="auto"/>
              </w:rPr>
              <w:t xml:space="preserve"> </w:t>
            </w:r>
          </w:p>
          <w:p w14:paraId="7D0D1759" w14:textId="66BD1233" w:rsidR="006361D9" w:rsidRPr="00746EB7" w:rsidRDefault="006361D9" w:rsidP="00746EB7">
            <w:pPr>
              <w:pStyle w:val="ListParagraph"/>
              <w:numPr>
                <w:ilvl w:val="0"/>
                <w:numId w:val="181"/>
              </w:numPr>
              <w:spacing w:before="1" w:line="249" w:lineRule="auto"/>
              <w:ind w:right="-2"/>
              <w:rPr>
                <w:rFonts w:cstheme="minorHAnsi"/>
                <w:color w:val="auto"/>
              </w:rPr>
            </w:pPr>
            <w:r w:rsidRPr="00746EB7">
              <w:rPr>
                <w:rFonts w:cstheme="minorHAnsi"/>
                <w:color w:val="auto"/>
              </w:rPr>
              <w:t xml:space="preserve">face-to-face in Phnom Penh (two weeks) from </w:t>
            </w:r>
            <w:r w:rsidR="5B6E31FB" w:rsidRPr="00746EB7">
              <w:rPr>
                <w:rFonts w:cstheme="minorHAnsi"/>
                <w:color w:val="auto"/>
              </w:rPr>
              <w:t xml:space="preserve">21 April </w:t>
            </w:r>
            <w:r w:rsidRPr="00746EB7">
              <w:rPr>
                <w:rFonts w:cstheme="minorHAnsi"/>
                <w:color w:val="auto"/>
              </w:rPr>
              <w:t xml:space="preserve"> to </w:t>
            </w:r>
            <w:r w:rsidR="14B410E6" w:rsidRPr="00746EB7">
              <w:rPr>
                <w:rFonts w:cstheme="minorHAnsi"/>
                <w:color w:val="auto"/>
              </w:rPr>
              <w:t xml:space="preserve">2 May </w:t>
            </w:r>
            <w:r w:rsidR="00C15950" w:rsidRPr="00746EB7">
              <w:rPr>
                <w:rFonts w:cstheme="minorHAnsi"/>
                <w:color w:val="auto"/>
              </w:rPr>
              <w:t xml:space="preserve">2025 </w:t>
            </w:r>
            <w:r w:rsidR="14B410E6" w:rsidRPr="00746EB7">
              <w:rPr>
                <w:rFonts w:cstheme="minorHAnsi"/>
                <w:color w:val="auto"/>
              </w:rPr>
              <w:t xml:space="preserve">(1 May is a </w:t>
            </w:r>
            <w:r w:rsidR="2B2D7998" w:rsidRPr="00746EB7">
              <w:rPr>
                <w:rFonts w:cstheme="minorHAnsi"/>
                <w:color w:val="auto"/>
              </w:rPr>
              <w:t>public holiday</w:t>
            </w:r>
            <w:r w:rsidR="14B410E6" w:rsidRPr="00746EB7">
              <w:rPr>
                <w:rFonts w:cstheme="minorHAnsi"/>
                <w:color w:val="auto"/>
              </w:rPr>
              <w:t>)</w:t>
            </w:r>
          </w:p>
          <w:p w14:paraId="0AC3A57F" w14:textId="77777777" w:rsidR="006361D9" w:rsidRPr="00746EB7" w:rsidRDefault="006361D9" w:rsidP="006361D9">
            <w:pPr>
              <w:pStyle w:val="ListParagraph"/>
              <w:numPr>
                <w:ilvl w:val="0"/>
                <w:numId w:val="164"/>
              </w:numPr>
              <w:spacing w:before="1" w:line="249" w:lineRule="auto"/>
              <w:ind w:left="340" w:right="-2" w:hanging="340"/>
              <w:rPr>
                <w:rFonts w:cstheme="minorHAnsi"/>
                <w:color w:val="auto"/>
              </w:rPr>
            </w:pPr>
            <w:r w:rsidRPr="00746EB7">
              <w:rPr>
                <w:rFonts w:cstheme="minorHAnsi"/>
                <w:color w:val="auto"/>
              </w:rPr>
              <w:t>Intake 2026 – Semester 1, 2026 cohort</w:t>
            </w:r>
          </w:p>
          <w:p w14:paraId="4C2407E0" w14:textId="2B796A43" w:rsidR="006361D9" w:rsidRPr="00746EB7" w:rsidRDefault="006361D9" w:rsidP="00746EB7">
            <w:pPr>
              <w:pStyle w:val="ListParagraph"/>
              <w:numPr>
                <w:ilvl w:val="0"/>
                <w:numId w:val="182"/>
              </w:numPr>
              <w:spacing w:before="1" w:line="249" w:lineRule="auto"/>
              <w:ind w:right="-2"/>
              <w:rPr>
                <w:rFonts w:cstheme="minorHAnsi"/>
                <w:color w:val="auto"/>
              </w:rPr>
            </w:pPr>
            <w:r w:rsidRPr="00746EB7">
              <w:rPr>
                <w:rFonts w:cstheme="minorHAnsi"/>
                <w:color w:val="auto"/>
              </w:rPr>
              <w:t xml:space="preserve">online (one week) from </w:t>
            </w:r>
            <w:r w:rsidR="2465CAEF" w:rsidRPr="00746EB7">
              <w:rPr>
                <w:rFonts w:cstheme="minorHAnsi"/>
                <w:color w:val="auto"/>
              </w:rPr>
              <w:t xml:space="preserve">10 November </w:t>
            </w:r>
            <w:r w:rsidRPr="00746EB7">
              <w:rPr>
                <w:rFonts w:cstheme="minorHAnsi"/>
                <w:color w:val="auto"/>
              </w:rPr>
              <w:t xml:space="preserve"> to </w:t>
            </w:r>
            <w:r w:rsidR="2465CAEF" w:rsidRPr="00746EB7">
              <w:rPr>
                <w:rFonts w:cstheme="minorHAnsi"/>
                <w:color w:val="auto"/>
              </w:rPr>
              <w:t>14 November</w:t>
            </w:r>
            <w:r w:rsidR="00850BB8" w:rsidRPr="00746EB7">
              <w:rPr>
                <w:rFonts w:cstheme="minorHAnsi"/>
                <w:color w:val="auto"/>
              </w:rPr>
              <w:t xml:space="preserve"> 2025</w:t>
            </w:r>
          </w:p>
          <w:p w14:paraId="4D4F69FE" w14:textId="6B964935" w:rsidR="006361D9" w:rsidRPr="00746EB7" w:rsidRDefault="006361D9" w:rsidP="00746EB7">
            <w:pPr>
              <w:pStyle w:val="ListParagraph"/>
              <w:numPr>
                <w:ilvl w:val="0"/>
                <w:numId w:val="182"/>
              </w:numPr>
              <w:spacing w:before="1" w:line="249" w:lineRule="auto"/>
              <w:ind w:right="-2"/>
              <w:rPr>
                <w:rFonts w:cstheme="minorHAnsi"/>
                <w:color w:val="auto"/>
              </w:rPr>
            </w:pPr>
            <w:r w:rsidRPr="00746EB7">
              <w:rPr>
                <w:rFonts w:cstheme="minorHAnsi"/>
                <w:color w:val="auto"/>
              </w:rPr>
              <w:t>face-to-face in Phnom Penh)</w:t>
            </w:r>
            <w:r w:rsidR="00D91833" w:rsidRPr="00746EB7">
              <w:rPr>
                <w:rFonts w:cstheme="minorHAnsi"/>
                <w:color w:val="auto"/>
              </w:rPr>
              <w:t xml:space="preserve"> </w:t>
            </w:r>
            <w:r w:rsidRPr="00746EB7">
              <w:rPr>
                <w:rFonts w:cstheme="minorHAnsi"/>
                <w:color w:val="auto"/>
              </w:rPr>
              <w:t xml:space="preserve">two weeks) from </w:t>
            </w:r>
            <w:r w:rsidR="2465CAEF" w:rsidRPr="00746EB7">
              <w:rPr>
                <w:rFonts w:cstheme="minorHAnsi"/>
                <w:color w:val="auto"/>
              </w:rPr>
              <w:t xml:space="preserve">24 November </w:t>
            </w:r>
            <w:r w:rsidRPr="00746EB7">
              <w:rPr>
                <w:rFonts w:cstheme="minorHAnsi"/>
                <w:color w:val="auto"/>
              </w:rPr>
              <w:t xml:space="preserve"> to </w:t>
            </w:r>
            <w:r w:rsidR="2465CAEF" w:rsidRPr="00746EB7">
              <w:rPr>
                <w:rFonts w:cstheme="minorHAnsi"/>
                <w:color w:val="auto"/>
              </w:rPr>
              <w:t xml:space="preserve">28 </w:t>
            </w:r>
            <w:r w:rsidR="520AF77D" w:rsidRPr="00746EB7">
              <w:rPr>
                <w:rFonts w:cstheme="minorHAnsi"/>
                <w:color w:val="auto"/>
              </w:rPr>
              <w:t>November</w:t>
            </w:r>
            <w:r w:rsidR="00850BB8" w:rsidRPr="00746EB7">
              <w:rPr>
                <w:rFonts w:cstheme="minorHAnsi"/>
                <w:color w:val="auto"/>
              </w:rPr>
              <w:t>2025</w:t>
            </w:r>
          </w:p>
          <w:p w14:paraId="09A94EE3" w14:textId="51B9B007" w:rsidR="006361D9" w:rsidRPr="00746EB7" w:rsidRDefault="006361D9" w:rsidP="006361D9">
            <w:pPr>
              <w:pStyle w:val="ListParagraph"/>
              <w:numPr>
                <w:ilvl w:val="0"/>
                <w:numId w:val="164"/>
              </w:numPr>
              <w:spacing w:before="1" w:line="249" w:lineRule="auto"/>
              <w:ind w:left="340" w:right="-2" w:hanging="340"/>
              <w:rPr>
                <w:rFonts w:cstheme="minorHAnsi"/>
                <w:color w:val="auto"/>
              </w:rPr>
            </w:pPr>
            <w:r w:rsidRPr="00746EB7">
              <w:rPr>
                <w:rFonts w:cstheme="minorHAnsi"/>
                <w:color w:val="auto"/>
              </w:rPr>
              <w:t>Intake 2026 – Semester 2, 2026 cohort</w:t>
            </w:r>
          </w:p>
          <w:p w14:paraId="42E72983" w14:textId="6CBE44B8" w:rsidR="006361D9" w:rsidRPr="00746EB7" w:rsidRDefault="006361D9" w:rsidP="00746EB7">
            <w:pPr>
              <w:pStyle w:val="ListParagraph"/>
              <w:numPr>
                <w:ilvl w:val="0"/>
                <w:numId w:val="183"/>
              </w:numPr>
              <w:spacing w:before="1" w:line="249" w:lineRule="auto"/>
              <w:ind w:right="-2"/>
              <w:rPr>
                <w:rFonts w:cstheme="minorHAnsi"/>
                <w:color w:val="auto"/>
              </w:rPr>
            </w:pPr>
            <w:r w:rsidRPr="00746EB7">
              <w:rPr>
                <w:rFonts w:cstheme="minorHAnsi"/>
                <w:color w:val="auto"/>
              </w:rPr>
              <w:t xml:space="preserve">online (one week) from </w:t>
            </w:r>
            <w:r w:rsidR="02D0DB3F" w:rsidRPr="00746EB7">
              <w:rPr>
                <w:rFonts w:cstheme="minorHAnsi"/>
                <w:color w:val="auto"/>
              </w:rPr>
              <w:t xml:space="preserve">6 April </w:t>
            </w:r>
            <w:r w:rsidRPr="00746EB7">
              <w:rPr>
                <w:rFonts w:cstheme="minorHAnsi"/>
                <w:color w:val="auto"/>
              </w:rPr>
              <w:t xml:space="preserve"> to </w:t>
            </w:r>
            <w:r w:rsidR="02D0DB3F" w:rsidRPr="00746EB7">
              <w:rPr>
                <w:rFonts w:cstheme="minorHAnsi"/>
                <w:color w:val="auto"/>
              </w:rPr>
              <w:t xml:space="preserve">10 April </w:t>
            </w:r>
            <w:r w:rsidR="00391770" w:rsidRPr="00746EB7">
              <w:rPr>
                <w:rFonts w:cstheme="minorHAnsi"/>
                <w:color w:val="auto"/>
              </w:rPr>
              <w:t>2026</w:t>
            </w:r>
          </w:p>
          <w:p w14:paraId="64095372" w14:textId="0FC31C53" w:rsidR="0048231A" w:rsidRPr="00746EB7" w:rsidRDefault="006361D9" w:rsidP="00746EB7">
            <w:pPr>
              <w:pStyle w:val="ListParagraph"/>
              <w:numPr>
                <w:ilvl w:val="0"/>
                <w:numId w:val="183"/>
              </w:numPr>
              <w:spacing w:before="1" w:line="249" w:lineRule="auto"/>
              <w:ind w:right="-2"/>
              <w:rPr>
                <w:rFonts w:cstheme="minorHAnsi"/>
                <w:color w:val="auto"/>
              </w:rPr>
            </w:pPr>
            <w:r w:rsidRPr="00746EB7">
              <w:rPr>
                <w:rFonts w:cstheme="minorHAnsi"/>
                <w:color w:val="auto"/>
              </w:rPr>
              <w:t xml:space="preserve">face-to-face in Phnom Penh (two weeks) from </w:t>
            </w:r>
            <w:r w:rsidR="02D0DB3F" w:rsidRPr="00746EB7">
              <w:rPr>
                <w:rFonts w:cstheme="minorHAnsi"/>
                <w:color w:val="auto"/>
              </w:rPr>
              <w:t xml:space="preserve">20 April </w:t>
            </w:r>
            <w:r w:rsidRPr="00746EB7">
              <w:rPr>
                <w:rFonts w:cstheme="minorHAnsi"/>
                <w:color w:val="auto"/>
              </w:rPr>
              <w:t xml:space="preserve"> to </w:t>
            </w:r>
            <w:r w:rsidR="02D0DB3F" w:rsidRPr="00746EB7">
              <w:rPr>
                <w:rFonts w:cstheme="minorHAnsi"/>
                <w:color w:val="auto"/>
              </w:rPr>
              <w:t xml:space="preserve">29 April </w:t>
            </w:r>
            <w:r w:rsidR="007E785E" w:rsidRPr="00746EB7">
              <w:rPr>
                <w:rFonts w:cstheme="minorHAnsi"/>
                <w:color w:val="auto"/>
              </w:rPr>
              <w:t>2026</w:t>
            </w:r>
            <w:r w:rsidR="02D0DB3F" w:rsidRPr="00746EB7">
              <w:rPr>
                <w:rFonts w:cstheme="minorHAnsi"/>
                <w:color w:val="auto"/>
              </w:rPr>
              <w:t xml:space="preserve"> (1 May is a public holiday).</w:t>
            </w:r>
            <w:r w:rsidR="0048231A" w:rsidRPr="00746EB7">
              <w:rPr>
                <w:rFonts w:cstheme="minorHAnsi"/>
                <w:color w:val="auto"/>
              </w:rPr>
              <w:t xml:space="preserve"> </w:t>
            </w:r>
          </w:p>
          <w:p w14:paraId="5CE074CA" w14:textId="77777777" w:rsidR="002D5A16" w:rsidRDefault="000868B9" w:rsidP="002D5A16">
            <w:pPr>
              <w:spacing w:before="1" w:line="249" w:lineRule="auto"/>
              <w:ind w:right="-2"/>
              <w:rPr>
                <w:color w:val="auto"/>
              </w:rPr>
            </w:pPr>
            <w:r>
              <w:rPr>
                <w:color w:val="auto"/>
              </w:rPr>
              <w:t xml:space="preserve">In each case there will be </w:t>
            </w:r>
            <w:r w:rsidRPr="00A27441">
              <w:rPr>
                <w:color w:val="auto"/>
              </w:rPr>
              <w:t>a one week or so break between the online and face-to-face components</w:t>
            </w:r>
            <w:r w:rsidR="007F53CD">
              <w:rPr>
                <w:color w:val="auto"/>
              </w:rPr>
              <w:t xml:space="preserve">. On-line components must </w:t>
            </w:r>
            <w:r w:rsidR="00C51E8C">
              <w:rPr>
                <w:color w:val="auto"/>
              </w:rPr>
              <w:t xml:space="preserve">be </w:t>
            </w:r>
            <w:r w:rsidR="009D192C">
              <w:rPr>
                <w:color w:val="auto"/>
              </w:rPr>
              <w:t xml:space="preserve">delivered </w:t>
            </w:r>
            <w:r w:rsidR="008217E5">
              <w:rPr>
                <w:color w:val="auto"/>
              </w:rPr>
              <w:t xml:space="preserve">during </w:t>
            </w:r>
            <w:r w:rsidR="0031324E">
              <w:rPr>
                <w:color w:val="auto"/>
              </w:rPr>
              <w:t>Phnom Penh normal working hours.</w:t>
            </w:r>
          </w:p>
          <w:p w14:paraId="5D4D31EE" w14:textId="3DB4D1C6" w:rsidR="00AC5E91" w:rsidRPr="005067FA" w:rsidRDefault="0048231A" w:rsidP="00A27441">
            <w:pPr>
              <w:spacing w:before="1" w:line="249" w:lineRule="auto"/>
              <w:ind w:right="-2"/>
              <w:rPr>
                <w:color w:val="auto"/>
              </w:rPr>
            </w:pPr>
            <w:r w:rsidRPr="005067FA">
              <w:rPr>
                <w:rFonts w:eastAsia="Times" w:cs="Arial"/>
                <w:color w:val="auto"/>
              </w:rPr>
              <w:t>Please note that this training date is tentative only and may change according to external affecting circumstances.</w:t>
            </w:r>
          </w:p>
        </w:tc>
      </w:tr>
      <w:tr w:rsidR="00067D4F" w:rsidRPr="00067D4F" w14:paraId="4378FC7D" w14:textId="77777777" w:rsidTr="43382A58">
        <w:trPr>
          <w:trHeight w:val="548"/>
        </w:trPr>
        <w:tc>
          <w:tcPr>
            <w:cnfStyle w:val="001000000000" w:firstRow="0" w:lastRow="0" w:firstColumn="1" w:lastColumn="0" w:oddVBand="0" w:evenVBand="0" w:oddHBand="0" w:evenHBand="0" w:firstRowFirstColumn="0" w:firstRowLastColumn="0" w:lastRowFirstColumn="0" w:lastRowLastColumn="0"/>
            <w:tcW w:w="5000" w:type="pct"/>
          </w:tcPr>
          <w:p w14:paraId="054C5462" w14:textId="0052F986" w:rsidR="00AC5E91" w:rsidRPr="00067D4F" w:rsidRDefault="00AC5E91" w:rsidP="001E1BCF">
            <w:pPr>
              <w:pStyle w:val="NoNumbersHeading3"/>
              <w:framePr w:hSpace="0" w:wrap="auto" w:vAnchor="margin" w:yAlign="inline"/>
              <w:suppressOverlap w:val="0"/>
            </w:pPr>
            <w:r w:rsidRPr="00067D4F">
              <w:t>1.5 Number of participants</w:t>
            </w:r>
            <w:r w:rsidR="00A85E27">
              <w:t xml:space="preserve"> (indicative)</w:t>
            </w:r>
          </w:p>
          <w:p w14:paraId="5641D5B1" w14:textId="4EC617F0" w:rsidR="006361D9" w:rsidRDefault="006361D9" w:rsidP="006361D9">
            <w:pPr>
              <w:pStyle w:val="ListParagraph"/>
              <w:numPr>
                <w:ilvl w:val="0"/>
                <w:numId w:val="164"/>
              </w:numPr>
              <w:spacing w:before="1" w:line="249" w:lineRule="auto"/>
              <w:ind w:left="340" w:right="-2" w:hanging="340"/>
              <w:rPr>
                <w:color w:val="auto"/>
              </w:rPr>
            </w:pPr>
            <w:r>
              <w:rPr>
                <w:color w:val="auto"/>
              </w:rPr>
              <w:t>Intake 2025 – Semester 2, 2025 cohort</w:t>
            </w:r>
          </w:p>
          <w:p w14:paraId="36AFCDBB" w14:textId="4B224477" w:rsidR="006361D9" w:rsidRDefault="00A85E27" w:rsidP="00C67AD9">
            <w:pPr>
              <w:pStyle w:val="ListParagraph"/>
              <w:numPr>
                <w:ilvl w:val="0"/>
                <w:numId w:val="3"/>
              </w:numPr>
              <w:spacing w:before="1" w:line="249" w:lineRule="auto"/>
              <w:ind w:right="-2"/>
              <w:rPr>
                <w:color w:val="auto"/>
              </w:rPr>
            </w:pPr>
            <w:r>
              <w:rPr>
                <w:color w:val="auto"/>
              </w:rPr>
              <w:t>u</w:t>
            </w:r>
            <w:r w:rsidRPr="005067FA">
              <w:rPr>
                <w:color w:val="auto"/>
              </w:rPr>
              <w:t xml:space="preserve">p to </w:t>
            </w:r>
            <w:r w:rsidR="0A7697EB" w:rsidRPr="0A7697EB">
              <w:rPr>
                <w:color w:val="auto"/>
              </w:rPr>
              <w:t>27</w:t>
            </w:r>
            <w:r w:rsidRPr="005067FA">
              <w:rPr>
                <w:color w:val="auto"/>
              </w:rPr>
              <w:t xml:space="preserve"> participants</w:t>
            </w:r>
          </w:p>
          <w:p w14:paraId="337C43C6" w14:textId="77777777" w:rsidR="006361D9" w:rsidRDefault="006361D9" w:rsidP="006361D9">
            <w:pPr>
              <w:pStyle w:val="ListParagraph"/>
              <w:numPr>
                <w:ilvl w:val="0"/>
                <w:numId w:val="164"/>
              </w:numPr>
              <w:spacing w:before="1" w:line="249" w:lineRule="auto"/>
              <w:ind w:left="340" w:right="-2" w:hanging="340"/>
              <w:rPr>
                <w:color w:val="auto"/>
              </w:rPr>
            </w:pPr>
            <w:r>
              <w:rPr>
                <w:color w:val="auto"/>
              </w:rPr>
              <w:t>Intake 2026 – Semester 1, 2026 cohort</w:t>
            </w:r>
          </w:p>
          <w:p w14:paraId="6C93CF14" w14:textId="07B24D94" w:rsidR="006361D9" w:rsidRPr="00A27441" w:rsidRDefault="00A85E27" w:rsidP="00C67AD9">
            <w:pPr>
              <w:pStyle w:val="ListParagraph"/>
              <w:numPr>
                <w:ilvl w:val="0"/>
                <w:numId w:val="3"/>
              </w:numPr>
              <w:spacing w:before="1" w:line="249" w:lineRule="auto"/>
              <w:ind w:right="-2"/>
              <w:rPr>
                <w:color w:val="auto"/>
              </w:rPr>
            </w:pPr>
            <w:r>
              <w:rPr>
                <w:color w:val="auto"/>
              </w:rPr>
              <w:t>u</w:t>
            </w:r>
            <w:r w:rsidRPr="005067FA">
              <w:rPr>
                <w:color w:val="auto"/>
              </w:rPr>
              <w:t xml:space="preserve">p to </w:t>
            </w:r>
            <w:r w:rsidR="6879C297" w:rsidRPr="6879C297">
              <w:rPr>
                <w:color w:val="auto"/>
              </w:rPr>
              <w:t>4</w:t>
            </w:r>
            <w:r w:rsidR="00065175">
              <w:rPr>
                <w:color w:val="auto"/>
              </w:rPr>
              <w:t>5</w:t>
            </w:r>
            <w:r w:rsidRPr="005067FA">
              <w:rPr>
                <w:color w:val="auto"/>
              </w:rPr>
              <w:t xml:space="preserve"> participants</w:t>
            </w:r>
          </w:p>
          <w:p w14:paraId="7D7C1B9D" w14:textId="77777777" w:rsidR="006361D9" w:rsidRDefault="006361D9" w:rsidP="006361D9">
            <w:pPr>
              <w:pStyle w:val="ListParagraph"/>
              <w:numPr>
                <w:ilvl w:val="0"/>
                <w:numId w:val="164"/>
              </w:numPr>
              <w:spacing w:before="1" w:line="249" w:lineRule="auto"/>
              <w:ind w:left="340" w:right="-2" w:hanging="340"/>
              <w:rPr>
                <w:color w:val="auto"/>
              </w:rPr>
            </w:pPr>
            <w:r>
              <w:rPr>
                <w:color w:val="auto"/>
              </w:rPr>
              <w:t>Intake 2026 – Semester 2, 2026 cohort</w:t>
            </w:r>
          </w:p>
          <w:p w14:paraId="1D3C3EDD" w14:textId="66B91473" w:rsidR="006361D9" w:rsidRDefault="00F965C6" w:rsidP="00C67AD9">
            <w:pPr>
              <w:pStyle w:val="ListParagraph"/>
              <w:numPr>
                <w:ilvl w:val="0"/>
                <w:numId w:val="3"/>
              </w:numPr>
              <w:spacing w:before="1" w:line="249" w:lineRule="auto"/>
              <w:ind w:right="-2"/>
              <w:rPr>
                <w:color w:val="auto"/>
              </w:rPr>
            </w:pPr>
            <w:r>
              <w:rPr>
                <w:color w:val="auto"/>
              </w:rPr>
              <w:t>u</w:t>
            </w:r>
            <w:r w:rsidR="00A85E27">
              <w:rPr>
                <w:color w:val="auto"/>
              </w:rPr>
              <w:t xml:space="preserve">p to </w:t>
            </w:r>
            <w:r w:rsidR="63833C0A" w:rsidRPr="63833C0A">
              <w:rPr>
                <w:color w:val="auto"/>
              </w:rPr>
              <w:t>2</w:t>
            </w:r>
            <w:r w:rsidR="00065175">
              <w:rPr>
                <w:color w:val="auto"/>
              </w:rPr>
              <w:t>5</w:t>
            </w:r>
            <w:r w:rsidR="00A85E27">
              <w:rPr>
                <w:color w:val="auto"/>
              </w:rPr>
              <w:t xml:space="preserve"> participants. </w:t>
            </w:r>
          </w:p>
          <w:p w14:paraId="6884A348" w14:textId="75DED370" w:rsidR="00AC5E91" w:rsidRPr="005067FA" w:rsidRDefault="002B6EB7" w:rsidP="006361D9">
            <w:pPr>
              <w:rPr>
                <w:color w:val="auto"/>
              </w:rPr>
            </w:pPr>
            <w:r>
              <w:rPr>
                <w:color w:val="auto"/>
              </w:rPr>
              <w:t xml:space="preserve">Please note that </w:t>
            </w:r>
            <w:r w:rsidR="00D91740">
              <w:rPr>
                <w:color w:val="auto"/>
              </w:rPr>
              <w:t xml:space="preserve">the </w:t>
            </w:r>
            <w:r w:rsidR="00A2789C">
              <w:rPr>
                <w:color w:val="auto"/>
              </w:rPr>
              <w:t>number</w:t>
            </w:r>
            <w:r w:rsidR="00D91740">
              <w:rPr>
                <w:color w:val="auto"/>
              </w:rPr>
              <w:t xml:space="preserve"> of participants is indicative only, and will </w:t>
            </w:r>
            <w:r w:rsidR="00B80F0E">
              <w:rPr>
                <w:color w:val="auto"/>
              </w:rPr>
              <w:t>change depending upon final composition of each intake</w:t>
            </w:r>
            <w:r w:rsidR="00FC5A10">
              <w:rPr>
                <w:color w:val="auto"/>
              </w:rPr>
              <w:t xml:space="preserve"> (number of awards</w:t>
            </w:r>
            <w:r w:rsidR="00C83CA4">
              <w:rPr>
                <w:color w:val="auto"/>
              </w:rPr>
              <w:t xml:space="preserve"> (assume </w:t>
            </w:r>
            <w:r w:rsidR="006276B5">
              <w:rPr>
                <w:color w:val="auto"/>
              </w:rPr>
              <w:t>62 per intake)</w:t>
            </w:r>
            <w:r w:rsidR="00F66035">
              <w:rPr>
                <w:color w:val="auto"/>
              </w:rPr>
              <w:t>, split between direct entry (generally start in semester 1) and English langu</w:t>
            </w:r>
            <w:r w:rsidR="00C83CA4">
              <w:rPr>
                <w:color w:val="auto"/>
              </w:rPr>
              <w:t>age training group (semester 2 start))</w:t>
            </w:r>
            <w:r w:rsidR="003F3FF4">
              <w:rPr>
                <w:color w:val="auto"/>
              </w:rPr>
              <w:t>.</w:t>
            </w:r>
            <w:r w:rsidR="00A2789C">
              <w:rPr>
                <w:color w:val="auto"/>
              </w:rPr>
              <w:t xml:space="preserve"> </w:t>
            </w:r>
          </w:p>
        </w:tc>
      </w:tr>
      <w:tr w:rsidR="00067D4F" w:rsidRPr="00067D4F" w14:paraId="3053BFE6" w14:textId="77777777" w:rsidTr="43382A58">
        <w:trPr>
          <w:trHeight w:val="792"/>
        </w:trPr>
        <w:tc>
          <w:tcPr>
            <w:cnfStyle w:val="001000000000" w:firstRow="0" w:lastRow="0" w:firstColumn="1" w:lastColumn="0" w:oddVBand="0" w:evenVBand="0" w:oddHBand="0" w:evenHBand="0" w:firstRowFirstColumn="0" w:firstRowLastColumn="0" w:lastRowFirstColumn="0" w:lastRowLastColumn="0"/>
            <w:tcW w:w="5000" w:type="pct"/>
          </w:tcPr>
          <w:p w14:paraId="52758E1D" w14:textId="499F8B35" w:rsidR="00AC5E91" w:rsidRPr="00067D4F" w:rsidRDefault="00AC5E91" w:rsidP="001E1BCF">
            <w:pPr>
              <w:pStyle w:val="NoNumbersHeading3"/>
              <w:framePr w:hSpace="0" w:wrap="auto" w:vAnchor="margin" w:yAlign="inline"/>
              <w:suppressOverlap w:val="0"/>
            </w:pPr>
            <w:r w:rsidRPr="00067D4F">
              <w:t>1.6 Service Provider conditions for participation</w:t>
            </w:r>
          </w:p>
          <w:p w14:paraId="490DC538" w14:textId="006269AD" w:rsidR="00AC5E91" w:rsidRPr="005067FA" w:rsidRDefault="00AC5E91" w:rsidP="001E1BCF">
            <w:pPr>
              <w:rPr>
                <w:i/>
                <w:color w:val="auto"/>
              </w:rPr>
            </w:pPr>
            <w:r w:rsidRPr="005067FA">
              <w:rPr>
                <w:color w:val="auto"/>
              </w:rPr>
              <w:lastRenderedPageBreak/>
              <w:t xml:space="preserve">The Service Provider must be a registered training organisation (RTO) in Australia, an Australian tertiary institution as defined in the </w:t>
            </w:r>
            <w:r w:rsidRPr="005067FA">
              <w:rPr>
                <w:i/>
                <w:color w:val="auto"/>
              </w:rPr>
              <w:t xml:space="preserve">Higher Education Support Act, 2003 </w:t>
            </w:r>
            <w:r w:rsidRPr="005067FA">
              <w:rPr>
                <w:color w:val="auto"/>
              </w:rPr>
              <w:t>Table A, B and C</w:t>
            </w:r>
            <w:r w:rsidR="00A85E27">
              <w:rPr>
                <w:color w:val="auto"/>
              </w:rPr>
              <w:t>,  or otherwise approved by Tetra Tech International Development</w:t>
            </w:r>
            <w:r w:rsidR="00DA1D1F">
              <w:rPr>
                <w:color w:val="auto"/>
              </w:rPr>
              <w:t xml:space="preserve"> and/DFAT</w:t>
            </w:r>
            <w:r w:rsidRPr="005067FA">
              <w:rPr>
                <w:color w:val="auto"/>
              </w:rPr>
              <w:t>.</w:t>
            </w:r>
          </w:p>
        </w:tc>
      </w:tr>
    </w:tbl>
    <w:p w14:paraId="56BB1337" w14:textId="359F2455" w:rsidR="00AC5E91" w:rsidRPr="00FF3A4A" w:rsidRDefault="00AA702D" w:rsidP="00E21ABB">
      <w:pPr>
        <w:pStyle w:val="Heading1"/>
        <w:rPr>
          <w:color w:val="0070C0"/>
        </w:rPr>
      </w:pPr>
      <w:bookmarkStart w:id="74" w:name="_Toc187677541"/>
      <w:r w:rsidRPr="00FF3A4A">
        <w:rPr>
          <w:color w:val="0070C0"/>
        </w:rPr>
        <w:lastRenderedPageBreak/>
        <w:t>Contract Details</w:t>
      </w:r>
      <w:bookmarkEnd w:id="74"/>
    </w:p>
    <w:tbl>
      <w:tblPr>
        <w:tblStyle w:val="Style2"/>
        <w:tblpPr w:leftFromText="180" w:rightFromText="180" w:vertAnchor="text" w:tblpY="1"/>
        <w:tblOverlap w:val="never"/>
        <w:tblW w:w="5000" w:type="pct"/>
        <w:tblLook w:val="01E0" w:firstRow="1" w:lastRow="1" w:firstColumn="1" w:lastColumn="1" w:noHBand="0" w:noVBand="0"/>
      </w:tblPr>
      <w:tblGrid>
        <w:gridCol w:w="9746"/>
      </w:tblGrid>
      <w:tr w:rsidR="00067D4F" w:rsidRPr="00067D4F" w14:paraId="181772D8" w14:textId="77777777" w:rsidTr="001801E6">
        <w:trPr>
          <w:trHeight w:val="483"/>
        </w:trPr>
        <w:tc>
          <w:tcPr>
            <w:cnfStyle w:val="001000000000" w:firstRow="0" w:lastRow="0" w:firstColumn="1" w:lastColumn="0" w:oddVBand="0" w:evenVBand="0" w:oddHBand="0" w:evenHBand="0" w:firstRowFirstColumn="0" w:firstRowLastColumn="0" w:lastRowFirstColumn="0" w:lastRowLastColumn="0"/>
            <w:tcW w:w="5000" w:type="pct"/>
          </w:tcPr>
          <w:p w14:paraId="4C0D5E0A" w14:textId="297D1FEF" w:rsidR="007C0BE9" w:rsidRPr="00067D4F" w:rsidRDefault="007C0BE9" w:rsidP="00152148">
            <w:pPr>
              <w:pStyle w:val="NoNumbersHeading3"/>
              <w:framePr w:hSpace="0" w:wrap="auto" w:vAnchor="margin" w:yAlign="inline"/>
              <w:suppressOverlap w:val="0"/>
            </w:pPr>
            <w:r w:rsidRPr="00067D4F">
              <w:t>2.1 Delivery</w:t>
            </w:r>
          </w:p>
          <w:p w14:paraId="17830304" w14:textId="687E303C" w:rsidR="007C0BE9" w:rsidRPr="005067FA" w:rsidRDefault="007C0BE9" w:rsidP="00152148">
            <w:pPr>
              <w:rPr>
                <w:color w:val="auto"/>
              </w:rPr>
            </w:pPr>
            <w:r w:rsidRPr="005067FA">
              <w:rPr>
                <w:color w:val="auto"/>
              </w:rPr>
              <w:t>Tasks must be performed by a qualified and competent team.</w:t>
            </w:r>
          </w:p>
        </w:tc>
      </w:tr>
      <w:tr w:rsidR="00067D4F" w:rsidRPr="00067D4F" w14:paraId="79AB2297" w14:textId="77777777" w:rsidTr="001801E6">
        <w:trPr>
          <w:trHeight w:val="968"/>
        </w:trPr>
        <w:tc>
          <w:tcPr>
            <w:cnfStyle w:val="001000000000" w:firstRow="0" w:lastRow="0" w:firstColumn="1" w:lastColumn="0" w:oddVBand="0" w:evenVBand="0" w:oddHBand="0" w:evenHBand="0" w:firstRowFirstColumn="0" w:firstRowLastColumn="0" w:lastRowFirstColumn="0" w:lastRowLastColumn="0"/>
            <w:tcW w:w="5000" w:type="pct"/>
          </w:tcPr>
          <w:p w14:paraId="7FD65A86" w14:textId="30C1F81E" w:rsidR="007C0BE9" w:rsidRPr="00067D4F" w:rsidRDefault="007C0BE9" w:rsidP="00152148">
            <w:pPr>
              <w:pStyle w:val="NoNumbersHeading3"/>
              <w:framePr w:hSpace="0" w:wrap="auto" w:vAnchor="margin" w:yAlign="inline"/>
              <w:suppressOverlap w:val="0"/>
            </w:pPr>
            <w:r w:rsidRPr="00067D4F">
              <w:t>2.2 Contract Type</w:t>
            </w:r>
          </w:p>
          <w:p w14:paraId="2A30779A" w14:textId="2E1BE96A" w:rsidR="007C0BE9" w:rsidRPr="005067FA" w:rsidRDefault="007C0BE9" w:rsidP="00152148">
            <w:pPr>
              <w:rPr>
                <w:color w:val="auto"/>
              </w:rPr>
            </w:pPr>
            <w:r w:rsidRPr="005067FA">
              <w:rPr>
                <w:color w:val="auto"/>
              </w:rPr>
              <w:t>Service Agreement to be negotiated between Tetra Tech International Development and the Service Provider.</w:t>
            </w:r>
          </w:p>
          <w:p w14:paraId="20691083" w14:textId="77777777" w:rsidR="007C0BE9" w:rsidRPr="005067FA" w:rsidRDefault="007C0BE9" w:rsidP="00152148">
            <w:pPr>
              <w:rPr>
                <w:color w:val="auto"/>
              </w:rPr>
            </w:pPr>
            <w:r w:rsidRPr="005067FA">
              <w:rPr>
                <w:color w:val="auto"/>
              </w:rPr>
              <w:t>Service Agreement will include all activities detailed in this Scope of Services.</w:t>
            </w:r>
          </w:p>
        </w:tc>
      </w:tr>
      <w:tr w:rsidR="00067D4F" w:rsidRPr="00067D4F" w14:paraId="024B6F40" w14:textId="77777777" w:rsidTr="001801E6">
        <w:trPr>
          <w:trHeight w:val="1416"/>
        </w:trPr>
        <w:tc>
          <w:tcPr>
            <w:cnfStyle w:val="001000000000" w:firstRow="0" w:lastRow="0" w:firstColumn="1" w:lastColumn="0" w:oddVBand="0" w:evenVBand="0" w:oddHBand="0" w:evenHBand="0" w:firstRowFirstColumn="0" w:firstRowLastColumn="0" w:lastRowFirstColumn="0" w:lastRowLastColumn="0"/>
            <w:tcW w:w="5000" w:type="pct"/>
          </w:tcPr>
          <w:p w14:paraId="177A1730" w14:textId="632CF7C1" w:rsidR="007C0BE9" w:rsidRPr="00067D4F" w:rsidRDefault="007C0BE9" w:rsidP="00152148">
            <w:pPr>
              <w:pStyle w:val="NoNumbersHeading3"/>
              <w:framePr w:hSpace="0" w:wrap="auto" w:vAnchor="margin" w:yAlign="inline"/>
              <w:suppressOverlap w:val="0"/>
            </w:pPr>
            <w:r w:rsidRPr="00067D4F">
              <w:t>2.3 Basis of Payment</w:t>
            </w:r>
          </w:p>
          <w:p w14:paraId="57A9C61C" w14:textId="274AB635" w:rsidR="007C0BE9" w:rsidRPr="005067FA" w:rsidRDefault="007C0BE9" w:rsidP="00BF1C0B">
            <w:pPr>
              <w:pStyle w:val="ListParagraph"/>
              <w:numPr>
                <w:ilvl w:val="0"/>
                <w:numId w:val="20"/>
              </w:numPr>
              <w:jc w:val="left"/>
              <w:rPr>
                <w:color w:val="auto"/>
              </w:rPr>
            </w:pPr>
            <w:r w:rsidRPr="005067FA">
              <w:rPr>
                <w:color w:val="auto"/>
              </w:rPr>
              <w:t>Personnel Costs</w:t>
            </w:r>
            <w:r w:rsidR="0009019C" w:rsidRPr="005067FA">
              <w:rPr>
                <w:color w:val="auto"/>
              </w:rPr>
              <w:t xml:space="preserve"> - DESIGN</w:t>
            </w:r>
          </w:p>
          <w:p w14:paraId="27220F4B" w14:textId="59DF4D17" w:rsidR="007C0BE9" w:rsidRPr="005067FA" w:rsidRDefault="007C0BE9" w:rsidP="00BF1C0B">
            <w:pPr>
              <w:pStyle w:val="ListParagraph"/>
              <w:numPr>
                <w:ilvl w:val="0"/>
                <w:numId w:val="20"/>
              </w:numPr>
              <w:jc w:val="left"/>
              <w:rPr>
                <w:color w:val="auto"/>
              </w:rPr>
            </w:pPr>
            <w:r w:rsidRPr="005067FA">
              <w:rPr>
                <w:color w:val="auto"/>
              </w:rPr>
              <w:t xml:space="preserve">Personnel Costs </w:t>
            </w:r>
            <w:r w:rsidR="0009019C" w:rsidRPr="005067FA">
              <w:rPr>
                <w:color w:val="auto"/>
              </w:rPr>
              <w:t>- DELIVERY</w:t>
            </w:r>
          </w:p>
          <w:p w14:paraId="60B17208" w14:textId="669D4D5C" w:rsidR="007C0BE9" w:rsidRPr="005067FA" w:rsidRDefault="007C0BE9" w:rsidP="00BF1C0B">
            <w:pPr>
              <w:pStyle w:val="ListParagraph"/>
              <w:numPr>
                <w:ilvl w:val="0"/>
                <w:numId w:val="20"/>
              </w:numPr>
              <w:jc w:val="left"/>
              <w:rPr>
                <w:color w:val="auto"/>
              </w:rPr>
            </w:pPr>
            <w:r w:rsidRPr="005067FA">
              <w:rPr>
                <w:color w:val="auto"/>
              </w:rPr>
              <w:t>Fixed Management Fee</w:t>
            </w:r>
            <w:r w:rsidR="0009019C" w:rsidRPr="005067FA">
              <w:rPr>
                <w:color w:val="auto"/>
              </w:rPr>
              <w:t>s</w:t>
            </w:r>
          </w:p>
          <w:p w14:paraId="1270892E" w14:textId="77777777" w:rsidR="007C0BE9" w:rsidRPr="005067FA" w:rsidRDefault="007C0BE9" w:rsidP="00BF1C0B">
            <w:pPr>
              <w:pStyle w:val="ListParagraph"/>
              <w:numPr>
                <w:ilvl w:val="0"/>
                <w:numId w:val="20"/>
              </w:numPr>
              <w:jc w:val="left"/>
              <w:rPr>
                <w:color w:val="auto"/>
              </w:rPr>
            </w:pPr>
            <w:r w:rsidRPr="005067FA">
              <w:rPr>
                <w:color w:val="auto"/>
              </w:rPr>
              <w:t>Reimbursable Expenses</w:t>
            </w:r>
          </w:p>
        </w:tc>
      </w:tr>
      <w:tr w:rsidR="00067D4F" w:rsidRPr="00067D4F" w14:paraId="1DE61548" w14:textId="77777777" w:rsidTr="001801E6">
        <w:trPr>
          <w:trHeight w:val="1061"/>
        </w:trPr>
        <w:tc>
          <w:tcPr>
            <w:cnfStyle w:val="001000000000" w:firstRow="0" w:lastRow="0" w:firstColumn="1" w:lastColumn="0" w:oddVBand="0" w:evenVBand="0" w:oddHBand="0" w:evenHBand="0" w:firstRowFirstColumn="0" w:firstRowLastColumn="0" w:lastRowFirstColumn="0" w:lastRowLastColumn="0"/>
            <w:tcW w:w="5000" w:type="pct"/>
          </w:tcPr>
          <w:p w14:paraId="6C98C1E6" w14:textId="4EA5529E" w:rsidR="007C0BE9" w:rsidRPr="00067D4F" w:rsidRDefault="007C0BE9" w:rsidP="00152148">
            <w:pPr>
              <w:pStyle w:val="NoNumbersHeading3"/>
              <w:framePr w:hSpace="0" w:wrap="auto" w:vAnchor="margin" w:yAlign="inline"/>
              <w:suppressOverlap w:val="0"/>
            </w:pPr>
            <w:r w:rsidRPr="00067D4F">
              <w:t>2.4 Contact Details</w:t>
            </w:r>
          </w:p>
          <w:p w14:paraId="6BDB2568" w14:textId="2F4B94BA" w:rsidR="007C0BE9" w:rsidRPr="005067FA" w:rsidRDefault="00A85E27" w:rsidP="00152148">
            <w:pPr>
              <w:rPr>
                <w:color w:val="auto"/>
              </w:rPr>
            </w:pPr>
            <w:r>
              <w:rPr>
                <w:color w:val="auto"/>
              </w:rPr>
              <w:t>Team Leader</w:t>
            </w:r>
            <w:r w:rsidR="007C0BE9" w:rsidRPr="005067FA">
              <w:rPr>
                <w:color w:val="auto"/>
              </w:rPr>
              <w:t xml:space="preserve"> </w:t>
            </w:r>
          </w:p>
          <w:p w14:paraId="5136EB1C" w14:textId="01957984" w:rsidR="007C0BE9" w:rsidRPr="005067FA" w:rsidRDefault="007C0BE9" w:rsidP="00152148">
            <w:pPr>
              <w:rPr>
                <w:color w:val="auto"/>
              </w:rPr>
            </w:pPr>
            <w:r w:rsidRPr="005067FA">
              <w:rPr>
                <w:color w:val="auto"/>
              </w:rPr>
              <w:t>Australia Awards</w:t>
            </w:r>
            <w:r w:rsidR="00A85E27">
              <w:rPr>
                <w:color w:val="auto"/>
              </w:rPr>
              <w:t xml:space="preserve"> Cambodia</w:t>
            </w:r>
          </w:p>
          <w:p w14:paraId="42E67367" w14:textId="29D40701" w:rsidR="007C0BE9" w:rsidRPr="005067FA" w:rsidRDefault="007C0BE9" w:rsidP="00152148">
            <w:pPr>
              <w:rPr>
                <w:color w:val="auto"/>
              </w:rPr>
            </w:pPr>
            <w:r w:rsidRPr="005067FA">
              <w:rPr>
                <w:color w:val="auto"/>
              </w:rPr>
              <w:t xml:space="preserve">Email: </w:t>
            </w:r>
            <w:r w:rsidR="00A85E27">
              <w:rPr>
                <w:color w:val="auto"/>
              </w:rPr>
              <w:t xml:space="preserve"> info@australiaawardscambodia.org</w:t>
            </w:r>
          </w:p>
        </w:tc>
      </w:tr>
    </w:tbl>
    <w:p w14:paraId="5AFD79B4" w14:textId="607FD833" w:rsidR="000A0B99" w:rsidRPr="00FF3A4A" w:rsidRDefault="000A0B99" w:rsidP="00E21ABB">
      <w:pPr>
        <w:pStyle w:val="Heading1"/>
        <w:rPr>
          <w:color w:val="0070C0"/>
        </w:rPr>
      </w:pPr>
      <w:bookmarkStart w:id="75" w:name="_Toc187677542"/>
      <w:r w:rsidRPr="00FF3A4A">
        <w:rPr>
          <w:color w:val="0070C0"/>
        </w:rPr>
        <w:t>About Australia Awards</w:t>
      </w:r>
      <w:bookmarkEnd w:id="75"/>
    </w:p>
    <w:tbl>
      <w:tblPr>
        <w:tblStyle w:val="Style2"/>
        <w:tblpPr w:leftFromText="180" w:rightFromText="180" w:vertAnchor="text" w:tblpY="1"/>
        <w:tblOverlap w:val="never"/>
        <w:tblW w:w="5000" w:type="pct"/>
        <w:tblLook w:val="01E0" w:firstRow="1" w:lastRow="1" w:firstColumn="1" w:lastColumn="1" w:noHBand="0" w:noVBand="0"/>
      </w:tblPr>
      <w:tblGrid>
        <w:gridCol w:w="9746"/>
      </w:tblGrid>
      <w:tr w:rsidR="00067D4F" w:rsidRPr="00067D4F" w14:paraId="448422EA" w14:textId="77777777" w:rsidTr="00152148">
        <w:tc>
          <w:tcPr>
            <w:cnfStyle w:val="001000000000" w:firstRow="0" w:lastRow="0" w:firstColumn="1" w:lastColumn="0" w:oddVBand="0" w:evenVBand="0" w:oddHBand="0" w:evenHBand="0" w:firstRowFirstColumn="0" w:firstRowLastColumn="0" w:lastRowFirstColumn="0" w:lastRowLastColumn="0"/>
            <w:tcW w:w="5000" w:type="pct"/>
          </w:tcPr>
          <w:p w14:paraId="7D61B2F0" w14:textId="0C3F587E" w:rsidR="009E53DB" w:rsidRPr="00A27441" w:rsidRDefault="009E53DB" w:rsidP="00152148">
            <w:pPr>
              <w:pStyle w:val="NoNumbersHeading3"/>
              <w:framePr w:hSpace="0" w:wrap="auto" w:vAnchor="margin" w:yAlign="inline"/>
              <w:suppressOverlap w:val="0"/>
              <w:rPr>
                <w:rFonts w:asciiTheme="minorHAnsi" w:hAnsiTheme="minorHAnsi" w:cstheme="minorHAnsi"/>
                <w:sz w:val="20"/>
                <w:szCs w:val="20"/>
              </w:rPr>
            </w:pPr>
            <w:r w:rsidRPr="00A27441">
              <w:rPr>
                <w:rFonts w:asciiTheme="minorHAnsi" w:hAnsiTheme="minorHAnsi" w:cstheme="minorHAnsi"/>
                <w:sz w:val="20"/>
                <w:szCs w:val="20"/>
              </w:rPr>
              <w:t>3.1 Background</w:t>
            </w:r>
          </w:p>
          <w:p w14:paraId="04358558" w14:textId="77777777" w:rsidR="00A85E27" w:rsidRPr="00455FE1" w:rsidRDefault="009E53DB" w:rsidP="00152148">
            <w:pPr>
              <w:rPr>
                <w:rFonts w:cstheme="minorHAnsi"/>
                <w:color w:val="auto"/>
              </w:rPr>
            </w:pPr>
            <w:r w:rsidRPr="00455FE1">
              <w:rPr>
                <w:rFonts w:cstheme="minorHAnsi"/>
                <w:color w:val="auto"/>
              </w:rPr>
              <w:t xml:space="preserve">The Australia Awards are prestigious international scholarships funded by the Australian Government. They offer the next generation of global leaders an opportunity to undertake study, research and professional development in Australia. </w:t>
            </w:r>
          </w:p>
          <w:p w14:paraId="71F73D34" w14:textId="2847BA1C" w:rsidR="00D142AC" w:rsidRPr="00A27441" w:rsidRDefault="001A29A1" w:rsidP="00152148">
            <w:pPr>
              <w:rPr>
                <w:rStyle w:val="normaltextrun"/>
                <w:rFonts w:cstheme="minorHAnsi"/>
              </w:rPr>
            </w:pPr>
            <w:r w:rsidRPr="00A27441">
              <w:rPr>
                <w:rStyle w:val="normaltextrun"/>
                <w:rFonts w:cstheme="minorHAnsi"/>
              </w:rPr>
              <w:t xml:space="preserve">In Cambodia, </w:t>
            </w:r>
            <w:r w:rsidR="00A711DF" w:rsidRPr="00A27441">
              <w:rPr>
                <w:rStyle w:val="normaltextrun"/>
                <w:rFonts w:cstheme="minorHAnsi"/>
              </w:rPr>
              <w:t xml:space="preserve">Australia Awards </w:t>
            </w:r>
            <w:r w:rsidRPr="00A27441">
              <w:rPr>
                <w:rStyle w:val="normaltextrun"/>
                <w:rFonts w:cstheme="minorHAnsi"/>
              </w:rPr>
              <w:t xml:space="preserve">are delivered under </w:t>
            </w:r>
            <w:r w:rsidR="00D142AC" w:rsidRPr="00A27441">
              <w:rPr>
                <w:rStyle w:val="normaltextrun"/>
                <w:rFonts w:cstheme="minorHAnsi"/>
              </w:rPr>
              <w:t>Australia Awards Cambodia (AAC or the Program)</w:t>
            </w:r>
            <w:r w:rsidRPr="00A27441">
              <w:rPr>
                <w:rStyle w:val="normaltextrun"/>
                <w:rFonts w:cstheme="minorHAnsi"/>
              </w:rPr>
              <w:t>. AAC</w:t>
            </w:r>
            <w:r w:rsidR="00D142AC" w:rsidRPr="00A27441">
              <w:rPr>
                <w:rStyle w:val="normaltextrun"/>
                <w:rFonts w:cstheme="minorHAnsi"/>
              </w:rPr>
              <w:t xml:space="preserve"> is an eight-year investment for the period 2018 to 2026. The Australian Department of Foreign Affairs and Trade (DFAT) contracted Tetra Tech International Development</w:t>
            </w:r>
            <w:r w:rsidR="00D142AC" w:rsidRPr="00A27441">
              <w:rPr>
                <w:rFonts w:cstheme="minorHAnsi"/>
              </w:rPr>
              <w:t xml:space="preserve"> t</w:t>
            </w:r>
            <w:r w:rsidR="00D142AC" w:rsidRPr="00A27441">
              <w:rPr>
                <w:rStyle w:val="normaltextrun"/>
                <w:rFonts w:cstheme="minorHAnsi"/>
              </w:rPr>
              <w:t>o manage AAC.</w:t>
            </w:r>
          </w:p>
          <w:p w14:paraId="5DE06C51" w14:textId="173D6149" w:rsidR="00D142AC" w:rsidRPr="00A27441" w:rsidRDefault="00E45208" w:rsidP="00D142AC">
            <w:pPr>
              <w:pStyle w:val="Bullet"/>
              <w:numPr>
                <w:ilvl w:val="0"/>
                <w:numId w:val="0"/>
              </w:numPr>
              <w:rPr>
                <w:rFonts w:cstheme="minorHAnsi"/>
                <w:sz w:val="20"/>
                <w:szCs w:val="20"/>
              </w:rPr>
            </w:pPr>
            <w:r w:rsidRPr="00A27441">
              <w:rPr>
                <w:rFonts w:cstheme="minorHAnsi"/>
                <w:sz w:val="20"/>
                <w:szCs w:val="20"/>
              </w:rPr>
              <w:t xml:space="preserve">AAC’s </w:t>
            </w:r>
            <w:r w:rsidR="00D142AC" w:rsidRPr="00A27441">
              <w:rPr>
                <w:rFonts w:cstheme="minorHAnsi"/>
                <w:sz w:val="20"/>
                <w:szCs w:val="20"/>
              </w:rPr>
              <w:t xml:space="preserve">core activities are: </w:t>
            </w:r>
          </w:p>
          <w:p w14:paraId="05A856DE" w14:textId="44D9F8A7" w:rsidR="00D142AC" w:rsidRPr="00A27441" w:rsidRDefault="00D142AC" w:rsidP="00D142AC">
            <w:pPr>
              <w:pStyle w:val="BodyCopy"/>
              <w:ind w:left="360"/>
              <w:rPr>
                <w:rFonts w:asciiTheme="minorHAnsi" w:hAnsiTheme="minorHAnsi" w:cstheme="minorHAnsi"/>
                <w:i/>
                <w:iCs/>
              </w:rPr>
            </w:pPr>
            <w:r w:rsidRPr="00A27441">
              <w:rPr>
                <w:rFonts w:asciiTheme="minorHAnsi" w:hAnsiTheme="minorHAnsi" w:cstheme="minorHAnsi"/>
                <w:i/>
                <w:iCs/>
              </w:rPr>
              <w:t>Australia Awards Scholarships, Australia Awards Short Term Awards (short courses and informal learning opportunities) professional development activities including exchange programs and technical assistance -- based on themes or targeted at cohorts of individuals or Ministries/organisations, and support for the establishment of sustainable twinning arrangements.</w:t>
            </w:r>
          </w:p>
          <w:p w14:paraId="2619244B" w14:textId="77777777" w:rsidR="00D142AC" w:rsidRPr="00A27441" w:rsidRDefault="00D142AC" w:rsidP="00D142AC">
            <w:pPr>
              <w:pStyle w:val="BodyCopy"/>
              <w:rPr>
                <w:rFonts w:asciiTheme="minorHAnsi" w:hAnsiTheme="minorHAnsi" w:cstheme="minorHAnsi"/>
              </w:rPr>
            </w:pPr>
            <w:r w:rsidRPr="00A27441">
              <w:rPr>
                <w:rFonts w:asciiTheme="minorHAnsi" w:hAnsiTheme="minorHAnsi" w:cstheme="minorHAnsi"/>
              </w:rPr>
              <w:t>The core activities are supported by:</w:t>
            </w:r>
          </w:p>
          <w:p w14:paraId="2D921A14" w14:textId="77777777" w:rsidR="00D142AC" w:rsidRPr="00455FE1" w:rsidRDefault="00D142AC" w:rsidP="00D142AC">
            <w:pPr>
              <w:pStyle w:val="ListParagraph"/>
              <w:numPr>
                <w:ilvl w:val="0"/>
                <w:numId w:val="173"/>
              </w:numPr>
              <w:spacing w:before="60" w:after="60" w:line="256" w:lineRule="auto"/>
              <w:contextualSpacing w:val="0"/>
              <w:jc w:val="left"/>
              <w:rPr>
                <w:rFonts w:cstheme="minorHAnsi"/>
                <w:i/>
              </w:rPr>
            </w:pPr>
            <w:r w:rsidRPr="00455FE1">
              <w:rPr>
                <w:rFonts w:cstheme="minorHAnsi"/>
              </w:rPr>
              <w:t>Equity Pathway Program (EPP)</w:t>
            </w:r>
          </w:p>
          <w:p w14:paraId="58FF3A05" w14:textId="77777777" w:rsidR="00D142AC" w:rsidRPr="00455FE1" w:rsidRDefault="00D142AC" w:rsidP="00D142AC">
            <w:pPr>
              <w:pStyle w:val="ListParagraph"/>
              <w:numPr>
                <w:ilvl w:val="0"/>
                <w:numId w:val="173"/>
              </w:numPr>
              <w:spacing w:before="60" w:after="60" w:line="256" w:lineRule="auto"/>
              <w:contextualSpacing w:val="0"/>
              <w:jc w:val="left"/>
              <w:rPr>
                <w:rFonts w:cstheme="minorHAnsi"/>
                <w:i/>
              </w:rPr>
            </w:pPr>
            <w:r w:rsidRPr="00455FE1">
              <w:rPr>
                <w:rFonts w:cstheme="minorHAnsi"/>
              </w:rPr>
              <w:t>English Language Training (ELT) and Pre-Departure Training (PDT)</w:t>
            </w:r>
          </w:p>
          <w:p w14:paraId="5261B9F7" w14:textId="77777777" w:rsidR="00D142AC" w:rsidRPr="00455FE1" w:rsidRDefault="00D142AC" w:rsidP="00D142AC">
            <w:pPr>
              <w:pStyle w:val="ListParagraph"/>
              <w:numPr>
                <w:ilvl w:val="0"/>
                <w:numId w:val="173"/>
              </w:numPr>
              <w:spacing w:before="60" w:after="60" w:line="256" w:lineRule="auto"/>
              <w:contextualSpacing w:val="0"/>
              <w:jc w:val="left"/>
              <w:rPr>
                <w:rFonts w:cstheme="minorHAnsi"/>
                <w:i/>
              </w:rPr>
            </w:pPr>
            <w:r w:rsidRPr="00455FE1">
              <w:rPr>
                <w:rFonts w:cstheme="minorHAnsi"/>
              </w:rPr>
              <w:t>On-Award Enrichment (OAE); and</w:t>
            </w:r>
          </w:p>
          <w:p w14:paraId="0A282501" w14:textId="77777777" w:rsidR="00D142AC" w:rsidRPr="00455FE1" w:rsidRDefault="00D142AC" w:rsidP="00D142AC">
            <w:pPr>
              <w:pStyle w:val="ListParagraph"/>
              <w:numPr>
                <w:ilvl w:val="0"/>
                <w:numId w:val="173"/>
              </w:numPr>
              <w:spacing w:before="60" w:after="60" w:line="256" w:lineRule="auto"/>
              <w:contextualSpacing w:val="0"/>
              <w:jc w:val="left"/>
              <w:rPr>
                <w:rFonts w:cstheme="minorHAnsi"/>
              </w:rPr>
            </w:pPr>
            <w:r w:rsidRPr="00455FE1">
              <w:rPr>
                <w:rFonts w:cstheme="minorHAnsi"/>
              </w:rPr>
              <w:t xml:space="preserve">Alumni Engagement (AE). </w:t>
            </w:r>
          </w:p>
          <w:p w14:paraId="43573A75" w14:textId="77777777" w:rsidR="000611D9" w:rsidRDefault="00A85E27" w:rsidP="003A251F">
            <w:pPr>
              <w:rPr>
                <w:rFonts w:eastAsia="Arial" w:cstheme="minorHAnsi"/>
                <w:spacing w:val="2"/>
              </w:rPr>
            </w:pPr>
            <w:r w:rsidRPr="00455FE1">
              <w:rPr>
                <w:rFonts w:cstheme="minorHAnsi"/>
                <w:color w:val="auto"/>
              </w:rPr>
              <w:t xml:space="preserve">In Cambodia, </w:t>
            </w:r>
            <w:r w:rsidRPr="00A27441">
              <w:rPr>
                <w:rFonts w:eastAsia="Arial" w:cstheme="minorHAnsi"/>
                <w:spacing w:val="2"/>
              </w:rPr>
              <w:t>Australia Awards Scholarships</w:t>
            </w:r>
            <w:r w:rsidR="000611D9">
              <w:rPr>
                <w:rFonts w:eastAsia="Arial" w:cstheme="minorHAnsi"/>
                <w:spacing w:val="2"/>
              </w:rPr>
              <w:t>:</w:t>
            </w:r>
          </w:p>
          <w:p w14:paraId="585DC565" w14:textId="77777777" w:rsidR="000611D9" w:rsidRDefault="00A85E27" w:rsidP="003A251F">
            <w:pPr>
              <w:pStyle w:val="ListParagraph"/>
              <w:numPr>
                <w:ilvl w:val="0"/>
                <w:numId w:val="164"/>
              </w:numPr>
              <w:ind w:left="340" w:hanging="340"/>
              <w:rPr>
                <w:rFonts w:eastAsia="Arial" w:cstheme="minorHAnsi"/>
                <w:spacing w:val="2"/>
              </w:rPr>
            </w:pPr>
            <w:r w:rsidRPr="00A27441">
              <w:rPr>
                <w:rFonts w:eastAsia="Arial" w:cstheme="minorHAnsi"/>
                <w:spacing w:val="2"/>
              </w:rPr>
              <w:t xml:space="preserve">are </w:t>
            </w:r>
            <w:r w:rsidR="00D23A6E" w:rsidRPr="00A27441">
              <w:rPr>
                <w:rFonts w:eastAsia="Arial" w:cstheme="minorHAnsi"/>
                <w:spacing w:val="2"/>
              </w:rPr>
              <w:t xml:space="preserve">offered </w:t>
            </w:r>
            <w:r w:rsidR="006D2067" w:rsidRPr="00A27441">
              <w:rPr>
                <w:rFonts w:eastAsia="Arial" w:cstheme="minorHAnsi"/>
                <w:spacing w:val="2"/>
              </w:rPr>
              <w:t>at M</w:t>
            </w:r>
            <w:r w:rsidRPr="00A27441">
              <w:rPr>
                <w:rFonts w:eastAsia="Arial" w:cstheme="minorHAnsi"/>
                <w:spacing w:val="2"/>
              </w:rPr>
              <w:t>aster level (either by coursework or research) or PhD level at an Australian tertiary education institution</w:t>
            </w:r>
          </w:p>
          <w:p w14:paraId="4A565FFC" w14:textId="65B7D470" w:rsidR="00DA5B74" w:rsidRPr="00A27441" w:rsidRDefault="0077487C" w:rsidP="00A27441">
            <w:pPr>
              <w:pStyle w:val="ListParagraph"/>
              <w:numPr>
                <w:ilvl w:val="0"/>
                <w:numId w:val="164"/>
              </w:numPr>
              <w:ind w:left="340" w:hanging="340"/>
              <w:rPr>
                <w:rFonts w:eastAsia="Arial" w:cstheme="minorHAnsi"/>
                <w:spacing w:val="2"/>
              </w:rPr>
            </w:pPr>
            <w:r w:rsidRPr="00A27441">
              <w:rPr>
                <w:rFonts w:eastAsia="Arial" w:cstheme="minorHAnsi"/>
                <w:spacing w:val="2"/>
              </w:rPr>
              <w:t>are open to all fields of study</w:t>
            </w:r>
            <w:r w:rsidR="0074058F" w:rsidRPr="00A27441">
              <w:rPr>
                <w:rFonts w:eastAsia="Arial" w:cstheme="minorHAnsi"/>
                <w:spacing w:val="2"/>
              </w:rPr>
              <w:t xml:space="preserve">, except </w:t>
            </w:r>
            <w:r w:rsidR="0074058F" w:rsidRPr="00A27441">
              <w:rPr>
                <w:rFonts w:ascii="Arial" w:eastAsia="Arial" w:hAnsi="Arial" w:cs="Arial"/>
              </w:rPr>
              <w:t>general management degrees, such as a Master of Business Administration</w:t>
            </w:r>
            <w:r w:rsidR="00FD7FF9" w:rsidRPr="00A27441">
              <w:rPr>
                <w:rFonts w:ascii="Arial" w:eastAsia="Arial" w:hAnsi="Arial" w:cs="Arial"/>
              </w:rPr>
              <w:t xml:space="preserve">. </w:t>
            </w:r>
            <w:r w:rsidR="00F174AF" w:rsidRPr="00A27441">
              <w:rPr>
                <w:rFonts w:ascii="Arial" w:eastAsia="Arial" w:hAnsi="Arial" w:cs="Arial"/>
              </w:rPr>
              <w:t xml:space="preserve"> Applications for climate-related study are strongly encouraged.</w:t>
            </w:r>
          </w:p>
          <w:p w14:paraId="5D5BB9D2" w14:textId="5E8BC8A2" w:rsidR="00150373" w:rsidRPr="00C840AC" w:rsidRDefault="00BA0E0F" w:rsidP="00152148">
            <w:pPr>
              <w:rPr>
                <w:rFonts w:eastAsia="Arial" w:cstheme="minorHAnsi"/>
                <w:color w:val="auto"/>
                <w:spacing w:val="2"/>
              </w:rPr>
            </w:pPr>
            <w:r w:rsidRPr="00C840AC">
              <w:rPr>
                <w:rFonts w:ascii="Arial" w:hAnsi="Arial" w:cs="Arial"/>
                <w:color w:val="auto"/>
                <w:kern w:val="28"/>
                <w:lang w:eastAsia="en-AU"/>
              </w:rPr>
              <w:lastRenderedPageBreak/>
              <w:t xml:space="preserve">Applications are strongly encouraged from </w:t>
            </w:r>
            <w:r w:rsidR="001875F0" w:rsidRPr="00C840AC">
              <w:rPr>
                <w:rFonts w:ascii="Arial" w:hAnsi="Arial" w:cs="Arial"/>
                <w:color w:val="auto"/>
                <w:kern w:val="28"/>
                <w:lang w:eastAsia="en-AU"/>
              </w:rPr>
              <w:t xml:space="preserve">AAC’s Equity Target Groups (ETGs) - </w:t>
            </w:r>
            <w:r w:rsidRPr="00C840AC">
              <w:rPr>
                <w:rFonts w:ascii="Arial" w:hAnsi="Arial" w:cs="Arial"/>
                <w:color w:val="auto"/>
                <w:kern w:val="28"/>
                <w:lang w:eastAsia="en-AU"/>
              </w:rPr>
              <w:t>women, people with disability, people living and working outside of Phnom Penh, indigenous and ethnic minorities, LGBTIQA+ and other marginalised groups</w:t>
            </w:r>
            <w:r w:rsidR="006D2067" w:rsidRPr="00C840AC">
              <w:rPr>
                <w:rFonts w:ascii="Arial" w:hAnsi="Arial" w:cs="Arial"/>
                <w:color w:val="auto"/>
                <w:kern w:val="28"/>
                <w:lang w:eastAsia="en-AU"/>
              </w:rPr>
              <w:t>.</w:t>
            </w:r>
          </w:p>
          <w:p w14:paraId="6C227C8B" w14:textId="48E3479C" w:rsidR="006035DD" w:rsidRDefault="006035DD" w:rsidP="00152148">
            <w:pPr>
              <w:rPr>
                <w:rFonts w:eastAsia="Arial" w:cstheme="minorHAnsi"/>
                <w:spacing w:val="2"/>
              </w:rPr>
            </w:pPr>
            <w:proofErr w:type="gramStart"/>
            <w:r>
              <w:rPr>
                <w:rFonts w:eastAsia="Arial" w:cstheme="minorHAnsi"/>
                <w:spacing w:val="2"/>
              </w:rPr>
              <w:t>The majority of</w:t>
            </w:r>
            <w:proofErr w:type="gramEnd"/>
            <w:r>
              <w:rPr>
                <w:rFonts w:eastAsia="Arial" w:cstheme="minorHAnsi"/>
                <w:spacing w:val="2"/>
              </w:rPr>
              <w:t xml:space="preserve"> the awards are for </w:t>
            </w:r>
            <w:r w:rsidR="00E35CF4">
              <w:rPr>
                <w:rFonts w:eastAsia="Arial" w:cstheme="minorHAnsi"/>
                <w:spacing w:val="2"/>
              </w:rPr>
              <w:t>Master level study</w:t>
            </w:r>
            <w:r w:rsidR="00361C69">
              <w:rPr>
                <w:rFonts w:eastAsia="Arial" w:cstheme="minorHAnsi"/>
                <w:spacing w:val="2"/>
              </w:rPr>
              <w:t xml:space="preserve"> (predominantly master by coursework)</w:t>
            </w:r>
            <w:r w:rsidR="00C156D4">
              <w:rPr>
                <w:rFonts w:eastAsia="Arial" w:cstheme="minorHAnsi"/>
                <w:spacing w:val="2"/>
              </w:rPr>
              <w:t>.</w:t>
            </w:r>
          </w:p>
          <w:p w14:paraId="256F93C1" w14:textId="0A17C7E3" w:rsidR="00D142AC" w:rsidRPr="00C840AC" w:rsidRDefault="00C65F56" w:rsidP="00C840AC">
            <w:pPr>
              <w:rPr>
                <w:rFonts w:eastAsia="Arial" w:cstheme="minorHAnsi"/>
                <w:spacing w:val="2"/>
              </w:rPr>
            </w:pPr>
            <w:r w:rsidRPr="00D54391">
              <w:rPr>
                <w:rFonts w:cstheme="minorHAnsi"/>
                <w:bCs w:val="0"/>
                <w:color w:val="auto"/>
              </w:rPr>
              <w:t xml:space="preserve">This tender opportunity relates to </w:t>
            </w:r>
            <w:r>
              <w:rPr>
                <w:rFonts w:cstheme="minorHAnsi"/>
                <w:bCs w:val="0"/>
                <w:color w:val="auto"/>
              </w:rPr>
              <w:t>P</w:t>
            </w:r>
            <w:r w:rsidR="007077CF">
              <w:rPr>
                <w:rFonts w:cstheme="minorHAnsi"/>
                <w:bCs w:val="0"/>
                <w:color w:val="auto"/>
              </w:rPr>
              <w:t xml:space="preserve">re-Departure Training </w:t>
            </w:r>
            <w:r>
              <w:rPr>
                <w:rFonts w:cstheme="minorHAnsi"/>
                <w:bCs w:val="0"/>
                <w:color w:val="auto"/>
              </w:rPr>
              <w:t xml:space="preserve">for </w:t>
            </w:r>
            <w:r w:rsidRPr="00D54391">
              <w:rPr>
                <w:rFonts w:cstheme="minorHAnsi"/>
                <w:bCs w:val="0"/>
                <w:color w:val="auto"/>
              </w:rPr>
              <w:t>Australia Awards Scholarships.</w:t>
            </w:r>
          </w:p>
        </w:tc>
      </w:tr>
      <w:tr w:rsidR="00067D4F" w:rsidRPr="00067D4F" w14:paraId="2F30BBFC" w14:textId="77777777" w:rsidTr="00152148">
        <w:trPr>
          <w:trHeight w:val="2163"/>
        </w:trPr>
        <w:tc>
          <w:tcPr>
            <w:cnfStyle w:val="001000000000" w:firstRow="0" w:lastRow="0" w:firstColumn="1" w:lastColumn="0" w:oddVBand="0" w:evenVBand="0" w:oddHBand="0" w:evenHBand="0" w:firstRowFirstColumn="0" w:firstRowLastColumn="0" w:lastRowFirstColumn="0" w:lastRowLastColumn="0"/>
            <w:tcW w:w="5000" w:type="pct"/>
          </w:tcPr>
          <w:p w14:paraId="73C260EF" w14:textId="4272FA9A" w:rsidR="009E53DB" w:rsidRPr="00067D4F" w:rsidRDefault="009E53DB" w:rsidP="00152148">
            <w:pPr>
              <w:pStyle w:val="NoNumbersHeading3"/>
              <w:framePr w:hSpace="0" w:wrap="auto" w:vAnchor="margin" w:yAlign="inline"/>
              <w:suppressOverlap w:val="0"/>
            </w:pPr>
            <w:r w:rsidRPr="00067D4F">
              <w:lastRenderedPageBreak/>
              <w:t xml:space="preserve">3.2 Goal &amp; </w:t>
            </w:r>
            <w:r w:rsidR="004547B4">
              <w:t>T</w:t>
            </w:r>
            <w:r w:rsidR="002C7EB0">
              <w:t>ar</w:t>
            </w:r>
            <w:r w:rsidR="004547B4">
              <w:t>geted Outcomes</w:t>
            </w:r>
          </w:p>
          <w:p w14:paraId="5241CF7A" w14:textId="5004B811" w:rsidR="009E53DB" w:rsidRPr="00C840AC" w:rsidRDefault="009E53DB" w:rsidP="00152148">
            <w:pPr>
              <w:pStyle w:val="TableParagraph"/>
              <w:ind w:left="0"/>
              <w:rPr>
                <w:rFonts w:asciiTheme="minorHAnsi" w:hAnsiTheme="minorHAnsi" w:cstheme="minorHAnsi"/>
                <w:color w:val="auto"/>
                <w:sz w:val="20"/>
                <w:szCs w:val="20"/>
              </w:rPr>
            </w:pPr>
            <w:r w:rsidRPr="00C840AC">
              <w:rPr>
                <w:rFonts w:asciiTheme="minorHAnsi" w:hAnsiTheme="minorHAnsi" w:cstheme="minorHAnsi"/>
                <w:b/>
                <w:color w:val="auto"/>
                <w:sz w:val="20"/>
                <w:szCs w:val="20"/>
              </w:rPr>
              <w:t>Goal:</w:t>
            </w:r>
          </w:p>
          <w:p w14:paraId="6560FEBE" w14:textId="77777777" w:rsidR="00836DF3" w:rsidRDefault="002C7EB0" w:rsidP="005820AF">
            <w:pPr>
              <w:pStyle w:val="TableParagraph"/>
              <w:ind w:left="0"/>
              <w:rPr>
                <w:rStyle w:val="eop"/>
                <w:rFonts w:asciiTheme="minorHAnsi" w:hAnsiTheme="minorHAnsi" w:cstheme="minorHAnsi"/>
                <w:sz w:val="20"/>
                <w:szCs w:val="20"/>
              </w:rPr>
            </w:pPr>
            <w:r w:rsidRPr="00C840AC">
              <w:rPr>
                <w:rStyle w:val="normaltextrun"/>
                <w:rFonts w:asciiTheme="minorHAnsi" w:hAnsiTheme="minorHAnsi" w:cstheme="minorHAnsi"/>
                <w:sz w:val="20"/>
                <w:szCs w:val="20"/>
              </w:rPr>
              <w:t>The Goal of AAC is ‘</w:t>
            </w:r>
            <w:r w:rsidRPr="00C840AC">
              <w:rPr>
                <w:rStyle w:val="normaltextrun"/>
                <w:rFonts w:asciiTheme="minorHAnsi" w:hAnsiTheme="minorHAnsi" w:cstheme="minorHAnsi"/>
                <w:i/>
                <w:iCs/>
                <w:sz w:val="20"/>
                <w:szCs w:val="20"/>
              </w:rPr>
              <w:t>to support Cambodia to progress its development goals and have strong relationships with Australia that advance mutual interests</w:t>
            </w:r>
            <w:r w:rsidRPr="00C840AC">
              <w:rPr>
                <w:rStyle w:val="normaltextrun"/>
                <w:rFonts w:asciiTheme="minorHAnsi" w:hAnsiTheme="minorHAnsi" w:cstheme="minorHAnsi"/>
                <w:sz w:val="20"/>
                <w:szCs w:val="20"/>
              </w:rPr>
              <w:t>.’</w:t>
            </w:r>
            <w:r w:rsidRPr="00C840AC">
              <w:rPr>
                <w:rStyle w:val="eop"/>
                <w:rFonts w:asciiTheme="minorHAnsi" w:hAnsiTheme="minorHAnsi" w:cstheme="minorHAnsi"/>
                <w:sz w:val="20"/>
                <w:szCs w:val="20"/>
              </w:rPr>
              <w:t> </w:t>
            </w:r>
          </w:p>
          <w:p w14:paraId="6E004D6D" w14:textId="442BF4F4" w:rsidR="005820AF" w:rsidRPr="00C840AC" w:rsidRDefault="002C7EB0" w:rsidP="005820AF">
            <w:pPr>
              <w:pStyle w:val="TableParagraph"/>
              <w:ind w:left="0"/>
              <w:rPr>
                <w:rFonts w:asciiTheme="minorHAnsi" w:hAnsiTheme="minorHAnsi" w:cstheme="minorHAnsi"/>
                <w:color w:val="auto"/>
                <w:sz w:val="20"/>
                <w:szCs w:val="20"/>
              </w:rPr>
            </w:pPr>
            <w:r w:rsidRPr="00C840AC">
              <w:rPr>
                <w:rFonts w:asciiTheme="minorHAnsi" w:hAnsiTheme="minorHAnsi" w:cstheme="minorHAnsi"/>
                <w:b/>
                <w:color w:val="auto"/>
                <w:sz w:val="20"/>
                <w:szCs w:val="20"/>
              </w:rPr>
              <w:t>Targeted Outcomes</w:t>
            </w:r>
            <w:r w:rsidR="009E53DB" w:rsidRPr="00C840AC">
              <w:rPr>
                <w:rFonts w:asciiTheme="minorHAnsi" w:hAnsiTheme="minorHAnsi" w:cstheme="minorHAnsi"/>
                <w:b/>
                <w:color w:val="auto"/>
                <w:sz w:val="20"/>
                <w:szCs w:val="20"/>
              </w:rPr>
              <w:t>:</w:t>
            </w:r>
            <w:r w:rsidR="009E53DB" w:rsidRPr="00C840AC">
              <w:rPr>
                <w:rFonts w:asciiTheme="minorHAnsi" w:hAnsiTheme="minorHAnsi" w:cstheme="minorHAnsi"/>
                <w:color w:val="auto"/>
                <w:sz w:val="20"/>
                <w:szCs w:val="20"/>
              </w:rPr>
              <w:t xml:space="preserve"> </w:t>
            </w:r>
          </w:p>
          <w:p w14:paraId="62723F0D" w14:textId="65DF99B4" w:rsidR="005820AF" w:rsidRPr="00C840AC" w:rsidRDefault="005820AF" w:rsidP="005820AF">
            <w:pPr>
              <w:rPr>
                <w:rFonts w:cstheme="minorHAnsi"/>
                <w:color w:val="auto"/>
              </w:rPr>
            </w:pPr>
            <w:r w:rsidRPr="00C840AC">
              <w:rPr>
                <w:rFonts w:cstheme="minorHAnsi"/>
                <w:color w:val="auto"/>
              </w:rPr>
              <w:t>AAC has two End of Investment Outcomes (EOIO</w:t>
            </w:r>
            <w:r w:rsidR="00D10BB2" w:rsidRPr="00C840AC">
              <w:rPr>
                <w:rFonts w:cstheme="minorHAnsi"/>
                <w:color w:val="auto"/>
              </w:rPr>
              <w:t>s</w:t>
            </w:r>
            <w:r w:rsidRPr="00C840AC">
              <w:rPr>
                <w:rFonts w:cstheme="minorHAnsi"/>
                <w:color w:val="auto"/>
              </w:rPr>
              <w:t>):</w:t>
            </w:r>
          </w:p>
          <w:p w14:paraId="53E9B8C7" w14:textId="77777777" w:rsidR="005820AF" w:rsidRPr="00C840AC" w:rsidRDefault="005820AF" w:rsidP="005820AF">
            <w:pPr>
              <w:pStyle w:val="paragraph"/>
              <w:spacing w:before="0" w:beforeAutospacing="0" w:after="0" w:afterAutospacing="0"/>
              <w:textAlignment w:val="baseline"/>
              <w:rPr>
                <w:rFonts w:asciiTheme="minorHAnsi" w:hAnsiTheme="minorHAnsi" w:cstheme="minorHAnsi"/>
                <w:sz w:val="20"/>
                <w:szCs w:val="20"/>
              </w:rPr>
            </w:pPr>
            <w:r w:rsidRPr="00C840AC">
              <w:rPr>
                <w:rFonts w:asciiTheme="minorHAnsi" w:hAnsiTheme="minorHAnsi" w:cstheme="minorHAnsi"/>
                <w:b/>
                <w:bCs/>
                <w:sz w:val="20"/>
                <w:szCs w:val="20"/>
              </w:rPr>
              <w:t>EOIO 1</w:t>
            </w:r>
            <w:r w:rsidRPr="00C840AC">
              <w:rPr>
                <w:rFonts w:asciiTheme="minorHAnsi" w:hAnsiTheme="minorHAnsi" w:cstheme="minorHAnsi"/>
                <w:sz w:val="20"/>
                <w:szCs w:val="20"/>
              </w:rPr>
              <w:t xml:space="preserve">: </w:t>
            </w:r>
            <w:r w:rsidRPr="00C840AC">
              <w:rPr>
                <w:rStyle w:val="normaltextrun"/>
                <w:rFonts w:asciiTheme="minorHAnsi" w:hAnsiTheme="minorHAnsi" w:cstheme="minorHAnsi"/>
                <w:sz w:val="20"/>
                <w:szCs w:val="20"/>
                <w:lang w:val="en-AU"/>
              </w:rPr>
              <w:t xml:space="preserve"> Alumni are using their skills, knowledge and networks to contribute to sustainable development.</w:t>
            </w:r>
          </w:p>
          <w:p w14:paraId="48628914" w14:textId="77777777" w:rsidR="005820AF" w:rsidRPr="00C840AC" w:rsidRDefault="005820AF" w:rsidP="005820AF">
            <w:pPr>
              <w:pStyle w:val="paragraph"/>
              <w:spacing w:before="0" w:beforeAutospacing="0" w:after="0" w:afterAutospacing="0"/>
              <w:textAlignment w:val="baseline"/>
              <w:rPr>
                <w:rStyle w:val="normaltextrun"/>
                <w:rFonts w:asciiTheme="minorHAnsi" w:hAnsiTheme="minorHAnsi" w:cstheme="minorHAnsi"/>
                <w:sz w:val="20"/>
                <w:szCs w:val="20"/>
                <w:lang w:val="en-AU"/>
              </w:rPr>
            </w:pPr>
            <w:r w:rsidRPr="00C840AC">
              <w:rPr>
                <w:rFonts w:asciiTheme="minorHAnsi" w:hAnsiTheme="minorHAnsi" w:cstheme="minorHAnsi"/>
                <w:b/>
                <w:bCs/>
                <w:sz w:val="20"/>
                <w:szCs w:val="20"/>
              </w:rPr>
              <w:t>EOIO 2</w:t>
            </w:r>
            <w:r w:rsidRPr="00C840AC">
              <w:rPr>
                <w:rFonts w:asciiTheme="minorHAnsi" w:hAnsiTheme="minorHAnsi" w:cstheme="minorHAnsi"/>
                <w:sz w:val="20"/>
                <w:szCs w:val="20"/>
              </w:rPr>
              <w:t>:</w:t>
            </w:r>
            <w:r w:rsidRPr="00C840AC">
              <w:rPr>
                <w:rStyle w:val="normaltextrun"/>
                <w:rFonts w:asciiTheme="minorHAnsi" w:hAnsiTheme="minorHAnsi" w:cstheme="minorHAnsi"/>
                <w:sz w:val="20"/>
                <w:szCs w:val="20"/>
                <w:lang w:val="en-AU"/>
              </w:rPr>
              <w:t xml:space="preserve"> Alumni are contributing to cooperation between Australia and Cambodia.</w:t>
            </w:r>
          </w:p>
          <w:p w14:paraId="11070DA6" w14:textId="77777777" w:rsidR="005820AF" w:rsidRPr="00C840AC" w:rsidRDefault="005820AF" w:rsidP="005820AF">
            <w:pPr>
              <w:rPr>
                <w:rFonts w:cstheme="minorHAnsi"/>
                <w:i/>
                <w:iCs/>
                <w:color w:val="auto"/>
              </w:rPr>
            </w:pPr>
            <w:r w:rsidRPr="00C840AC">
              <w:rPr>
                <w:rFonts w:cstheme="minorHAnsi"/>
              </w:rPr>
              <w:t>AAC</w:t>
            </w:r>
            <w:r w:rsidRPr="00C840AC">
              <w:rPr>
                <w:rFonts w:cstheme="minorHAnsi"/>
                <w:i/>
                <w:iCs/>
              </w:rPr>
              <w:t xml:space="preserve"> </w:t>
            </w:r>
            <w:r w:rsidRPr="00C840AC">
              <w:rPr>
                <w:rFonts w:cstheme="minorHAnsi"/>
              </w:rPr>
              <w:t>has three Intermediate Outcomes (IOs):</w:t>
            </w:r>
          </w:p>
          <w:p w14:paraId="56A362CF" w14:textId="77777777" w:rsidR="005820AF" w:rsidRPr="00C840AC" w:rsidRDefault="005820AF" w:rsidP="005820AF">
            <w:pPr>
              <w:pStyle w:val="paragraph"/>
              <w:spacing w:before="0" w:beforeAutospacing="0" w:after="0" w:afterAutospacing="0"/>
              <w:textAlignment w:val="baseline"/>
              <w:rPr>
                <w:rStyle w:val="eop"/>
                <w:rFonts w:asciiTheme="minorHAnsi" w:hAnsiTheme="minorHAnsi" w:cstheme="minorHAnsi"/>
                <w:sz w:val="20"/>
                <w:szCs w:val="20"/>
              </w:rPr>
            </w:pPr>
            <w:r w:rsidRPr="00C840AC">
              <w:rPr>
                <w:rStyle w:val="normaltextrun"/>
                <w:rFonts w:asciiTheme="minorHAnsi" w:hAnsiTheme="minorHAnsi" w:cstheme="minorHAnsi"/>
                <w:b/>
                <w:bCs/>
                <w:sz w:val="20"/>
                <w:szCs w:val="20"/>
                <w:lang w:val="en-AU"/>
              </w:rPr>
              <w:t>IO1</w:t>
            </w:r>
            <w:r w:rsidRPr="00C840AC">
              <w:rPr>
                <w:rStyle w:val="normaltextrun"/>
                <w:rFonts w:asciiTheme="minorHAnsi" w:hAnsiTheme="minorHAnsi" w:cstheme="minorHAnsi"/>
                <w:sz w:val="20"/>
                <w:szCs w:val="20"/>
                <w:lang w:val="en-AU"/>
              </w:rPr>
              <w:t>: Alumni view Australia, Australians and Australian expertise positively.</w:t>
            </w:r>
          </w:p>
          <w:p w14:paraId="5512804E" w14:textId="77777777" w:rsidR="005820AF" w:rsidRPr="00C840AC" w:rsidRDefault="005820AF" w:rsidP="005820AF">
            <w:pPr>
              <w:pStyle w:val="paragraph"/>
              <w:spacing w:before="0" w:beforeAutospacing="0" w:after="0" w:afterAutospacing="0"/>
              <w:textAlignment w:val="baseline"/>
              <w:rPr>
                <w:rStyle w:val="normaltextrun"/>
                <w:rFonts w:asciiTheme="minorHAnsi" w:hAnsiTheme="minorHAnsi" w:cstheme="minorHAnsi"/>
                <w:sz w:val="20"/>
                <w:szCs w:val="20"/>
              </w:rPr>
            </w:pPr>
            <w:r w:rsidRPr="00C840AC">
              <w:rPr>
                <w:rStyle w:val="normaltextrun"/>
                <w:rFonts w:asciiTheme="minorHAnsi" w:hAnsiTheme="minorHAnsi" w:cstheme="minorHAnsi"/>
                <w:b/>
                <w:bCs/>
                <w:sz w:val="20"/>
                <w:szCs w:val="20"/>
                <w:lang w:val="en-AU"/>
              </w:rPr>
              <w:t>IO2</w:t>
            </w:r>
            <w:r w:rsidRPr="00C840AC">
              <w:rPr>
                <w:rStyle w:val="normaltextrun"/>
                <w:rFonts w:asciiTheme="minorHAnsi" w:hAnsiTheme="minorHAnsi" w:cstheme="minorHAnsi"/>
                <w:sz w:val="20"/>
                <w:szCs w:val="20"/>
                <w:lang w:val="en-AU"/>
              </w:rPr>
              <w:t>: Alumni have necessary skills and knowledge to contribute to development of Cambodia</w:t>
            </w:r>
          </w:p>
          <w:p w14:paraId="41D119C3" w14:textId="77777777" w:rsidR="005820AF" w:rsidRPr="00C840AC" w:rsidRDefault="005820AF" w:rsidP="005820AF">
            <w:pPr>
              <w:pStyle w:val="paragraph"/>
              <w:spacing w:before="0" w:beforeAutospacing="0" w:after="0" w:afterAutospacing="0"/>
              <w:textAlignment w:val="baseline"/>
              <w:rPr>
                <w:rStyle w:val="normaltextrun"/>
                <w:rFonts w:asciiTheme="minorHAnsi" w:hAnsiTheme="minorHAnsi" w:cstheme="minorHAnsi"/>
                <w:sz w:val="20"/>
                <w:szCs w:val="20"/>
              </w:rPr>
            </w:pPr>
            <w:r w:rsidRPr="00C840AC">
              <w:rPr>
                <w:rStyle w:val="normaltextrun"/>
                <w:rFonts w:asciiTheme="minorHAnsi" w:hAnsiTheme="minorHAnsi" w:cstheme="minorHAnsi"/>
                <w:b/>
                <w:bCs/>
                <w:sz w:val="20"/>
                <w:szCs w:val="20"/>
                <w:lang w:val="en-AU"/>
              </w:rPr>
              <w:t>IO3</w:t>
            </w:r>
            <w:r w:rsidRPr="00C840AC">
              <w:rPr>
                <w:rStyle w:val="normaltextrun"/>
                <w:rFonts w:asciiTheme="minorHAnsi" w:hAnsiTheme="minorHAnsi" w:cstheme="minorHAnsi"/>
                <w:sz w:val="20"/>
                <w:szCs w:val="20"/>
                <w:lang w:val="en-AU"/>
              </w:rPr>
              <w:t>: Alumni have relevant and useful networks and relationships in Cambodia and in Australia</w:t>
            </w:r>
          </w:p>
          <w:p w14:paraId="0529C9D6" w14:textId="4D1BD475" w:rsidR="009E53DB" w:rsidRPr="005067FA" w:rsidRDefault="009E53DB" w:rsidP="00152148">
            <w:pPr>
              <w:pStyle w:val="TableParagraph"/>
              <w:ind w:left="0"/>
              <w:rPr>
                <w:color w:val="auto"/>
              </w:rPr>
            </w:pPr>
          </w:p>
        </w:tc>
      </w:tr>
      <w:tr w:rsidR="00067D4F" w:rsidRPr="00067D4F" w14:paraId="116CCE22" w14:textId="77777777" w:rsidTr="00152148">
        <w:trPr>
          <w:trHeight w:val="270"/>
        </w:trPr>
        <w:tc>
          <w:tcPr>
            <w:cnfStyle w:val="001000000000" w:firstRow="0" w:lastRow="0" w:firstColumn="1" w:lastColumn="0" w:oddVBand="0" w:evenVBand="0" w:oddHBand="0" w:evenHBand="0" w:firstRowFirstColumn="0" w:firstRowLastColumn="0" w:lastRowFirstColumn="0" w:lastRowLastColumn="0"/>
            <w:tcW w:w="5000" w:type="pct"/>
          </w:tcPr>
          <w:p w14:paraId="319E9CAC" w14:textId="624868E9" w:rsidR="009E53DB" w:rsidRPr="00067D4F" w:rsidRDefault="009E53DB" w:rsidP="00152148">
            <w:pPr>
              <w:pStyle w:val="NoNumbersHeading3"/>
              <w:framePr w:hSpace="0" w:wrap="auto" w:vAnchor="margin" w:yAlign="inline"/>
              <w:suppressOverlap w:val="0"/>
            </w:pPr>
            <w:r w:rsidRPr="00067D4F">
              <w:t>3.3 Outputs</w:t>
            </w:r>
          </w:p>
          <w:p w14:paraId="39A1683E" w14:textId="002FF28E" w:rsidR="009E53DB" w:rsidRPr="005067FA" w:rsidRDefault="00CA6368" w:rsidP="00152148">
            <w:pPr>
              <w:rPr>
                <w:color w:val="auto"/>
              </w:rPr>
            </w:pPr>
            <w:r w:rsidRPr="005067FA">
              <w:rPr>
                <w:color w:val="auto"/>
              </w:rPr>
              <w:t>The Pre-Departure Training should respond to the following outputs</w:t>
            </w:r>
            <w:r w:rsidR="009E53DB" w:rsidRPr="005067FA">
              <w:rPr>
                <w:color w:val="auto"/>
              </w:rPr>
              <w:t>:</w:t>
            </w:r>
          </w:p>
          <w:p w14:paraId="44E1FA92" w14:textId="0FA125F5" w:rsidR="009E53DB" w:rsidRPr="005067FA" w:rsidRDefault="00CA6368" w:rsidP="00A7375B">
            <w:pPr>
              <w:pStyle w:val="ListParagraph"/>
              <w:ind w:left="340"/>
              <w:rPr>
                <w:color w:val="auto"/>
              </w:rPr>
            </w:pPr>
            <w:r w:rsidRPr="005067FA">
              <w:rPr>
                <w:color w:val="auto"/>
              </w:rPr>
              <w:t xml:space="preserve">Awardees are </w:t>
            </w:r>
            <w:r w:rsidR="71A32261" w:rsidRPr="71A32261">
              <w:rPr>
                <w:color w:val="auto"/>
              </w:rPr>
              <w:t>well academically</w:t>
            </w:r>
            <w:r w:rsidR="006A63FF">
              <w:rPr>
                <w:color w:val="auto"/>
              </w:rPr>
              <w:t xml:space="preserve"> a</w:t>
            </w:r>
            <w:r w:rsidR="001528EE">
              <w:rPr>
                <w:color w:val="auto"/>
              </w:rPr>
              <w:t>n</w:t>
            </w:r>
            <w:r w:rsidR="006A63FF">
              <w:rPr>
                <w:color w:val="auto"/>
              </w:rPr>
              <w:t>d socially</w:t>
            </w:r>
            <w:r w:rsidR="71A32261" w:rsidRPr="71A32261">
              <w:rPr>
                <w:color w:val="auto"/>
              </w:rPr>
              <w:t xml:space="preserve"> </w:t>
            </w:r>
            <w:r w:rsidRPr="005067FA">
              <w:rPr>
                <w:color w:val="auto"/>
              </w:rPr>
              <w:t>prepared and mobilised to study effectively</w:t>
            </w:r>
            <w:r w:rsidR="004E49A2">
              <w:rPr>
                <w:color w:val="auto"/>
              </w:rPr>
              <w:t xml:space="preserve"> in Australia</w:t>
            </w:r>
            <w:r w:rsidR="009E53DB" w:rsidRPr="005067FA">
              <w:rPr>
                <w:color w:val="auto"/>
              </w:rPr>
              <w:t>.</w:t>
            </w:r>
          </w:p>
          <w:p w14:paraId="7C7B5EA9" w14:textId="07B21E55" w:rsidR="009E53DB" w:rsidRDefault="009E53DB" w:rsidP="00BF1C0B">
            <w:pPr>
              <w:pStyle w:val="ListParagraph"/>
              <w:numPr>
                <w:ilvl w:val="0"/>
                <w:numId w:val="28"/>
              </w:numPr>
              <w:rPr>
                <w:color w:val="auto"/>
              </w:rPr>
            </w:pPr>
            <w:r w:rsidRPr="005067FA">
              <w:rPr>
                <w:color w:val="auto"/>
              </w:rPr>
              <w:t>Provide networking opportunities with Australians, and exposure to Australian organisations</w:t>
            </w:r>
            <w:r w:rsidR="00195DB7">
              <w:rPr>
                <w:color w:val="auto"/>
              </w:rPr>
              <w:t xml:space="preserve">, </w:t>
            </w:r>
            <w:r w:rsidRPr="005067FA">
              <w:rPr>
                <w:color w:val="auto"/>
              </w:rPr>
              <w:t>culture</w:t>
            </w:r>
            <w:r w:rsidR="00195DB7">
              <w:rPr>
                <w:color w:val="auto"/>
              </w:rPr>
              <w:t xml:space="preserve"> and values</w:t>
            </w:r>
            <w:r w:rsidRPr="005067FA">
              <w:rPr>
                <w:color w:val="auto"/>
              </w:rPr>
              <w:t>.</w:t>
            </w:r>
          </w:p>
          <w:p w14:paraId="056FC47A" w14:textId="02082C4D" w:rsidR="003150ED" w:rsidRPr="005067FA" w:rsidRDefault="003150ED" w:rsidP="003150ED">
            <w:pPr>
              <w:pStyle w:val="ListParagraph"/>
              <w:numPr>
                <w:ilvl w:val="0"/>
                <w:numId w:val="28"/>
              </w:numPr>
              <w:rPr>
                <w:color w:val="auto"/>
              </w:rPr>
            </w:pPr>
            <w:r w:rsidRPr="005067FA">
              <w:rPr>
                <w:color w:val="auto"/>
              </w:rPr>
              <w:t>Contribute to AA</w:t>
            </w:r>
            <w:r>
              <w:rPr>
                <w:color w:val="auto"/>
              </w:rPr>
              <w:t>C’s</w:t>
            </w:r>
            <w:r w:rsidRPr="005067FA">
              <w:rPr>
                <w:color w:val="auto"/>
              </w:rPr>
              <w:t xml:space="preserve"> goa</w:t>
            </w:r>
            <w:r w:rsidR="006276B5">
              <w:rPr>
                <w:color w:val="auto"/>
              </w:rPr>
              <w:t>l</w:t>
            </w:r>
            <w:r>
              <w:rPr>
                <w:color w:val="auto"/>
              </w:rPr>
              <w:t xml:space="preserve">, IOs and </w:t>
            </w:r>
            <w:r w:rsidRPr="005067FA">
              <w:rPr>
                <w:color w:val="auto"/>
              </w:rPr>
              <w:t>EO</w:t>
            </w:r>
            <w:r>
              <w:rPr>
                <w:color w:val="auto"/>
              </w:rPr>
              <w:t>I</w:t>
            </w:r>
            <w:r w:rsidRPr="005067FA">
              <w:rPr>
                <w:color w:val="auto"/>
              </w:rPr>
              <w:t>Os.</w:t>
            </w:r>
          </w:p>
          <w:p w14:paraId="2C569A5E" w14:textId="56EFEC30" w:rsidR="003150ED" w:rsidRPr="005067FA" w:rsidRDefault="003150ED" w:rsidP="00A27441">
            <w:pPr>
              <w:pStyle w:val="ListParagraph"/>
              <w:ind w:left="360"/>
              <w:rPr>
                <w:color w:val="auto"/>
              </w:rPr>
            </w:pPr>
          </w:p>
        </w:tc>
      </w:tr>
    </w:tbl>
    <w:p w14:paraId="051F9880" w14:textId="7E386AD8" w:rsidR="00C97C47" w:rsidRPr="00FF3A4A" w:rsidRDefault="001B0832" w:rsidP="00E21ABB">
      <w:pPr>
        <w:pStyle w:val="Heading1"/>
        <w:rPr>
          <w:color w:val="0070C0"/>
        </w:rPr>
      </w:pPr>
      <w:bookmarkStart w:id="76" w:name="_Toc187677543"/>
      <w:r w:rsidRPr="00FF3A4A">
        <w:rPr>
          <w:color w:val="0070C0"/>
        </w:rPr>
        <w:t>Training</w:t>
      </w:r>
      <w:r w:rsidR="00C97C47" w:rsidRPr="00FF3A4A">
        <w:rPr>
          <w:color w:val="0070C0"/>
        </w:rPr>
        <w:t xml:space="preserve"> Overview</w:t>
      </w:r>
      <w:bookmarkEnd w:id="76"/>
    </w:p>
    <w:tbl>
      <w:tblPr>
        <w:tblStyle w:val="Style2"/>
        <w:tblpPr w:leftFromText="180" w:rightFromText="180" w:vertAnchor="text" w:tblpY="1"/>
        <w:tblOverlap w:val="never"/>
        <w:tblW w:w="5000" w:type="pct"/>
        <w:tblLook w:val="01E0" w:firstRow="1" w:lastRow="1" w:firstColumn="1" w:lastColumn="1" w:noHBand="0" w:noVBand="0"/>
      </w:tblPr>
      <w:tblGrid>
        <w:gridCol w:w="9746"/>
      </w:tblGrid>
      <w:tr w:rsidR="00067D4F" w:rsidRPr="00067D4F" w14:paraId="1D28948C" w14:textId="77777777" w:rsidTr="00AC5E91">
        <w:trPr>
          <w:trHeight w:val="274"/>
        </w:trPr>
        <w:tc>
          <w:tcPr>
            <w:cnfStyle w:val="001000000000" w:firstRow="0" w:lastRow="0" w:firstColumn="1" w:lastColumn="0" w:oddVBand="0" w:evenVBand="0" w:oddHBand="0" w:evenHBand="0" w:firstRowFirstColumn="0" w:firstRowLastColumn="0" w:lastRowFirstColumn="0" w:lastRowLastColumn="0"/>
            <w:tcW w:w="5000" w:type="pct"/>
          </w:tcPr>
          <w:p w14:paraId="52206725" w14:textId="77777777" w:rsidR="009E53DB" w:rsidRPr="00067D4F" w:rsidRDefault="009E53DB" w:rsidP="004126AA">
            <w:pPr>
              <w:pStyle w:val="NoNumbersHeading3"/>
              <w:framePr w:hSpace="0" w:wrap="auto" w:vAnchor="margin" w:yAlign="inline"/>
              <w:suppressOverlap w:val="0"/>
            </w:pPr>
            <w:r w:rsidRPr="00067D4F">
              <w:t xml:space="preserve">4.1 Context </w:t>
            </w:r>
          </w:p>
          <w:p w14:paraId="2E21FE14" w14:textId="5DC53D80" w:rsidR="00CA6368" w:rsidRPr="00067D4F" w:rsidRDefault="00CA6368" w:rsidP="00CA6368">
            <w:pPr>
              <w:spacing w:before="120" w:after="120" w:line="240" w:lineRule="atLeast"/>
              <w:rPr>
                <w:rFonts w:eastAsia="Times" w:cs="Arial"/>
                <w:b/>
                <w:bCs w:val="0"/>
                <w:color w:val="auto"/>
              </w:rPr>
            </w:pPr>
            <w:r w:rsidRPr="00067D4F">
              <w:rPr>
                <w:rFonts w:eastAsia="Times" w:cs="Arial"/>
                <w:color w:val="auto"/>
              </w:rPr>
              <w:t>Intake</w:t>
            </w:r>
            <w:r w:rsidR="009E5DB2">
              <w:rPr>
                <w:rFonts w:eastAsia="Times" w:cs="Arial"/>
                <w:color w:val="auto"/>
              </w:rPr>
              <w:t>s</w:t>
            </w:r>
            <w:r w:rsidRPr="00067D4F">
              <w:rPr>
                <w:rFonts w:eastAsia="Times" w:cs="Arial"/>
                <w:color w:val="auto"/>
              </w:rPr>
              <w:t xml:space="preserve"> 202</w:t>
            </w:r>
            <w:r w:rsidR="00C1153D" w:rsidRPr="00067D4F">
              <w:rPr>
                <w:rFonts w:eastAsia="Times" w:cs="Arial"/>
                <w:color w:val="auto"/>
              </w:rPr>
              <w:t>5</w:t>
            </w:r>
            <w:r w:rsidRPr="00067D4F">
              <w:rPr>
                <w:rFonts w:eastAsia="Times" w:cs="Arial"/>
                <w:color w:val="auto"/>
              </w:rPr>
              <w:t xml:space="preserve"> </w:t>
            </w:r>
            <w:r w:rsidR="009E5DB2">
              <w:rPr>
                <w:rFonts w:eastAsia="Times" w:cs="Arial"/>
                <w:color w:val="auto"/>
              </w:rPr>
              <w:t xml:space="preserve">and 2026 </w:t>
            </w:r>
            <w:r w:rsidRPr="00067D4F">
              <w:rPr>
                <w:rFonts w:eastAsia="Times" w:cs="Arial"/>
                <w:color w:val="auto"/>
              </w:rPr>
              <w:t xml:space="preserve">Australia Awards </w:t>
            </w:r>
            <w:r w:rsidR="00F82F0F">
              <w:rPr>
                <w:rFonts w:eastAsia="Times" w:cs="Arial"/>
                <w:color w:val="auto"/>
              </w:rPr>
              <w:t xml:space="preserve">Scholarship </w:t>
            </w:r>
            <w:r w:rsidRPr="00067D4F">
              <w:rPr>
                <w:rFonts w:eastAsia="Times" w:cs="Arial"/>
                <w:color w:val="auto"/>
              </w:rPr>
              <w:t xml:space="preserve">recipients will attend the equivalent of a three-week full-time Pre-departure Training program </w:t>
            </w:r>
            <w:r w:rsidR="00E36D2A">
              <w:rPr>
                <w:rFonts w:eastAsia="Times" w:cs="Arial"/>
                <w:color w:val="auto"/>
              </w:rPr>
              <w:t>with one week delivered online and two weeks delivered face-to-face in Phnom Penh</w:t>
            </w:r>
            <w:r w:rsidR="00CD6C64">
              <w:rPr>
                <w:rFonts w:eastAsia="Times" w:cs="Arial"/>
                <w:color w:val="auto"/>
              </w:rPr>
              <w:t xml:space="preserve"> for each </w:t>
            </w:r>
            <w:r w:rsidR="00864095">
              <w:rPr>
                <w:rFonts w:eastAsia="Times" w:cs="Arial"/>
                <w:color w:val="auto"/>
              </w:rPr>
              <w:t>cohort</w:t>
            </w:r>
            <w:r w:rsidR="00C1153D" w:rsidRPr="00067D4F">
              <w:rPr>
                <w:rFonts w:eastAsia="Times" w:cs="Arial"/>
                <w:color w:val="auto"/>
              </w:rPr>
              <w:t>.</w:t>
            </w:r>
          </w:p>
          <w:p w14:paraId="39433F49" w14:textId="01680A6D" w:rsidR="009A1F16" w:rsidRDefault="00827BD9" w:rsidP="00CA6368">
            <w:pPr>
              <w:rPr>
                <w:rFonts w:eastAsia="Times" w:cs="Arial"/>
                <w:color w:val="auto"/>
              </w:rPr>
            </w:pPr>
            <w:r>
              <w:rPr>
                <w:rFonts w:eastAsia="Times" w:cs="Arial"/>
                <w:color w:val="auto"/>
              </w:rPr>
              <w:t xml:space="preserve">The program will include a half day </w:t>
            </w:r>
            <w:r w:rsidR="61CE40C7" w:rsidRPr="61CE40C7">
              <w:rPr>
                <w:rFonts w:eastAsia="Times" w:cs="Arial"/>
                <w:color w:val="auto"/>
              </w:rPr>
              <w:t>Pre</w:t>
            </w:r>
            <w:r>
              <w:rPr>
                <w:rFonts w:eastAsia="Times" w:cs="Arial"/>
                <w:color w:val="auto"/>
              </w:rPr>
              <w:t>-</w:t>
            </w:r>
            <w:r w:rsidR="00637304">
              <w:rPr>
                <w:rFonts w:eastAsia="Times" w:cs="Arial"/>
                <w:color w:val="auto"/>
              </w:rPr>
              <w:t xml:space="preserve">departure Briefing </w:t>
            </w:r>
            <w:r w:rsidR="001605CF">
              <w:rPr>
                <w:rFonts w:eastAsia="Times" w:cs="Arial"/>
                <w:color w:val="auto"/>
              </w:rPr>
              <w:t xml:space="preserve">(usually on the final day of </w:t>
            </w:r>
            <w:r w:rsidR="004E49A2">
              <w:rPr>
                <w:rFonts w:eastAsia="Times" w:cs="Arial"/>
                <w:color w:val="auto"/>
              </w:rPr>
              <w:t xml:space="preserve">the </w:t>
            </w:r>
            <w:r w:rsidR="001605CF">
              <w:rPr>
                <w:rFonts w:eastAsia="Times" w:cs="Arial"/>
                <w:color w:val="auto"/>
              </w:rPr>
              <w:t>P</w:t>
            </w:r>
            <w:r w:rsidR="004E49A2">
              <w:rPr>
                <w:rFonts w:eastAsia="Times" w:cs="Arial"/>
                <w:color w:val="auto"/>
              </w:rPr>
              <w:t>re-Departure Training</w:t>
            </w:r>
            <w:r w:rsidR="00CA4878">
              <w:rPr>
                <w:rFonts w:eastAsia="Times" w:cs="Arial"/>
                <w:color w:val="auto"/>
              </w:rPr>
              <w:t xml:space="preserve">, immediately preceding certificate presentation) </w:t>
            </w:r>
            <w:r w:rsidR="00637304">
              <w:rPr>
                <w:rFonts w:eastAsia="Times" w:cs="Arial"/>
                <w:color w:val="auto"/>
              </w:rPr>
              <w:t>comprising</w:t>
            </w:r>
            <w:r w:rsidR="009A1F16">
              <w:rPr>
                <w:rFonts w:eastAsia="Times" w:cs="Arial"/>
                <w:color w:val="auto"/>
              </w:rPr>
              <w:t>:</w:t>
            </w:r>
          </w:p>
          <w:p w14:paraId="033CB65A" w14:textId="524DC096" w:rsidR="00AB6698" w:rsidRDefault="00637304" w:rsidP="009A1F16">
            <w:pPr>
              <w:pStyle w:val="ListParagraph"/>
              <w:numPr>
                <w:ilvl w:val="0"/>
                <w:numId w:val="164"/>
              </w:numPr>
              <w:ind w:left="340"/>
              <w:rPr>
                <w:rFonts w:eastAsia="Times" w:cs="Arial"/>
                <w:color w:val="auto"/>
              </w:rPr>
            </w:pPr>
            <w:r w:rsidRPr="00A27441">
              <w:rPr>
                <w:rFonts w:eastAsia="Times" w:cs="Arial"/>
                <w:color w:val="auto"/>
              </w:rPr>
              <w:t>a presentation by representatives of the Australian Department of Home Affairs</w:t>
            </w:r>
            <w:r w:rsidR="009A1F16" w:rsidRPr="00A27441">
              <w:rPr>
                <w:rFonts w:eastAsia="Times" w:cs="Arial"/>
                <w:color w:val="auto"/>
              </w:rPr>
              <w:t xml:space="preserve">, Phnom Penh </w:t>
            </w:r>
            <w:r w:rsidR="009A1F16">
              <w:rPr>
                <w:rFonts w:eastAsia="Times" w:cs="Arial"/>
                <w:color w:val="auto"/>
              </w:rPr>
              <w:t>covering</w:t>
            </w:r>
            <w:r w:rsidR="000B7F49">
              <w:rPr>
                <w:rFonts w:eastAsia="Times" w:cs="Arial"/>
                <w:color w:val="auto"/>
              </w:rPr>
              <w:t xml:space="preserve"> student</w:t>
            </w:r>
            <w:r w:rsidR="003C36F5">
              <w:rPr>
                <w:rFonts w:eastAsia="Times" w:cs="Arial"/>
                <w:color w:val="auto"/>
              </w:rPr>
              <w:t xml:space="preserve">, </w:t>
            </w:r>
            <w:r w:rsidR="002F14AB">
              <w:rPr>
                <w:rFonts w:eastAsia="Times" w:cs="Arial"/>
                <w:color w:val="auto"/>
              </w:rPr>
              <w:t xml:space="preserve">dependent </w:t>
            </w:r>
            <w:r w:rsidR="003C36F5">
              <w:rPr>
                <w:rFonts w:eastAsia="Times" w:cs="Arial"/>
                <w:color w:val="auto"/>
              </w:rPr>
              <w:t xml:space="preserve">and visitor </w:t>
            </w:r>
            <w:r w:rsidR="00515395">
              <w:rPr>
                <w:rFonts w:eastAsia="Times" w:cs="Arial"/>
                <w:color w:val="auto"/>
              </w:rPr>
              <w:t xml:space="preserve">visa conditions, scholarship contract conditions, </w:t>
            </w:r>
            <w:r w:rsidR="003C36F5">
              <w:rPr>
                <w:rFonts w:eastAsia="Times" w:cs="Arial"/>
                <w:color w:val="auto"/>
              </w:rPr>
              <w:t>and customs considerations</w:t>
            </w:r>
          </w:p>
          <w:p w14:paraId="7EF68EB2" w14:textId="2D191E34" w:rsidR="00991159" w:rsidRPr="00A27441" w:rsidRDefault="00991159" w:rsidP="00A27441">
            <w:pPr>
              <w:pStyle w:val="ListParagraph"/>
              <w:numPr>
                <w:ilvl w:val="0"/>
                <w:numId w:val="164"/>
              </w:numPr>
              <w:ind w:left="340"/>
              <w:rPr>
                <w:rFonts w:eastAsia="Times" w:cs="Arial"/>
                <w:color w:val="auto"/>
              </w:rPr>
            </w:pPr>
            <w:r>
              <w:rPr>
                <w:rFonts w:eastAsia="Times" w:cs="Arial"/>
                <w:color w:val="auto"/>
              </w:rPr>
              <w:t>a presentation by representatives of DFAT, Phnom Penh covering Australia-Cambodia relations</w:t>
            </w:r>
            <w:r w:rsidR="00DB5485">
              <w:rPr>
                <w:rFonts w:eastAsia="Times" w:cs="Arial"/>
                <w:color w:val="auto"/>
              </w:rPr>
              <w:t>.</w:t>
            </w:r>
          </w:p>
          <w:p w14:paraId="57D7FA8F" w14:textId="459211CF" w:rsidR="00C840AC" w:rsidRDefault="00CA6368" w:rsidP="00990412">
            <w:pPr>
              <w:rPr>
                <w:rFonts w:eastAsia="Times" w:cs="Arial"/>
                <w:color w:val="auto"/>
              </w:rPr>
            </w:pPr>
            <w:r w:rsidRPr="00067D4F">
              <w:rPr>
                <w:rFonts w:eastAsia="Times" w:cs="Arial"/>
                <w:color w:val="auto"/>
              </w:rPr>
              <w:t>The training outcome is to prepare award recipients for studying and living successfully in Australia. This includes academic skills</w:t>
            </w:r>
            <w:r w:rsidR="6EACA4D1" w:rsidRPr="6EACA4D1">
              <w:rPr>
                <w:rFonts w:eastAsia="Times" w:cs="Arial"/>
                <w:color w:val="auto"/>
              </w:rPr>
              <w:t>,</w:t>
            </w:r>
            <w:r w:rsidRPr="00067D4F">
              <w:rPr>
                <w:rFonts w:eastAsia="Times" w:cs="Arial"/>
                <w:color w:val="auto"/>
              </w:rPr>
              <w:t xml:space="preserve"> IT</w:t>
            </w:r>
            <w:r w:rsidR="006F139B">
              <w:rPr>
                <w:rFonts w:eastAsia="Times" w:cs="Arial"/>
                <w:color w:val="auto"/>
              </w:rPr>
              <w:t>/</w:t>
            </w:r>
            <w:r w:rsidR="003357C3">
              <w:rPr>
                <w:rFonts w:eastAsia="Times" w:cs="Arial"/>
                <w:color w:val="auto"/>
              </w:rPr>
              <w:t>digital</w:t>
            </w:r>
            <w:r w:rsidRPr="00067D4F">
              <w:rPr>
                <w:rFonts w:eastAsia="Times" w:cs="Arial"/>
                <w:color w:val="auto"/>
              </w:rPr>
              <w:t xml:space="preserve"> skills, Australian culture, life skills, networking skills, student budget management, and coping</w:t>
            </w:r>
            <w:r w:rsidR="00B96667">
              <w:rPr>
                <w:rFonts w:eastAsia="Times" w:cs="Arial"/>
                <w:color w:val="auto"/>
              </w:rPr>
              <w:t>/stress management</w:t>
            </w:r>
            <w:r w:rsidRPr="00067D4F">
              <w:rPr>
                <w:rFonts w:eastAsia="Times" w:cs="Arial"/>
                <w:color w:val="auto"/>
              </w:rPr>
              <w:t xml:space="preserve"> strategies. </w:t>
            </w:r>
          </w:p>
          <w:p w14:paraId="7F344D37" w14:textId="77777777" w:rsidR="00C840AC" w:rsidRDefault="00C24772" w:rsidP="00990412">
            <w:pPr>
              <w:rPr>
                <w:rFonts w:eastAsia="Times" w:cs="Arial"/>
                <w:color w:val="auto"/>
              </w:rPr>
            </w:pPr>
            <w:r w:rsidRPr="00067D4F">
              <w:rPr>
                <w:rFonts w:eastAsia="Times" w:cs="Arial"/>
                <w:color w:val="auto"/>
              </w:rPr>
              <w:t>Appropriate time</w:t>
            </w:r>
            <w:r w:rsidR="00CA6368" w:rsidRPr="00067D4F">
              <w:rPr>
                <w:rFonts w:eastAsia="Times" w:cs="Arial"/>
                <w:color w:val="auto"/>
              </w:rPr>
              <w:t xml:space="preserve"> must be dedicated to gender and social inclusion issues, including </w:t>
            </w:r>
            <w:r w:rsidR="00CA4878">
              <w:rPr>
                <w:rFonts w:eastAsia="Times" w:cs="Arial"/>
                <w:color w:val="auto"/>
              </w:rPr>
              <w:t>preventing sexual exploi</w:t>
            </w:r>
            <w:r w:rsidR="00C61187">
              <w:rPr>
                <w:rFonts w:eastAsia="Times" w:cs="Arial"/>
                <w:color w:val="auto"/>
              </w:rPr>
              <w:t xml:space="preserve">tation, abuse and harassment, gender-based </w:t>
            </w:r>
            <w:r w:rsidR="00CA6368" w:rsidRPr="00067D4F">
              <w:rPr>
                <w:rFonts w:eastAsia="Times" w:cs="Arial"/>
                <w:color w:val="auto"/>
              </w:rPr>
              <w:t>violence and Australian laws. The spouses</w:t>
            </w:r>
            <w:r w:rsidR="00756767">
              <w:rPr>
                <w:rFonts w:eastAsia="Times" w:cs="Arial"/>
                <w:color w:val="auto"/>
              </w:rPr>
              <w:t>/partners</w:t>
            </w:r>
            <w:r w:rsidR="00CA6368" w:rsidRPr="00067D4F">
              <w:rPr>
                <w:rFonts w:eastAsia="Times" w:cs="Arial"/>
                <w:color w:val="auto"/>
              </w:rPr>
              <w:t xml:space="preserve"> of award recipients will be invited to attend relevant training sessions.</w:t>
            </w:r>
          </w:p>
          <w:p w14:paraId="08A6BAB9" w14:textId="77777777" w:rsidR="00C840AC" w:rsidRDefault="006C64E1" w:rsidP="00990412">
            <w:pPr>
              <w:rPr>
                <w:rFonts w:eastAsia="Times" w:cs="Arial"/>
                <w:color w:val="auto"/>
              </w:rPr>
            </w:pPr>
            <w:r>
              <w:rPr>
                <w:rFonts w:eastAsia="Times" w:cs="Arial"/>
                <w:color w:val="auto"/>
              </w:rPr>
              <w:t xml:space="preserve">Factors that may </w:t>
            </w:r>
            <w:r w:rsidR="005366B2">
              <w:rPr>
                <w:rFonts w:eastAsia="Times" w:cs="Arial"/>
                <w:color w:val="auto"/>
              </w:rPr>
              <w:t xml:space="preserve">impact </w:t>
            </w:r>
            <w:r w:rsidR="00555D24" w:rsidRPr="009A263E">
              <w:rPr>
                <w:rFonts w:eastAsia="Times" w:cs="Arial"/>
                <w:color w:val="auto"/>
              </w:rPr>
              <w:t>on the ability of awardees to adjust and successfully participate during their scholarship</w:t>
            </w:r>
            <w:r w:rsidR="000A35A3">
              <w:rPr>
                <w:rFonts w:eastAsia="Times" w:cs="Arial"/>
                <w:color w:val="auto"/>
              </w:rPr>
              <w:t xml:space="preserve"> include: </w:t>
            </w:r>
          </w:p>
          <w:p w14:paraId="3C99F3D1" w14:textId="77777777" w:rsidR="00C840AC" w:rsidRDefault="000A35A3" w:rsidP="00C840AC">
            <w:pPr>
              <w:pStyle w:val="ListParagraph"/>
              <w:numPr>
                <w:ilvl w:val="0"/>
                <w:numId w:val="180"/>
              </w:numPr>
              <w:ind w:left="340"/>
              <w:rPr>
                <w:rFonts w:eastAsia="Times" w:cs="Arial"/>
                <w:color w:val="auto"/>
              </w:rPr>
            </w:pPr>
            <w:r w:rsidRPr="00C840AC">
              <w:rPr>
                <w:rFonts w:eastAsia="Times" w:cs="Arial"/>
                <w:color w:val="auto"/>
              </w:rPr>
              <w:t>f</w:t>
            </w:r>
            <w:r w:rsidR="00461272" w:rsidRPr="00C840AC">
              <w:rPr>
                <w:rFonts w:eastAsia="Times" w:cs="Arial"/>
                <w:color w:val="auto"/>
              </w:rPr>
              <w:t xml:space="preserve">irst time overseas (or </w:t>
            </w:r>
            <w:r w:rsidR="00C96CC6" w:rsidRPr="00C840AC">
              <w:rPr>
                <w:rFonts w:eastAsia="Times" w:cs="Arial"/>
                <w:color w:val="auto"/>
              </w:rPr>
              <w:t xml:space="preserve">living or </w:t>
            </w:r>
            <w:r w:rsidR="00461272" w:rsidRPr="00C840AC">
              <w:rPr>
                <w:rFonts w:eastAsia="Times" w:cs="Arial"/>
                <w:color w:val="auto"/>
              </w:rPr>
              <w:t>studying overseas)</w:t>
            </w:r>
          </w:p>
          <w:p w14:paraId="41492F83" w14:textId="77777777" w:rsidR="00C840AC" w:rsidRDefault="00B2623C" w:rsidP="00C840AC">
            <w:pPr>
              <w:pStyle w:val="ListParagraph"/>
              <w:numPr>
                <w:ilvl w:val="0"/>
                <w:numId w:val="180"/>
              </w:numPr>
              <w:ind w:left="340"/>
              <w:rPr>
                <w:rFonts w:eastAsia="Times" w:cs="Arial"/>
                <w:color w:val="auto"/>
              </w:rPr>
            </w:pPr>
            <w:proofErr w:type="gramStart"/>
            <w:r w:rsidRPr="00C840AC">
              <w:rPr>
                <w:rFonts w:eastAsia="Times" w:cs="Arial"/>
                <w:color w:val="auto"/>
              </w:rPr>
              <w:t>period of time</w:t>
            </w:r>
            <w:proofErr w:type="gramEnd"/>
            <w:r w:rsidRPr="00C840AC">
              <w:rPr>
                <w:rFonts w:eastAsia="Times" w:cs="Arial"/>
                <w:color w:val="auto"/>
              </w:rPr>
              <w:t xml:space="preserve"> since last formal study</w:t>
            </w:r>
            <w:r w:rsidR="00213699" w:rsidRPr="00C840AC">
              <w:rPr>
                <w:rFonts w:eastAsia="Times" w:cs="Arial"/>
                <w:color w:val="auto"/>
              </w:rPr>
              <w:t xml:space="preserve"> (a number of years in some cases</w:t>
            </w:r>
            <w:r w:rsidR="00640B28" w:rsidRPr="00C840AC">
              <w:rPr>
                <w:rFonts w:eastAsia="Times" w:cs="Arial"/>
                <w:color w:val="auto"/>
              </w:rPr>
              <w:t>)</w:t>
            </w:r>
          </w:p>
          <w:p w14:paraId="30DDD34F" w14:textId="77777777" w:rsidR="00C840AC" w:rsidRDefault="00C26B67" w:rsidP="00C840AC">
            <w:pPr>
              <w:pStyle w:val="ListParagraph"/>
              <w:numPr>
                <w:ilvl w:val="0"/>
                <w:numId w:val="180"/>
              </w:numPr>
              <w:ind w:left="340"/>
              <w:rPr>
                <w:rFonts w:eastAsia="Times" w:cs="Arial"/>
                <w:color w:val="auto"/>
              </w:rPr>
            </w:pPr>
            <w:r w:rsidRPr="00C840AC">
              <w:rPr>
                <w:rFonts w:eastAsia="Times" w:cs="Arial"/>
                <w:color w:val="auto"/>
              </w:rPr>
              <w:lastRenderedPageBreak/>
              <w:t xml:space="preserve">nature of PhD study </w:t>
            </w:r>
            <w:r w:rsidR="00EA711A" w:rsidRPr="00C840AC">
              <w:rPr>
                <w:rFonts w:eastAsia="Times" w:cs="Arial"/>
                <w:color w:val="auto"/>
              </w:rPr>
              <w:t>(</w:t>
            </w:r>
            <w:r w:rsidR="001635CE" w:rsidRPr="00C840AC">
              <w:rPr>
                <w:rFonts w:eastAsia="Times" w:cs="Arial"/>
                <w:color w:val="auto"/>
              </w:rPr>
              <w:t>more self-</w:t>
            </w:r>
            <w:r w:rsidR="0035034F" w:rsidRPr="00C840AC">
              <w:rPr>
                <w:rFonts w:eastAsia="Times" w:cs="Arial"/>
                <w:color w:val="auto"/>
              </w:rPr>
              <w:t xml:space="preserve">determined and </w:t>
            </w:r>
            <w:r w:rsidR="001635CE" w:rsidRPr="00C840AC">
              <w:rPr>
                <w:rFonts w:eastAsia="Times" w:cs="Arial"/>
                <w:color w:val="auto"/>
              </w:rPr>
              <w:t xml:space="preserve">driven) </w:t>
            </w:r>
            <w:r w:rsidR="007131E4" w:rsidRPr="00C840AC">
              <w:rPr>
                <w:rFonts w:eastAsia="Times" w:cs="Arial"/>
                <w:color w:val="auto"/>
              </w:rPr>
              <w:t xml:space="preserve">compared to more </w:t>
            </w:r>
            <w:r w:rsidR="00F21CED" w:rsidRPr="00C840AC">
              <w:rPr>
                <w:rFonts w:eastAsia="Times" w:cs="Arial"/>
                <w:color w:val="auto"/>
              </w:rPr>
              <w:t xml:space="preserve">structured master study </w:t>
            </w:r>
            <w:r w:rsidR="001635CE" w:rsidRPr="00C840AC">
              <w:rPr>
                <w:rFonts w:eastAsia="Times" w:cs="Arial"/>
                <w:color w:val="auto"/>
              </w:rPr>
              <w:t>(</w:t>
            </w:r>
            <w:r w:rsidR="00F21CED" w:rsidRPr="00C840AC">
              <w:rPr>
                <w:rFonts w:eastAsia="Times" w:cs="Arial"/>
                <w:color w:val="auto"/>
              </w:rPr>
              <w:t xml:space="preserve">classes, </w:t>
            </w:r>
            <w:r w:rsidR="001635CE" w:rsidRPr="00C840AC">
              <w:rPr>
                <w:rFonts w:eastAsia="Times" w:cs="Arial"/>
                <w:color w:val="auto"/>
              </w:rPr>
              <w:t xml:space="preserve">tutorials, ongoing </w:t>
            </w:r>
            <w:r w:rsidR="00F21CED" w:rsidRPr="00C840AC">
              <w:rPr>
                <w:rFonts w:eastAsia="Times" w:cs="Arial"/>
                <w:color w:val="auto"/>
              </w:rPr>
              <w:t>assignments</w:t>
            </w:r>
            <w:r w:rsidR="001635CE" w:rsidRPr="00C840AC">
              <w:rPr>
                <w:rFonts w:eastAsia="Times" w:cs="Arial"/>
                <w:color w:val="auto"/>
              </w:rPr>
              <w:t>)</w:t>
            </w:r>
          </w:p>
          <w:p w14:paraId="2A93BABC" w14:textId="77777777" w:rsidR="00C840AC" w:rsidRDefault="00E274F8" w:rsidP="00C840AC">
            <w:pPr>
              <w:pStyle w:val="ListParagraph"/>
              <w:numPr>
                <w:ilvl w:val="0"/>
                <w:numId w:val="180"/>
              </w:numPr>
              <w:ind w:left="340"/>
              <w:rPr>
                <w:rFonts w:eastAsia="Times" w:cs="Arial"/>
                <w:color w:val="auto"/>
              </w:rPr>
            </w:pPr>
            <w:r w:rsidRPr="00C840AC">
              <w:rPr>
                <w:rFonts w:eastAsia="Times" w:cs="Arial"/>
                <w:color w:val="auto"/>
              </w:rPr>
              <w:t xml:space="preserve">limited </w:t>
            </w:r>
            <w:r w:rsidR="00B575B5" w:rsidRPr="00C840AC">
              <w:rPr>
                <w:rFonts w:eastAsia="Times" w:cs="Arial"/>
                <w:color w:val="auto"/>
              </w:rPr>
              <w:t>digital</w:t>
            </w:r>
            <w:r w:rsidRPr="00C840AC">
              <w:rPr>
                <w:rFonts w:eastAsia="Times" w:cs="Arial"/>
                <w:color w:val="auto"/>
              </w:rPr>
              <w:t xml:space="preserve"> skills</w:t>
            </w:r>
          </w:p>
          <w:p w14:paraId="3A53B4C3" w14:textId="0FC1FDBB" w:rsidR="00C840AC" w:rsidRDefault="0074711F" w:rsidP="00C840AC">
            <w:pPr>
              <w:pStyle w:val="ListParagraph"/>
              <w:numPr>
                <w:ilvl w:val="0"/>
                <w:numId w:val="180"/>
              </w:numPr>
              <w:ind w:left="340"/>
              <w:rPr>
                <w:rFonts w:eastAsia="Times" w:cs="Arial"/>
                <w:color w:val="auto"/>
              </w:rPr>
            </w:pPr>
            <w:r w:rsidRPr="00C840AC">
              <w:rPr>
                <w:rFonts w:eastAsia="Times" w:cs="Arial"/>
                <w:color w:val="auto"/>
              </w:rPr>
              <w:t xml:space="preserve">limited </w:t>
            </w:r>
            <w:r w:rsidR="008B5164">
              <w:rPr>
                <w:rFonts w:eastAsia="Times" w:cs="Arial"/>
                <w:color w:val="auto"/>
              </w:rPr>
              <w:t xml:space="preserve">research and/or </w:t>
            </w:r>
            <w:r w:rsidR="00CA6368" w:rsidRPr="00C840AC">
              <w:rPr>
                <w:rFonts w:eastAsia="Times" w:cs="Arial"/>
                <w:color w:val="auto"/>
              </w:rPr>
              <w:t>analytical skills</w:t>
            </w:r>
          </w:p>
          <w:p w14:paraId="1B3B600E" w14:textId="77777777" w:rsidR="00C840AC" w:rsidRDefault="00CA6368" w:rsidP="00C840AC">
            <w:pPr>
              <w:pStyle w:val="ListParagraph"/>
              <w:numPr>
                <w:ilvl w:val="0"/>
                <w:numId w:val="180"/>
              </w:numPr>
              <w:ind w:left="340"/>
              <w:rPr>
                <w:rFonts w:eastAsia="Times" w:cs="Arial"/>
                <w:color w:val="auto"/>
              </w:rPr>
            </w:pPr>
            <w:r w:rsidRPr="00C840AC">
              <w:rPr>
                <w:rFonts w:eastAsia="Times" w:cs="Arial"/>
                <w:color w:val="auto"/>
              </w:rPr>
              <w:t>limited access to research materials</w:t>
            </w:r>
            <w:r w:rsidR="00361E38" w:rsidRPr="00C840AC">
              <w:rPr>
                <w:rFonts w:eastAsia="Times" w:cs="Arial"/>
                <w:color w:val="auto"/>
              </w:rPr>
              <w:t>.</w:t>
            </w:r>
            <w:r w:rsidRPr="00C840AC">
              <w:rPr>
                <w:rFonts w:eastAsia="Times" w:cs="Arial"/>
                <w:color w:val="auto"/>
              </w:rPr>
              <w:t xml:space="preserve"> </w:t>
            </w:r>
          </w:p>
          <w:p w14:paraId="3D15EE58" w14:textId="4FE0B0D5" w:rsidR="00FA777B" w:rsidRPr="00C840AC" w:rsidRDefault="0074711F" w:rsidP="00C840AC">
            <w:pPr>
              <w:ind w:left="-20"/>
              <w:rPr>
                <w:rFonts w:eastAsia="Times" w:cs="Arial"/>
                <w:color w:val="auto"/>
              </w:rPr>
            </w:pPr>
            <w:r w:rsidRPr="00C840AC">
              <w:rPr>
                <w:rFonts w:eastAsia="Times" w:cs="Arial"/>
                <w:color w:val="auto"/>
              </w:rPr>
              <w:t>English language proficiency or confidence (</w:t>
            </w:r>
            <w:r w:rsidR="0098737B" w:rsidRPr="00C840AC">
              <w:rPr>
                <w:rFonts w:eastAsia="Times" w:cs="Arial"/>
                <w:color w:val="auto"/>
              </w:rPr>
              <w:t xml:space="preserve">e.g. </w:t>
            </w:r>
            <w:r w:rsidR="00D64262" w:rsidRPr="00C840AC">
              <w:rPr>
                <w:rFonts w:eastAsia="Times" w:cs="Arial"/>
                <w:color w:val="auto"/>
              </w:rPr>
              <w:t xml:space="preserve">some participants may </w:t>
            </w:r>
            <w:r w:rsidR="0098737B" w:rsidRPr="00C840AC">
              <w:rPr>
                <w:rFonts w:eastAsia="Times" w:cs="Arial"/>
                <w:color w:val="auto"/>
              </w:rPr>
              <w:t xml:space="preserve">never </w:t>
            </w:r>
            <w:r w:rsidR="00D64262" w:rsidRPr="00C840AC">
              <w:rPr>
                <w:rFonts w:eastAsia="Times" w:cs="Arial"/>
                <w:color w:val="auto"/>
              </w:rPr>
              <w:t xml:space="preserve">have </w:t>
            </w:r>
            <w:r w:rsidR="0098737B" w:rsidRPr="00C840AC">
              <w:rPr>
                <w:rFonts w:eastAsia="Times" w:cs="Arial"/>
                <w:color w:val="auto"/>
              </w:rPr>
              <w:t>worked or studied in an English speaking environme</w:t>
            </w:r>
            <w:r w:rsidR="00C033F5" w:rsidRPr="00C840AC">
              <w:rPr>
                <w:rFonts w:eastAsia="Times" w:cs="Arial"/>
                <w:color w:val="auto"/>
              </w:rPr>
              <w:t>nt) is also a factor. While all participants will have</w:t>
            </w:r>
            <w:r w:rsidR="00DF58CE" w:rsidRPr="00C840AC">
              <w:rPr>
                <w:rFonts w:eastAsia="Times" w:cs="Arial"/>
                <w:color w:val="auto"/>
              </w:rPr>
              <w:t xml:space="preserve"> achieved overall IELTS 6.5 with no band less than 6.0, </w:t>
            </w:r>
            <w:r w:rsidR="00824154" w:rsidRPr="00C840AC">
              <w:rPr>
                <w:rFonts w:eastAsia="Times" w:cs="Arial"/>
                <w:color w:val="auto"/>
              </w:rPr>
              <w:t xml:space="preserve">some will be less proficient </w:t>
            </w:r>
            <w:r w:rsidR="00FA777B" w:rsidRPr="00C840AC">
              <w:rPr>
                <w:rFonts w:eastAsia="Times" w:cs="Arial"/>
                <w:color w:val="auto"/>
              </w:rPr>
              <w:t xml:space="preserve">or confident </w:t>
            </w:r>
            <w:r w:rsidR="00824154" w:rsidRPr="00C840AC">
              <w:rPr>
                <w:rFonts w:eastAsia="Times" w:cs="Arial"/>
                <w:color w:val="auto"/>
              </w:rPr>
              <w:t>than others. A</w:t>
            </w:r>
            <w:r w:rsidRPr="00C840AC">
              <w:rPr>
                <w:rFonts w:eastAsia="Times" w:cs="Arial"/>
                <w:color w:val="auto"/>
              </w:rPr>
              <w:t xml:space="preserve"> number will have come through AAC’s Equity Pathways Program which provides English language training and other support to </w:t>
            </w:r>
            <w:r w:rsidR="00DA0D8E" w:rsidRPr="00C840AC">
              <w:rPr>
                <w:rFonts w:eastAsia="Times" w:cs="Arial"/>
                <w:color w:val="auto"/>
              </w:rPr>
              <w:t xml:space="preserve">qualifying </w:t>
            </w:r>
            <w:r w:rsidR="004056A2" w:rsidRPr="00C840AC">
              <w:rPr>
                <w:rFonts w:eastAsia="Times" w:cs="Arial"/>
                <w:color w:val="auto"/>
              </w:rPr>
              <w:t>members of AAC’s ETGs</w:t>
            </w:r>
            <w:r w:rsidR="00A77FDE" w:rsidRPr="00C840AC">
              <w:rPr>
                <w:rFonts w:eastAsia="Times" w:cs="Arial"/>
                <w:color w:val="auto"/>
              </w:rPr>
              <w:t>. The EPP entry level is generally IELTS 5.5 with no band less than 5.0</w:t>
            </w:r>
            <w:r w:rsidR="00715ADF" w:rsidRPr="00C840AC">
              <w:rPr>
                <w:rFonts w:eastAsia="Times" w:cs="Arial"/>
                <w:color w:val="auto"/>
              </w:rPr>
              <w:t>, but some people with disability or members of Indi</w:t>
            </w:r>
            <w:r w:rsidR="009C0731" w:rsidRPr="00C840AC">
              <w:rPr>
                <w:rFonts w:eastAsia="Times" w:cs="Arial"/>
                <w:color w:val="auto"/>
              </w:rPr>
              <w:t>genous groups enter at 5.0</w:t>
            </w:r>
            <w:r w:rsidR="00A77FDE" w:rsidRPr="00C840AC">
              <w:rPr>
                <w:rFonts w:eastAsia="Times" w:cs="Arial"/>
                <w:color w:val="auto"/>
              </w:rPr>
              <w:t>.</w:t>
            </w:r>
            <w:r w:rsidRPr="00C840AC">
              <w:rPr>
                <w:rFonts w:eastAsia="Times" w:cs="Arial"/>
                <w:color w:val="auto"/>
              </w:rPr>
              <w:t xml:space="preserve"> </w:t>
            </w:r>
            <w:r w:rsidR="009C0731" w:rsidRPr="00C840AC">
              <w:rPr>
                <w:rFonts w:eastAsia="Times" w:cs="Arial"/>
                <w:color w:val="auto"/>
              </w:rPr>
              <w:t xml:space="preserve">Others will have </w:t>
            </w:r>
            <w:r w:rsidRPr="00C840AC">
              <w:rPr>
                <w:rFonts w:eastAsia="Times" w:cs="Arial"/>
                <w:color w:val="auto"/>
              </w:rPr>
              <w:t xml:space="preserve">attended </w:t>
            </w:r>
            <w:r w:rsidR="00F75C01" w:rsidRPr="00C840AC">
              <w:rPr>
                <w:rFonts w:eastAsia="Times" w:cs="Arial"/>
                <w:color w:val="auto"/>
              </w:rPr>
              <w:t xml:space="preserve">AAC </w:t>
            </w:r>
            <w:r w:rsidRPr="00C840AC">
              <w:rPr>
                <w:rFonts w:eastAsia="Times" w:cs="Arial"/>
                <w:color w:val="auto"/>
              </w:rPr>
              <w:t xml:space="preserve">English language training </w:t>
            </w:r>
            <w:r w:rsidR="00A87C77" w:rsidRPr="00C840AC">
              <w:rPr>
                <w:rFonts w:eastAsia="Times" w:cs="Arial"/>
                <w:color w:val="auto"/>
              </w:rPr>
              <w:t>as</w:t>
            </w:r>
            <w:r w:rsidRPr="00C840AC">
              <w:rPr>
                <w:rFonts w:eastAsia="Times" w:cs="Arial"/>
                <w:color w:val="auto"/>
              </w:rPr>
              <w:t xml:space="preserve"> provisional awardees with IELTS 6.0</w:t>
            </w:r>
            <w:r w:rsidR="00383172" w:rsidRPr="00C840AC">
              <w:rPr>
                <w:rFonts w:eastAsia="Times" w:cs="Arial"/>
                <w:color w:val="auto"/>
              </w:rPr>
              <w:t xml:space="preserve"> and no band less than 5.5</w:t>
            </w:r>
            <w:r w:rsidR="00361E38" w:rsidRPr="00C840AC">
              <w:rPr>
                <w:rFonts w:eastAsia="Times" w:cs="Arial"/>
                <w:color w:val="auto"/>
              </w:rPr>
              <w:t>.</w:t>
            </w:r>
            <w:r w:rsidRPr="00C840AC">
              <w:rPr>
                <w:rFonts w:eastAsia="Times" w:cs="Arial"/>
                <w:color w:val="auto"/>
              </w:rPr>
              <w:t xml:space="preserve"> </w:t>
            </w:r>
          </w:p>
          <w:p w14:paraId="0C274DA9" w14:textId="2B6E04DC" w:rsidR="00CA6368" w:rsidRPr="00A27441" w:rsidRDefault="00CA6368" w:rsidP="00A27441">
            <w:pPr>
              <w:rPr>
                <w:rFonts w:eastAsia="Times" w:cs="Arial"/>
                <w:color w:val="auto"/>
              </w:rPr>
            </w:pPr>
            <w:r w:rsidRPr="00A27441">
              <w:rPr>
                <w:rFonts w:eastAsia="Times" w:cs="Arial"/>
                <w:color w:val="auto"/>
              </w:rPr>
              <w:t xml:space="preserve">Non-academic challenges such as </w:t>
            </w:r>
            <w:r w:rsidR="004A53C1">
              <w:rPr>
                <w:rFonts w:eastAsia="Times" w:cs="Arial"/>
                <w:color w:val="auto"/>
              </w:rPr>
              <w:t xml:space="preserve">budgeting, </w:t>
            </w:r>
            <w:r w:rsidR="00D902B6">
              <w:rPr>
                <w:rFonts w:eastAsia="Times" w:cs="Arial"/>
                <w:color w:val="auto"/>
              </w:rPr>
              <w:t xml:space="preserve">and </w:t>
            </w:r>
            <w:r w:rsidRPr="00A27441">
              <w:rPr>
                <w:rFonts w:eastAsia="Times" w:cs="Arial"/>
                <w:color w:val="auto"/>
              </w:rPr>
              <w:t xml:space="preserve">managing family needs, health and welfare concerns also affect the life and study of awardees in Australia. </w:t>
            </w:r>
            <w:r w:rsidR="00EA3AD9">
              <w:rPr>
                <w:rFonts w:eastAsia="Times" w:cs="Arial"/>
                <w:color w:val="auto"/>
              </w:rPr>
              <w:t>Awardees are encouraged not to have dependents  accompany them for the first six months to allow</w:t>
            </w:r>
            <w:r w:rsidR="003357C3">
              <w:rPr>
                <w:rFonts w:eastAsia="Times" w:cs="Arial"/>
                <w:color w:val="auto"/>
              </w:rPr>
              <w:t xml:space="preserve"> them</w:t>
            </w:r>
            <w:r w:rsidR="00EA3AD9">
              <w:rPr>
                <w:rFonts w:eastAsia="Times" w:cs="Arial"/>
                <w:color w:val="auto"/>
              </w:rPr>
              <w:t xml:space="preserve"> to settle into study life in Australia</w:t>
            </w:r>
            <w:r w:rsidR="003357C3">
              <w:rPr>
                <w:rFonts w:eastAsia="Times" w:cs="Arial"/>
                <w:color w:val="auto"/>
              </w:rPr>
              <w:t xml:space="preserve"> but many still </w:t>
            </w:r>
            <w:r w:rsidR="005D15EC">
              <w:rPr>
                <w:rFonts w:eastAsia="Times" w:cs="Arial"/>
                <w:color w:val="auto"/>
              </w:rPr>
              <w:t>have dependents with th</w:t>
            </w:r>
            <w:r w:rsidR="00D902B6">
              <w:rPr>
                <w:rFonts w:eastAsia="Times" w:cs="Arial"/>
                <w:color w:val="auto"/>
              </w:rPr>
              <w:t>e</w:t>
            </w:r>
            <w:r w:rsidR="005D15EC">
              <w:rPr>
                <w:rFonts w:eastAsia="Times" w:cs="Arial"/>
                <w:color w:val="auto"/>
              </w:rPr>
              <w:t>m in Australia from commencement.</w:t>
            </w:r>
          </w:p>
          <w:p w14:paraId="76790E5A" w14:textId="5D5126E9" w:rsidR="00CA6368" w:rsidRPr="005067FA" w:rsidRDefault="00CA6368" w:rsidP="00CA6368">
            <w:pPr>
              <w:rPr>
                <w:color w:val="auto"/>
                <w:lang w:eastAsia="en-AU"/>
              </w:rPr>
            </w:pPr>
            <w:r w:rsidRPr="005067FA">
              <w:rPr>
                <w:rFonts w:eastAsia="Times" w:cs="Arial"/>
                <w:color w:val="auto"/>
              </w:rPr>
              <w:t>Cultural sensitivity must be exercised in the way content is delivered.</w:t>
            </w:r>
          </w:p>
        </w:tc>
      </w:tr>
      <w:tr w:rsidR="00067D4F" w:rsidRPr="00067D4F" w14:paraId="4F82A39F" w14:textId="77777777" w:rsidTr="00AC5E91">
        <w:trPr>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3FE16456" w14:textId="44D303BE" w:rsidR="009E53DB" w:rsidRPr="00067D4F" w:rsidRDefault="009E53DB" w:rsidP="004126AA">
            <w:pPr>
              <w:pStyle w:val="NoNumbersHeading3"/>
              <w:framePr w:hSpace="0" w:wrap="auto" w:vAnchor="margin" w:yAlign="inline"/>
              <w:suppressOverlap w:val="0"/>
            </w:pPr>
            <w:r w:rsidRPr="00067D4F">
              <w:lastRenderedPageBreak/>
              <w:t>4.2 Purpose</w:t>
            </w:r>
          </w:p>
          <w:p w14:paraId="2EF3E76A" w14:textId="77777777" w:rsidR="00C840AC" w:rsidRDefault="00FA1003" w:rsidP="00FA1003">
            <w:pPr>
              <w:spacing w:before="120" w:line="240" w:lineRule="atLeast"/>
              <w:rPr>
                <w:rFonts w:eastAsia="Times" w:cs="Arial"/>
                <w:color w:val="auto"/>
              </w:rPr>
            </w:pPr>
            <w:r w:rsidRPr="005067FA">
              <w:rPr>
                <w:rFonts w:eastAsia="Times" w:cs="Arial"/>
                <w:color w:val="auto"/>
              </w:rPr>
              <w:t>The specific training goals will be agreed with the contracted Provider. At a minimum it is expected awardees will be supported to:</w:t>
            </w:r>
          </w:p>
          <w:p w14:paraId="58E9FBF0" w14:textId="5026BE48" w:rsidR="00FA1003" w:rsidRPr="00C840AC" w:rsidRDefault="00C840AC" w:rsidP="001F6F15">
            <w:pPr>
              <w:spacing w:before="0" w:after="0" w:line="240" w:lineRule="atLeast"/>
              <w:rPr>
                <w:rFonts w:eastAsia="Times" w:cs="Arial"/>
                <w:b/>
                <w:bCs w:val="0"/>
                <w:color w:val="auto"/>
              </w:rPr>
            </w:pPr>
            <w:r w:rsidRPr="00C840AC">
              <w:rPr>
                <w:rFonts w:eastAsia="Times" w:cs="Arial"/>
                <w:b/>
                <w:bCs w:val="0"/>
                <w:color w:val="auto"/>
              </w:rPr>
              <w:t>Academic Preparedness</w:t>
            </w:r>
            <w:r w:rsidR="00373E47" w:rsidRPr="00C840AC">
              <w:rPr>
                <w:rFonts w:eastAsia="Times" w:cs="Arial"/>
                <w:b/>
                <w:bCs w:val="0"/>
                <w:color w:val="auto"/>
              </w:rPr>
              <w:t xml:space="preserve"> </w:t>
            </w:r>
          </w:p>
          <w:p w14:paraId="02E2D5D9" w14:textId="3F9327E5" w:rsidR="00631334" w:rsidRPr="004839B6" w:rsidRDefault="00FA1003" w:rsidP="001F6F15">
            <w:pPr>
              <w:pStyle w:val="ListParagraph"/>
              <w:numPr>
                <w:ilvl w:val="0"/>
                <w:numId w:val="33"/>
              </w:numPr>
              <w:spacing w:before="0" w:after="0" w:line="240" w:lineRule="atLeast"/>
              <w:jc w:val="left"/>
              <w:rPr>
                <w:rFonts w:eastAsia="Times" w:cstheme="minorHAnsi"/>
                <w:color w:val="auto"/>
              </w:rPr>
            </w:pPr>
            <w:r w:rsidRPr="005067FA">
              <w:rPr>
                <w:rFonts w:eastAsia="Times" w:cs="Arial"/>
                <w:color w:val="auto"/>
              </w:rPr>
              <w:t xml:space="preserve">Develop a solid understanding of the Australian </w:t>
            </w:r>
            <w:r w:rsidR="00FB4816">
              <w:rPr>
                <w:rFonts w:eastAsia="Times" w:cs="Arial"/>
                <w:color w:val="auto"/>
              </w:rPr>
              <w:t xml:space="preserve">higher </w:t>
            </w:r>
            <w:r w:rsidRPr="005067FA">
              <w:rPr>
                <w:rFonts w:eastAsia="Times" w:cs="Arial"/>
                <w:color w:val="auto"/>
              </w:rPr>
              <w:t xml:space="preserve">education system, including the confidence to engage </w:t>
            </w:r>
            <w:r w:rsidRPr="004839B6">
              <w:rPr>
                <w:rFonts w:eastAsia="Times" w:cstheme="minorHAnsi"/>
                <w:color w:val="auto"/>
              </w:rPr>
              <w:t xml:space="preserve">with a variety of academic and support </w:t>
            </w:r>
            <w:r w:rsidR="009A2692" w:rsidRPr="004839B6">
              <w:rPr>
                <w:rFonts w:eastAsia="Times" w:cstheme="minorHAnsi"/>
                <w:color w:val="auto"/>
              </w:rPr>
              <w:t>services.</w:t>
            </w:r>
          </w:p>
          <w:p w14:paraId="2373056C" w14:textId="54F00362" w:rsidR="00FA1003" w:rsidRPr="004839B6" w:rsidRDefault="00631334" w:rsidP="00BF1C0B">
            <w:pPr>
              <w:pStyle w:val="ListParagraph"/>
              <w:numPr>
                <w:ilvl w:val="0"/>
                <w:numId w:val="33"/>
              </w:numPr>
              <w:spacing w:before="240" w:after="240" w:line="240" w:lineRule="atLeast"/>
              <w:jc w:val="left"/>
              <w:rPr>
                <w:rFonts w:eastAsia="Times" w:cstheme="minorHAnsi"/>
                <w:color w:val="auto"/>
              </w:rPr>
            </w:pPr>
            <w:r w:rsidRPr="004839B6">
              <w:rPr>
                <w:rFonts w:eastAsia="Times" w:cstheme="minorHAnsi"/>
                <w:color w:val="auto"/>
              </w:rPr>
              <w:t>D</w:t>
            </w:r>
            <w:r w:rsidR="00934477" w:rsidRPr="004839B6">
              <w:rPr>
                <w:rFonts w:eastAsia="Times" w:cstheme="minorHAnsi"/>
                <w:color w:val="auto"/>
              </w:rPr>
              <w:t>evelop a</w:t>
            </w:r>
            <w:r w:rsidRPr="004839B6">
              <w:rPr>
                <w:rFonts w:eastAsia="Times" w:cstheme="minorHAnsi"/>
                <w:color w:val="auto"/>
              </w:rPr>
              <w:t xml:space="preserve"> solid</w:t>
            </w:r>
            <w:r w:rsidR="00934477" w:rsidRPr="004839B6">
              <w:rPr>
                <w:rFonts w:eastAsia="Times" w:cstheme="minorHAnsi"/>
                <w:color w:val="auto"/>
              </w:rPr>
              <w:t xml:space="preserve"> understanding of academic culture and requirements of Australian universities.</w:t>
            </w:r>
          </w:p>
          <w:p w14:paraId="0EA3D4E8" w14:textId="62005DC4" w:rsidR="00FA1003" w:rsidRPr="00A27441" w:rsidRDefault="00C24772" w:rsidP="00940994">
            <w:pPr>
              <w:pStyle w:val="ListParagraph"/>
              <w:numPr>
                <w:ilvl w:val="0"/>
                <w:numId w:val="33"/>
              </w:numPr>
              <w:spacing w:before="240" w:after="240" w:line="240" w:lineRule="atLeast"/>
              <w:jc w:val="left"/>
              <w:rPr>
                <w:rFonts w:eastAsia="Times" w:cstheme="minorHAnsi"/>
                <w:color w:val="auto"/>
              </w:rPr>
            </w:pPr>
            <w:r w:rsidRPr="004839B6">
              <w:rPr>
                <w:rFonts w:eastAsia="Times" w:cstheme="minorHAnsi"/>
                <w:color w:val="auto"/>
              </w:rPr>
              <w:t xml:space="preserve">Understand and develop </w:t>
            </w:r>
            <w:r w:rsidR="00FA1003" w:rsidRPr="004839B6">
              <w:rPr>
                <w:rFonts w:eastAsia="Times" w:cstheme="minorHAnsi"/>
                <w:color w:val="auto"/>
              </w:rPr>
              <w:t xml:space="preserve">the fundamental academic skills required to succeed at postgraduate </w:t>
            </w:r>
            <w:r w:rsidR="009B5CEB" w:rsidRPr="004839B6">
              <w:rPr>
                <w:rFonts w:eastAsia="Times" w:cstheme="minorHAnsi"/>
                <w:color w:val="auto"/>
              </w:rPr>
              <w:t xml:space="preserve">study </w:t>
            </w:r>
            <w:r w:rsidR="00FA1003" w:rsidRPr="004839B6">
              <w:rPr>
                <w:rFonts w:eastAsia="Times" w:cstheme="minorHAnsi"/>
                <w:color w:val="auto"/>
              </w:rPr>
              <w:t>level</w:t>
            </w:r>
            <w:r w:rsidR="009B5CEB" w:rsidRPr="004839B6">
              <w:rPr>
                <w:rFonts w:eastAsia="Times" w:cstheme="minorHAnsi"/>
                <w:color w:val="auto"/>
              </w:rPr>
              <w:t>,</w:t>
            </w:r>
            <w:r w:rsidR="00FA1003" w:rsidRPr="004839B6">
              <w:rPr>
                <w:rFonts w:eastAsia="Times" w:cstheme="minorHAnsi"/>
                <w:color w:val="auto"/>
              </w:rPr>
              <w:t xml:space="preserve"> and be successful on-</w:t>
            </w:r>
            <w:r w:rsidR="009A2692" w:rsidRPr="004839B6">
              <w:rPr>
                <w:rFonts w:eastAsia="Times" w:cstheme="minorHAnsi"/>
                <w:color w:val="auto"/>
              </w:rPr>
              <w:t>award</w:t>
            </w:r>
            <w:r w:rsidR="005157E7" w:rsidRPr="004839B6">
              <w:rPr>
                <w:rFonts w:eastAsia="Times" w:cstheme="minorHAnsi"/>
                <w:color w:val="auto"/>
              </w:rPr>
              <w:t>, including self-directed independent learning</w:t>
            </w:r>
            <w:r w:rsidR="00940994" w:rsidRPr="004839B6">
              <w:rPr>
                <w:rFonts w:eastAsia="Times" w:cstheme="minorHAnsi"/>
                <w:color w:val="auto"/>
              </w:rPr>
              <w:t xml:space="preserve"> and critical thinking skills</w:t>
            </w:r>
            <w:r w:rsidR="005157E7" w:rsidRPr="004839B6">
              <w:rPr>
                <w:rFonts w:eastAsia="Times" w:cstheme="minorHAnsi"/>
                <w:color w:val="auto"/>
              </w:rPr>
              <w:t xml:space="preserve">. </w:t>
            </w:r>
          </w:p>
          <w:p w14:paraId="3E2B8580" w14:textId="29E14774" w:rsidR="00FA1003" w:rsidRPr="004839B6" w:rsidRDefault="00FA1003" w:rsidP="00BF1C0B">
            <w:pPr>
              <w:pStyle w:val="ListParagraph"/>
              <w:numPr>
                <w:ilvl w:val="0"/>
                <w:numId w:val="33"/>
              </w:numPr>
              <w:spacing w:before="240" w:after="240" w:line="240" w:lineRule="atLeast"/>
              <w:jc w:val="left"/>
              <w:rPr>
                <w:rFonts w:eastAsia="Times" w:cstheme="minorHAnsi"/>
                <w:color w:val="auto"/>
              </w:rPr>
            </w:pPr>
            <w:r w:rsidRPr="004839B6">
              <w:rPr>
                <w:rFonts w:eastAsia="Times" w:cstheme="minorHAnsi"/>
                <w:color w:val="auto"/>
              </w:rPr>
              <w:t>Develop a</w:t>
            </w:r>
            <w:r w:rsidR="00C24772" w:rsidRPr="004839B6">
              <w:rPr>
                <w:rFonts w:eastAsia="Times" w:cstheme="minorHAnsi"/>
                <w:color w:val="auto"/>
              </w:rPr>
              <w:t xml:space="preserve"> plan to address </w:t>
            </w:r>
            <w:r w:rsidR="009A2692" w:rsidRPr="004839B6">
              <w:rPr>
                <w:rFonts w:eastAsia="Times" w:cstheme="minorHAnsi"/>
                <w:color w:val="auto"/>
              </w:rPr>
              <w:t>those study</w:t>
            </w:r>
            <w:r w:rsidRPr="004839B6">
              <w:rPr>
                <w:rFonts w:eastAsia="Times" w:cstheme="minorHAnsi"/>
                <w:color w:val="auto"/>
              </w:rPr>
              <w:t xml:space="preserve"> skills they will need to improve upon in the first six months of their </w:t>
            </w:r>
            <w:r w:rsidR="009A2692" w:rsidRPr="004839B6">
              <w:rPr>
                <w:rFonts w:eastAsia="Times" w:cstheme="minorHAnsi"/>
                <w:color w:val="auto"/>
              </w:rPr>
              <w:t>studies.</w:t>
            </w:r>
          </w:p>
          <w:p w14:paraId="7B1A8248" w14:textId="010FE7D8" w:rsidR="00A63D78" w:rsidRDefault="00881E14" w:rsidP="00A63D78">
            <w:pPr>
              <w:pStyle w:val="ListParagraph"/>
              <w:numPr>
                <w:ilvl w:val="0"/>
                <w:numId w:val="33"/>
              </w:numPr>
              <w:spacing w:before="240" w:after="240" w:line="240" w:lineRule="atLeast"/>
              <w:jc w:val="left"/>
              <w:rPr>
                <w:rFonts w:eastAsia="Times" w:cstheme="minorHAnsi"/>
                <w:color w:val="auto"/>
              </w:rPr>
            </w:pPr>
            <w:r w:rsidRPr="00A27441">
              <w:rPr>
                <w:rFonts w:eastAsia="Times New Roman" w:cstheme="minorHAnsi"/>
              </w:rPr>
              <w:t xml:space="preserve">Develop </w:t>
            </w:r>
            <w:r w:rsidR="004B080F" w:rsidRPr="00A27441">
              <w:rPr>
                <w:rFonts w:eastAsia="Times New Roman" w:cstheme="minorHAnsi"/>
              </w:rPr>
              <w:t>a</w:t>
            </w:r>
            <w:r w:rsidRPr="00A27441">
              <w:rPr>
                <w:rFonts w:eastAsia="Times New Roman" w:cstheme="minorHAnsi"/>
              </w:rPr>
              <w:t xml:space="preserve"> </w:t>
            </w:r>
            <w:r w:rsidR="004B080F" w:rsidRPr="00A27441">
              <w:rPr>
                <w:rFonts w:eastAsia="Times New Roman" w:cstheme="minorHAnsi"/>
              </w:rPr>
              <w:t xml:space="preserve">solid understanding of </w:t>
            </w:r>
            <w:r w:rsidR="004B080F" w:rsidRPr="00A27441">
              <w:rPr>
                <w:rFonts w:eastAsia="Times New Roman" w:cstheme="minorHAnsi"/>
                <w:lang w:val="en-US"/>
              </w:rPr>
              <w:t>Australian digital learning environment</w:t>
            </w:r>
            <w:r w:rsidR="004839B6" w:rsidRPr="00A27441">
              <w:rPr>
                <w:rFonts w:eastAsia="Times New Roman" w:cstheme="minorHAnsi"/>
                <w:lang w:val="en-US"/>
              </w:rPr>
              <w:t>, and e</w:t>
            </w:r>
            <w:proofErr w:type="spellStart"/>
            <w:r w:rsidR="00A63D78" w:rsidRPr="004839B6">
              <w:rPr>
                <w:rFonts w:eastAsia="Times" w:cstheme="minorHAnsi"/>
                <w:color w:val="auto"/>
              </w:rPr>
              <w:t>nhance</w:t>
            </w:r>
            <w:proofErr w:type="spellEnd"/>
            <w:r w:rsidR="00A63D78" w:rsidRPr="004839B6">
              <w:rPr>
                <w:rFonts w:eastAsia="Times" w:cstheme="minorHAnsi"/>
                <w:color w:val="auto"/>
              </w:rPr>
              <w:t xml:space="preserve"> information technology skills that enables access to information and learning resources, and to use the technology available at awardees’ chosen university for study and research. </w:t>
            </w:r>
          </w:p>
          <w:p w14:paraId="41FC92AB" w14:textId="75F1C669" w:rsidR="00C840AC" w:rsidRPr="00C840AC" w:rsidRDefault="00C840AC" w:rsidP="001F6F15">
            <w:pPr>
              <w:spacing w:before="0" w:after="0" w:line="240" w:lineRule="atLeast"/>
              <w:jc w:val="left"/>
              <w:rPr>
                <w:rFonts w:eastAsia="Times" w:cstheme="minorHAnsi"/>
                <w:b/>
                <w:bCs w:val="0"/>
                <w:color w:val="auto"/>
              </w:rPr>
            </w:pPr>
            <w:r w:rsidRPr="00C840AC">
              <w:rPr>
                <w:rFonts w:eastAsia="Times" w:cstheme="minorHAnsi"/>
                <w:b/>
                <w:bCs w:val="0"/>
                <w:color w:val="auto"/>
              </w:rPr>
              <w:t>Social Preparedness</w:t>
            </w:r>
            <w:r w:rsidR="001F6F15">
              <w:rPr>
                <w:rFonts w:eastAsia="Times" w:cstheme="minorHAnsi"/>
                <w:b/>
                <w:bCs w:val="0"/>
                <w:color w:val="auto"/>
              </w:rPr>
              <w:t xml:space="preserve"> and Inclusion</w:t>
            </w:r>
          </w:p>
          <w:p w14:paraId="472FF542" w14:textId="430F42CC" w:rsidR="00597352" w:rsidRPr="00A27441" w:rsidRDefault="00FA1003" w:rsidP="001F6F15">
            <w:pPr>
              <w:pStyle w:val="ListParagraph"/>
              <w:numPr>
                <w:ilvl w:val="0"/>
                <w:numId w:val="33"/>
              </w:numPr>
              <w:spacing w:before="0" w:after="0" w:line="240" w:lineRule="atLeast"/>
              <w:jc w:val="left"/>
              <w:rPr>
                <w:rFonts w:eastAsia="Times" w:cs="Arial"/>
                <w:color w:val="auto"/>
              </w:rPr>
            </w:pPr>
            <w:r w:rsidRPr="005067FA">
              <w:rPr>
                <w:rFonts w:eastAsia="Times" w:cs="Arial"/>
                <w:color w:val="auto"/>
              </w:rPr>
              <w:t xml:space="preserve">Develop an informed understanding of the Australian </w:t>
            </w:r>
            <w:r w:rsidR="002F375A">
              <w:rPr>
                <w:rFonts w:eastAsia="Times" w:cs="Arial"/>
                <w:color w:val="auto"/>
              </w:rPr>
              <w:t>lifestyle</w:t>
            </w:r>
            <w:r w:rsidRPr="005067FA">
              <w:rPr>
                <w:rFonts w:eastAsia="Times" w:cs="Arial"/>
                <w:color w:val="auto"/>
              </w:rPr>
              <w:t xml:space="preserve"> and a preparedness for embracing life in </w:t>
            </w:r>
            <w:r w:rsidR="00511ED3">
              <w:rPr>
                <w:rFonts w:eastAsia="Times" w:cs="Arial"/>
                <w:color w:val="auto"/>
              </w:rPr>
              <w:t xml:space="preserve">an </w:t>
            </w:r>
            <w:r w:rsidRPr="005067FA">
              <w:rPr>
                <w:rFonts w:eastAsia="Times" w:cs="Arial"/>
                <w:color w:val="auto"/>
              </w:rPr>
              <w:t>Australia</w:t>
            </w:r>
            <w:r w:rsidR="00511ED3">
              <w:rPr>
                <w:rFonts w:eastAsia="Times" w:cs="Arial"/>
                <w:color w:val="auto"/>
              </w:rPr>
              <w:t>n academic environment and beyond</w:t>
            </w:r>
            <w:r w:rsidR="00351691">
              <w:rPr>
                <w:rFonts w:eastAsia="Times" w:cs="Arial"/>
                <w:color w:val="auto"/>
              </w:rPr>
              <w:t xml:space="preserve">. </w:t>
            </w:r>
            <w:r w:rsidR="00351691" w:rsidRPr="00351691">
              <w:rPr>
                <w:rFonts w:ascii="Segoe UI" w:hAnsi="Segoe UI" w:cs="Segoe UI"/>
                <w:sz w:val="18"/>
                <w:szCs w:val="18"/>
              </w:rPr>
              <w:t xml:space="preserve"> </w:t>
            </w:r>
          </w:p>
          <w:p w14:paraId="28E04997" w14:textId="3C3AA18C" w:rsidR="0078287E" w:rsidRDefault="009D42C0" w:rsidP="00BF1C0B">
            <w:pPr>
              <w:pStyle w:val="ListParagraph"/>
              <w:numPr>
                <w:ilvl w:val="0"/>
                <w:numId w:val="33"/>
              </w:numPr>
              <w:spacing w:before="240" w:after="240" w:line="240" w:lineRule="atLeast"/>
              <w:jc w:val="left"/>
              <w:rPr>
                <w:rFonts w:eastAsia="Times" w:cs="Arial"/>
                <w:color w:val="auto"/>
              </w:rPr>
            </w:pPr>
            <w:r>
              <w:rPr>
                <w:rFonts w:eastAsia="Times" w:cs="Arial"/>
                <w:color w:val="auto"/>
              </w:rPr>
              <w:t>G</w:t>
            </w:r>
            <w:r w:rsidR="00351691" w:rsidRPr="00351691">
              <w:rPr>
                <w:rFonts w:eastAsia="Times" w:cs="Arial"/>
                <w:color w:val="auto"/>
              </w:rPr>
              <w:t>ain an awareness of inter-cultural issues and develop cross cultural communication skills</w:t>
            </w:r>
            <w:r>
              <w:rPr>
                <w:rFonts w:eastAsia="Times" w:cs="Arial"/>
                <w:color w:val="auto"/>
              </w:rPr>
              <w:t>.</w:t>
            </w:r>
          </w:p>
          <w:p w14:paraId="78C8226A" w14:textId="77777777" w:rsidR="00400730" w:rsidRDefault="007B7903" w:rsidP="00400730">
            <w:pPr>
              <w:pStyle w:val="ListParagraph"/>
              <w:numPr>
                <w:ilvl w:val="0"/>
                <w:numId w:val="33"/>
              </w:numPr>
              <w:spacing w:before="240" w:after="240" w:line="240" w:lineRule="atLeast"/>
              <w:jc w:val="left"/>
              <w:rPr>
                <w:rFonts w:eastAsia="Times" w:cs="Arial"/>
                <w:color w:val="auto"/>
              </w:rPr>
            </w:pPr>
            <w:r>
              <w:rPr>
                <w:rFonts w:eastAsia="Times" w:cs="Arial"/>
                <w:color w:val="auto"/>
              </w:rPr>
              <w:t>Develop skills</w:t>
            </w:r>
            <w:r w:rsidR="00ED0AA9">
              <w:rPr>
                <w:rFonts w:eastAsia="Times" w:cs="Arial"/>
                <w:color w:val="auto"/>
              </w:rPr>
              <w:t xml:space="preserve"> (</w:t>
            </w:r>
            <w:r w:rsidR="00F8523C">
              <w:rPr>
                <w:rFonts w:eastAsia="Times" w:cs="Arial"/>
              </w:rPr>
              <w:t xml:space="preserve">including </w:t>
            </w:r>
            <w:r w:rsidR="00ED0AA9" w:rsidRPr="00ED0AA9">
              <w:rPr>
                <w:rFonts w:eastAsia="Times" w:cs="Arial"/>
                <w:color w:val="auto"/>
              </w:rPr>
              <w:t>effective networking skills</w:t>
            </w:r>
            <w:r w:rsidR="00F8523C">
              <w:rPr>
                <w:rFonts w:eastAsia="Times" w:cs="Arial"/>
                <w:color w:val="auto"/>
              </w:rPr>
              <w:t xml:space="preserve">) </w:t>
            </w:r>
            <w:r>
              <w:rPr>
                <w:rFonts w:eastAsia="Times" w:cs="Arial"/>
                <w:color w:val="auto"/>
              </w:rPr>
              <w:t xml:space="preserve">to make </w:t>
            </w:r>
            <w:r w:rsidR="00D902B6">
              <w:rPr>
                <w:rFonts w:eastAsia="Times" w:cs="Arial"/>
                <w:color w:val="auto"/>
              </w:rPr>
              <w:t>t</w:t>
            </w:r>
            <w:r>
              <w:rPr>
                <w:rFonts w:eastAsia="Times" w:cs="Arial"/>
                <w:color w:val="auto"/>
              </w:rPr>
              <w:t>he most of their time in Australia</w:t>
            </w:r>
            <w:r w:rsidR="001C2DCD">
              <w:rPr>
                <w:rFonts w:eastAsia="Times" w:cs="Arial"/>
                <w:color w:val="auto"/>
              </w:rPr>
              <w:t xml:space="preserve"> by participating in non-academic activities, exposing themselves</w:t>
            </w:r>
            <w:r w:rsidR="001502D5">
              <w:rPr>
                <w:rFonts w:eastAsia="Times" w:cs="Arial"/>
                <w:color w:val="auto"/>
              </w:rPr>
              <w:t xml:space="preserve"> to Australian communities and organisations</w:t>
            </w:r>
            <w:r w:rsidR="00FA1003" w:rsidRPr="005067FA">
              <w:rPr>
                <w:rFonts w:eastAsia="Times" w:cs="Arial"/>
                <w:color w:val="auto"/>
              </w:rPr>
              <w:t xml:space="preserve">, </w:t>
            </w:r>
            <w:r w:rsidR="008A40E7">
              <w:rPr>
                <w:rFonts w:eastAsia="Times" w:cs="Arial"/>
                <w:color w:val="auto"/>
              </w:rPr>
              <w:t xml:space="preserve">and making connections </w:t>
            </w:r>
            <w:r w:rsidR="0075067E">
              <w:rPr>
                <w:rFonts w:eastAsia="Times" w:cs="Arial"/>
                <w:color w:val="auto"/>
              </w:rPr>
              <w:t>with the Australian people</w:t>
            </w:r>
            <w:r w:rsidR="00166F95">
              <w:rPr>
                <w:rFonts w:eastAsia="Times" w:cs="Arial"/>
                <w:color w:val="auto"/>
              </w:rPr>
              <w:t xml:space="preserve">, </w:t>
            </w:r>
            <w:r w:rsidR="00FA1003" w:rsidRPr="00A27441">
              <w:rPr>
                <w:rFonts w:eastAsia="Times" w:cs="Arial"/>
                <w:color w:val="auto"/>
              </w:rPr>
              <w:t xml:space="preserve">including an ability to develop personal and professional networks and to overcome personal </w:t>
            </w:r>
            <w:r w:rsidR="009A2692" w:rsidRPr="00A27441">
              <w:rPr>
                <w:rFonts w:eastAsia="Times" w:cs="Arial"/>
                <w:color w:val="auto"/>
              </w:rPr>
              <w:t>challenges.</w:t>
            </w:r>
          </w:p>
          <w:p w14:paraId="478CC40D" w14:textId="6031FD1D" w:rsidR="00FA1003" w:rsidRPr="00400730" w:rsidRDefault="00C24772" w:rsidP="00400730">
            <w:pPr>
              <w:pStyle w:val="ListParagraph"/>
              <w:numPr>
                <w:ilvl w:val="0"/>
                <w:numId w:val="33"/>
              </w:numPr>
              <w:spacing w:before="240" w:after="240" w:line="240" w:lineRule="atLeast"/>
              <w:jc w:val="left"/>
              <w:rPr>
                <w:rFonts w:eastAsia="Times" w:cs="Arial"/>
                <w:color w:val="auto"/>
              </w:rPr>
            </w:pPr>
            <w:r w:rsidRPr="00400730">
              <w:rPr>
                <w:rFonts w:eastAsia="Times" w:cs="Arial"/>
                <w:color w:val="auto"/>
              </w:rPr>
              <w:t>D</w:t>
            </w:r>
            <w:r w:rsidR="00FA1003" w:rsidRPr="00400730">
              <w:rPr>
                <w:rFonts w:eastAsia="Times" w:cs="Arial"/>
                <w:color w:val="auto"/>
              </w:rPr>
              <w:t xml:space="preserve">evelop an understanding of Australian </w:t>
            </w:r>
            <w:r w:rsidR="00603044" w:rsidRPr="00400730">
              <w:rPr>
                <w:rFonts w:eastAsia="Times" w:cs="Arial"/>
                <w:color w:val="auto"/>
              </w:rPr>
              <w:t xml:space="preserve">societal </w:t>
            </w:r>
            <w:r w:rsidR="00FA1003" w:rsidRPr="00400730">
              <w:rPr>
                <w:rFonts w:eastAsia="Times" w:cs="Arial"/>
                <w:color w:val="auto"/>
              </w:rPr>
              <w:t>norms</w:t>
            </w:r>
            <w:r w:rsidR="001F49E5" w:rsidRPr="00400730">
              <w:rPr>
                <w:rFonts w:eastAsia="Times" w:cs="Arial"/>
                <w:color w:val="auto"/>
              </w:rPr>
              <w:t xml:space="preserve"> and values</w:t>
            </w:r>
            <w:r w:rsidR="00FA1003" w:rsidRPr="00400730">
              <w:rPr>
                <w:rFonts w:eastAsia="Times" w:cs="Arial"/>
                <w:color w:val="auto"/>
              </w:rPr>
              <w:t xml:space="preserve"> and Australian laws, </w:t>
            </w:r>
            <w:r w:rsidRPr="00400730">
              <w:rPr>
                <w:rFonts w:eastAsia="Times" w:cs="Arial"/>
                <w:color w:val="auto"/>
              </w:rPr>
              <w:t xml:space="preserve">especially as </w:t>
            </w:r>
            <w:r w:rsidR="009A2692" w:rsidRPr="00400730">
              <w:rPr>
                <w:rFonts w:eastAsia="Times" w:cs="Arial"/>
                <w:color w:val="auto"/>
              </w:rPr>
              <w:t>they relate</w:t>
            </w:r>
            <w:r w:rsidR="00FA1003" w:rsidRPr="00400730">
              <w:rPr>
                <w:rFonts w:eastAsia="Times" w:cs="Arial"/>
                <w:color w:val="auto"/>
              </w:rPr>
              <w:t xml:space="preserve"> to sexual </w:t>
            </w:r>
            <w:r w:rsidR="001243E9" w:rsidRPr="00400730">
              <w:rPr>
                <w:rFonts w:eastAsia="Times" w:cs="Arial"/>
                <w:color w:val="auto"/>
              </w:rPr>
              <w:t>exploitation</w:t>
            </w:r>
            <w:r w:rsidR="000B35AC" w:rsidRPr="00400730">
              <w:rPr>
                <w:rFonts w:eastAsia="Times" w:cs="Arial"/>
                <w:color w:val="auto"/>
              </w:rPr>
              <w:t>, abuse and har</w:t>
            </w:r>
            <w:r w:rsidR="00906936" w:rsidRPr="00400730">
              <w:rPr>
                <w:rFonts w:eastAsia="Times" w:cs="Arial"/>
                <w:color w:val="auto"/>
              </w:rPr>
              <w:t>ass</w:t>
            </w:r>
            <w:r w:rsidR="009777A6" w:rsidRPr="00400730">
              <w:rPr>
                <w:rFonts w:eastAsia="Times" w:cs="Arial"/>
                <w:color w:val="auto"/>
              </w:rPr>
              <w:t>ment</w:t>
            </w:r>
            <w:r w:rsidR="00FA1003" w:rsidRPr="00400730">
              <w:rPr>
                <w:rFonts w:eastAsia="Times" w:cs="Arial"/>
                <w:color w:val="auto"/>
              </w:rPr>
              <w:t xml:space="preserve">, </w:t>
            </w:r>
            <w:r w:rsidR="00DB57C1" w:rsidRPr="00400730">
              <w:rPr>
                <w:rFonts w:eastAsia="Times" w:cs="Arial"/>
                <w:color w:val="auto"/>
              </w:rPr>
              <w:t xml:space="preserve">gender-based violence </w:t>
            </w:r>
            <w:r w:rsidR="00FA1003" w:rsidRPr="00400730">
              <w:rPr>
                <w:rFonts w:eastAsia="Times" w:cs="Arial"/>
                <w:color w:val="auto"/>
              </w:rPr>
              <w:t xml:space="preserve">and child </w:t>
            </w:r>
            <w:r w:rsidR="009A2692" w:rsidRPr="00400730">
              <w:rPr>
                <w:rFonts w:eastAsia="Times" w:cs="Arial"/>
                <w:color w:val="auto"/>
              </w:rPr>
              <w:t>protection.</w:t>
            </w:r>
          </w:p>
          <w:p w14:paraId="7E49F971" w14:textId="7A4CCC8D" w:rsidR="00FA1003" w:rsidRDefault="00FA1003" w:rsidP="00BF1C0B">
            <w:pPr>
              <w:pStyle w:val="ListParagraph"/>
              <w:numPr>
                <w:ilvl w:val="0"/>
                <w:numId w:val="33"/>
              </w:numPr>
              <w:spacing w:before="240" w:after="240" w:line="240" w:lineRule="atLeast"/>
              <w:jc w:val="left"/>
              <w:rPr>
                <w:rFonts w:eastAsia="Times" w:cs="Arial"/>
                <w:color w:val="auto"/>
              </w:rPr>
            </w:pPr>
            <w:r w:rsidRPr="005067FA">
              <w:rPr>
                <w:rFonts w:eastAsia="Times" w:cs="Arial"/>
                <w:color w:val="auto"/>
              </w:rPr>
              <w:t xml:space="preserve">Be introduced to Indigenous Australian culture, and socialise the concepts of Welcome to Country, Reconciliation and related cultural </w:t>
            </w:r>
            <w:r w:rsidR="00C24772" w:rsidRPr="005067FA">
              <w:rPr>
                <w:rFonts w:eastAsia="Times" w:cs="Arial"/>
                <w:color w:val="auto"/>
              </w:rPr>
              <w:t>sensitivities.</w:t>
            </w:r>
          </w:p>
          <w:p w14:paraId="54F5303A" w14:textId="608603AC" w:rsidR="00C840AC" w:rsidRPr="00C840AC" w:rsidRDefault="00C840AC" w:rsidP="001F6F15">
            <w:pPr>
              <w:spacing w:before="0" w:after="0" w:line="240" w:lineRule="atLeast"/>
              <w:jc w:val="left"/>
              <w:rPr>
                <w:rFonts w:eastAsia="Times" w:cs="Arial"/>
                <w:b/>
                <w:bCs w:val="0"/>
                <w:color w:val="auto"/>
              </w:rPr>
            </w:pPr>
            <w:r w:rsidRPr="00C840AC">
              <w:rPr>
                <w:rFonts w:eastAsia="Times" w:cs="Arial"/>
                <w:b/>
                <w:bCs w:val="0"/>
                <w:color w:val="auto"/>
              </w:rPr>
              <w:t>Scholarship Preparedness</w:t>
            </w:r>
          </w:p>
          <w:p w14:paraId="163397AF" w14:textId="7177882A" w:rsidR="00FA1003" w:rsidRDefault="00C24772" w:rsidP="001F6F15">
            <w:pPr>
              <w:pStyle w:val="ListParagraph"/>
              <w:numPr>
                <w:ilvl w:val="0"/>
                <w:numId w:val="33"/>
              </w:numPr>
              <w:spacing w:before="0" w:after="0" w:line="240" w:lineRule="atLeast"/>
              <w:jc w:val="left"/>
              <w:rPr>
                <w:rFonts w:eastAsia="Times" w:cs="Arial"/>
                <w:color w:val="auto"/>
              </w:rPr>
            </w:pPr>
            <w:r w:rsidRPr="005067FA">
              <w:rPr>
                <w:rFonts w:eastAsia="Times" w:cs="Arial"/>
                <w:color w:val="auto"/>
              </w:rPr>
              <w:t>D</w:t>
            </w:r>
            <w:r w:rsidR="00FA1003" w:rsidRPr="005067FA">
              <w:rPr>
                <w:rFonts w:eastAsia="Times" w:cs="Arial"/>
                <w:color w:val="auto"/>
              </w:rPr>
              <w:t xml:space="preserve">evelop a </w:t>
            </w:r>
            <w:r w:rsidRPr="005067FA">
              <w:rPr>
                <w:rFonts w:eastAsia="Times" w:cs="Arial"/>
                <w:color w:val="auto"/>
              </w:rPr>
              <w:t xml:space="preserve">strong </w:t>
            </w:r>
            <w:r w:rsidR="00FA1003" w:rsidRPr="005067FA">
              <w:rPr>
                <w:rFonts w:eastAsia="Times" w:cs="Arial"/>
                <w:color w:val="auto"/>
              </w:rPr>
              <w:t xml:space="preserve">understanding of the responsibilities, entitlements </w:t>
            </w:r>
            <w:r w:rsidR="008C50AA">
              <w:rPr>
                <w:rFonts w:eastAsia="Times" w:cs="Arial"/>
                <w:color w:val="auto"/>
              </w:rPr>
              <w:t xml:space="preserve">(including overseas health cover (OSHC)) </w:t>
            </w:r>
            <w:r w:rsidR="00FA1003" w:rsidRPr="005067FA">
              <w:rPr>
                <w:rFonts w:eastAsia="Times" w:cs="Arial"/>
                <w:color w:val="auto"/>
              </w:rPr>
              <w:t>and processes that apply to their Scholarship</w:t>
            </w:r>
            <w:r w:rsidRPr="005067FA">
              <w:rPr>
                <w:rFonts w:eastAsia="Times" w:cs="Arial"/>
                <w:color w:val="auto"/>
              </w:rPr>
              <w:t xml:space="preserve"> as outlined in the Scholarship Policy Handbook</w:t>
            </w:r>
            <w:r w:rsidR="002C57BA">
              <w:rPr>
                <w:rFonts w:eastAsia="Times" w:cs="Arial"/>
                <w:color w:val="auto"/>
              </w:rPr>
              <w:t>.</w:t>
            </w:r>
          </w:p>
          <w:p w14:paraId="00FE81EF" w14:textId="77777777" w:rsidR="008730A6" w:rsidRDefault="00FD21B6" w:rsidP="008730A6">
            <w:pPr>
              <w:pStyle w:val="ListParagraph"/>
              <w:numPr>
                <w:ilvl w:val="0"/>
                <w:numId w:val="33"/>
              </w:numPr>
              <w:spacing w:before="240" w:after="240" w:line="240" w:lineRule="atLeast"/>
              <w:jc w:val="left"/>
              <w:rPr>
                <w:rFonts w:eastAsia="Times" w:cs="Arial"/>
                <w:color w:val="auto"/>
              </w:rPr>
            </w:pPr>
            <w:r>
              <w:rPr>
                <w:rFonts w:eastAsia="Times" w:cs="Arial"/>
                <w:color w:val="auto"/>
              </w:rPr>
              <w:t>P</w:t>
            </w:r>
            <w:r w:rsidRPr="00986484">
              <w:rPr>
                <w:rFonts w:eastAsia="Times" w:cs="Arial"/>
                <w:color w:val="auto"/>
              </w:rPr>
              <w:t>romote a greater awareness of development issues, both nationally and internationally.</w:t>
            </w:r>
          </w:p>
          <w:p w14:paraId="05C85FF2" w14:textId="2D110521" w:rsidR="00FD21B6" w:rsidRPr="008730A6" w:rsidRDefault="00FD21B6" w:rsidP="008730A6">
            <w:pPr>
              <w:pStyle w:val="ListParagraph"/>
              <w:numPr>
                <w:ilvl w:val="0"/>
                <w:numId w:val="33"/>
              </w:numPr>
              <w:spacing w:before="240" w:after="240" w:line="240" w:lineRule="atLeast"/>
              <w:jc w:val="left"/>
              <w:rPr>
                <w:rFonts w:eastAsia="Times" w:cs="Arial"/>
                <w:color w:val="auto"/>
              </w:rPr>
            </w:pPr>
            <w:r w:rsidRPr="008730A6">
              <w:rPr>
                <w:rFonts w:eastAsia="Times" w:cs="Arial"/>
                <w:color w:val="auto"/>
              </w:rPr>
              <w:t>Understand the connection between studies in Australia and the Cambodian development context.</w:t>
            </w:r>
          </w:p>
          <w:p w14:paraId="16A7C6E4" w14:textId="77777777" w:rsidR="00C840AC" w:rsidRDefault="00C840AC">
            <w:pPr>
              <w:pStyle w:val="ListParagraph"/>
              <w:spacing w:before="240" w:after="240" w:line="240" w:lineRule="atLeast"/>
              <w:ind w:hanging="20"/>
              <w:jc w:val="left"/>
              <w:rPr>
                <w:rFonts w:eastAsia="Times" w:cs="Arial"/>
                <w:color w:val="auto"/>
              </w:rPr>
            </w:pPr>
          </w:p>
          <w:p w14:paraId="78A3DBB3" w14:textId="55CEC6AA" w:rsidR="00E7098F" w:rsidRDefault="005745B4">
            <w:pPr>
              <w:pStyle w:val="ListParagraph"/>
              <w:spacing w:before="240" w:after="240" w:line="240" w:lineRule="atLeast"/>
              <w:ind w:hanging="20"/>
              <w:jc w:val="left"/>
              <w:rPr>
                <w:rFonts w:eastAsia="Times" w:cs="Arial"/>
                <w:color w:val="auto"/>
              </w:rPr>
            </w:pPr>
            <w:r>
              <w:rPr>
                <w:rFonts w:eastAsia="Times" w:cs="Arial"/>
                <w:color w:val="auto"/>
              </w:rPr>
              <w:t xml:space="preserve">It is expected that </w:t>
            </w:r>
            <w:r w:rsidR="00E7098F">
              <w:rPr>
                <w:rFonts w:eastAsia="Times" w:cs="Arial"/>
                <w:color w:val="auto"/>
              </w:rPr>
              <w:t xml:space="preserve">Academic Preparedness and Social Preparedness will make up </w:t>
            </w:r>
            <w:proofErr w:type="gramStart"/>
            <w:r w:rsidR="00E7098F">
              <w:rPr>
                <w:rFonts w:eastAsia="Times" w:cs="Arial"/>
                <w:color w:val="auto"/>
              </w:rPr>
              <w:t>the majority of</w:t>
            </w:r>
            <w:proofErr w:type="gramEnd"/>
            <w:r w:rsidR="00E7098F">
              <w:rPr>
                <w:rFonts w:eastAsia="Times" w:cs="Arial"/>
                <w:color w:val="auto"/>
              </w:rPr>
              <w:t xml:space="preserve"> the </w:t>
            </w:r>
            <w:r w:rsidR="003D5521">
              <w:rPr>
                <w:rFonts w:eastAsia="Times" w:cs="Arial"/>
                <w:color w:val="auto"/>
              </w:rPr>
              <w:t>Pre-Departure Training program.</w:t>
            </w:r>
          </w:p>
          <w:p w14:paraId="0A574539" w14:textId="77777777" w:rsidR="00E7098F" w:rsidRDefault="00E7098F">
            <w:pPr>
              <w:pStyle w:val="ListParagraph"/>
              <w:spacing w:before="240" w:after="240" w:line="240" w:lineRule="atLeast"/>
              <w:ind w:hanging="20"/>
              <w:jc w:val="left"/>
              <w:rPr>
                <w:rFonts w:eastAsia="Times" w:cs="Arial"/>
                <w:color w:val="auto"/>
              </w:rPr>
            </w:pPr>
          </w:p>
          <w:p w14:paraId="1BE46A83" w14:textId="2217E920" w:rsidR="002834AD" w:rsidRDefault="002D174B">
            <w:pPr>
              <w:pStyle w:val="ListParagraph"/>
              <w:spacing w:before="240" w:after="240" w:line="240" w:lineRule="atLeast"/>
              <w:ind w:hanging="20"/>
              <w:jc w:val="left"/>
              <w:rPr>
                <w:rFonts w:eastAsia="Times" w:cs="Arial"/>
                <w:color w:val="auto"/>
              </w:rPr>
            </w:pPr>
            <w:r>
              <w:rPr>
                <w:rFonts w:eastAsia="Times" w:cs="Arial"/>
                <w:color w:val="auto"/>
              </w:rPr>
              <w:lastRenderedPageBreak/>
              <w:t>Service Providers are encouraged to engage</w:t>
            </w:r>
            <w:r w:rsidR="002834AD">
              <w:rPr>
                <w:rFonts w:eastAsia="Times" w:cs="Arial"/>
                <w:color w:val="auto"/>
              </w:rPr>
              <w:t>:</w:t>
            </w:r>
          </w:p>
          <w:p w14:paraId="4891A4EE" w14:textId="77777777" w:rsidR="002834AD" w:rsidRDefault="00EF16E3" w:rsidP="002834AD">
            <w:pPr>
              <w:pStyle w:val="ListParagraph"/>
              <w:numPr>
                <w:ilvl w:val="0"/>
                <w:numId w:val="177"/>
              </w:numPr>
              <w:spacing w:before="240" w:after="240" w:line="240" w:lineRule="atLeast"/>
              <w:ind w:left="250" w:hanging="270"/>
              <w:jc w:val="left"/>
              <w:rPr>
                <w:rFonts w:eastAsia="Times" w:cs="Arial"/>
                <w:color w:val="auto"/>
              </w:rPr>
            </w:pPr>
            <w:r>
              <w:rPr>
                <w:rFonts w:eastAsia="Times" w:cs="Arial"/>
                <w:color w:val="auto"/>
              </w:rPr>
              <w:t>Australia Awards Scholarships alumni</w:t>
            </w:r>
            <w:r w:rsidR="002834AD">
              <w:rPr>
                <w:rFonts w:eastAsia="Times" w:cs="Arial"/>
                <w:color w:val="auto"/>
              </w:rPr>
              <w:t xml:space="preserve"> and on-award scholars</w:t>
            </w:r>
          </w:p>
          <w:p w14:paraId="05C10DFC" w14:textId="51BB1DD6" w:rsidR="002834AD" w:rsidRDefault="002D4449" w:rsidP="00A27441">
            <w:pPr>
              <w:pStyle w:val="ListParagraph"/>
              <w:numPr>
                <w:ilvl w:val="0"/>
                <w:numId w:val="177"/>
              </w:numPr>
              <w:spacing w:before="0" w:after="0" w:line="240" w:lineRule="atLeast"/>
              <w:ind w:left="250" w:hanging="270"/>
              <w:jc w:val="left"/>
              <w:rPr>
                <w:rFonts w:eastAsia="Times" w:cs="Arial"/>
                <w:color w:val="auto"/>
              </w:rPr>
            </w:pPr>
            <w:r>
              <w:rPr>
                <w:rFonts w:eastAsia="Times" w:cs="Arial"/>
                <w:color w:val="auto"/>
              </w:rPr>
              <w:t xml:space="preserve">representatives of the participants’ respective universities </w:t>
            </w:r>
            <w:r w:rsidR="002E42A5">
              <w:rPr>
                <w:rFonts w:eastAsia="Times" w:cs="Arial"/>
                <w:color w:val="auto"/>
              </w:rPr>
              <w:t>(e.g. Student Contact Officers)</w:t>
            </w:r>
            <w:r w:rsidR="00033EC2">
              <w:rPr>
                <w:rFonts w:eastAsia="Times" w:cs="Arial"/>
                <w:color w:val="auto"/>
              </w:rPr>
              <w:t xml:space="preserve"> and OSHC providers</w:t>
            </w:r>
            <w:r w:rsidR="00D02216">
              <w:rPr>
                <w:rFonts w:eastAsia="Times" w:cs="Arial"/>
                <w:color w:val="auto"/>
              </w:rPr>
              <w:t>,</w:t>
            </w:r>
          </w:p>
          <w:p w14:paraId="795D42D7" w14:textId="32AB9B62" w:rsidR="002D174B" w:rsidRPr="00A27441" w:rsidRDefault="002D4449" w:rsidP="00A27441">
            <w:pPr>
              <w:spacing w:before="0" w:after="0" w:line="240" w:lineRule="atLeast"/>
              <w:ind w:left="-20"/>
              <w:jc w:val="left"/>
              <w:rPr>
                <w:rFonts w:eastAsia="Times" w:cs="Arial"/>
                <w:color w:val="auto"/>
              </w:rPr>
            </w:pPr>
            <w:r w:rsidRPr="00A27441">
              <w:rPr>
                <w:rFonts w:eastAsia="Times" w:cs="Arial"/>
                <w:color w:val="auto"/>
              </w:rPr>
              <w:t xml:space="preserve">in </w:t>
            </w:r>
            <w:r w:rsidR="001F6F15">
              <w:rPr>
                <w:rFonts w:eastAsia="Times" w:cs="Arial"/>
                <w:color w:val="auto"/>
              </w:rPr>
              <w:t xml:space="preserve">training </w:t>
            </w:r>
            <w:r w:rsidR="003A4A2D" w:rsidRPr="00A27441">
              <w:rPr>
                <w:rFonts w:eastAsia="Times" w:cs="Arial"/>
                <w:color w:val="auto"/>
              </w:rPr>
              <w:t xml:space="preserve">delivery as may be </w:t>
            </w:r>
            <w:r w:rsidR="00033EC2" w:rsidRPr="00A27441">
              <w:rPr>
                <w:rFonts w:eastAsia="Times" w:cs="Arial"/>
                <w:color w:val="auto"/>
              </w:rPr>
              <w:t>appropriate/</w:t>
            </w:r>
            <w:r w:rsidR="003A4A2D" w:rsidRPr="00A27441">
              <w:rPr>
                <w:rFonts w:eastAsia="Times" w:cs="Arial"/>
                <w:color w:val="auto"/>
              </w:rPr>
              <w:t>relevant.</w:t>
            </w:r>
            <w:r w:rsidR="000C250F">
              <w:rPr>
                <w:rFonts w:eastAsia="Times" w:cs="Arial"/>
                <w:color w:val="auto"/>
              </w:rPr>
              <w:t xml:space="preserve"> In the past, AA</w:t>
            </w:r>
            <w:r w:rsidR="00D605C9">
              <w:rPr>
                <w:rFonts w:eastAsia="Times" w:cs="Arial"/>
                <w:color w:val="auto"/>
              </w:rPr>
              <w:t xml:space="preserve">C </w:t>
            </w:r>
            <w:r w:rsidR="00694C70">
              <w:rPr>
                <w:rFonts w:eastAsia="Times" w:cs="Arial"/>
                <w:color w:val="auto"/>
              </w:rPr>
              <w:t xml:space="preserve">has </w:t>
            </w:r>
            <w:r w:rsidR="00D605C9">
              <w:rPr>
                <w:rFonts w:eastAsia="Times" w:cs="Arial"/>
                <w:color w:val="auto"/>
              </w:rPr>
              <w:t>assisted to arrange a half</w:t>
            </w:r>
            <w:r w:rsidR="00694C70">
              <w:rPr>
                <w:rFonts w:eastAsia="Times" w:cs="Arial"/>
                <w:color w:val="auto"/>
              </w:rPr>
              <w:t>-</w:t>
            </w:r>
            <w:r w:rsidR="00D605C9">
              <w:rPr>
                <w:rFonts w:eastAsia="Times" w:cs="Arial"/>
                <w:color w:val="auto"/>
              </w:rPr>
              <w:t xml:space="preserve">day </w:t>
            </w:r>
            <w:r w:rsidR="00694C70">
              <w:rPr>
                <w:rFonts w:eastAsia="Times" w:cs="Arial"/>
                <w:color w:val="auto"/>
              </w:rPr>
              <w:t xml:space="preserve">alumni sharing </w:t>
            </w:r>
            <w:r w:rsidR="00D605C9">
              <w:rPr>
                <w:rFonts w:eastAsia="Times" w:cs="Arial"/>
                <w:color w:val="auto"/>
              </w:rPr>
              <w:t>session</w:t>
            </w:r>
            <w:r w:rsidR="00D605C9" w:rsidRPr="69B84A55">
              <w:rPr>
                <w:rFonts w:eastAsia="Times" w:cs="Arial"/>
                <w:color w:val="auto"/>
              </w:rPr>
              <w:t xml:space="preserve"> </w:t>
            </w:r>
            <w:r w:rsidR="00D605C9" w:rsidRPr="19682E54">
              <w:rPr>
                <w:rFonts w:eastAsia="Times" w:cs="Arial"/>
                <w:color w:val="auto"/>
              </w:rPr>
              <w:t xml:space="preserve">(usually on Friday </w:t>
            </w:r>
            <w:r w:rsidR="00D605C9" w:rsidRPr="48A1C5C2">
              <w:rPr>
                <w:rFonts w:eastAsia="Times" w:cs="Arial"/>
                <w:color w:val="auto"/>
              </w:rPr>
              <w:t>afternoon</w:t>
            </w:r>
            <w:r w:rsidR="003D678A">
              <w:rPr>
                <w:rFonts w:eastAsia="Times" w:cs="Arial"/>
                <w:color w:val="auto"/>
              </w:rPr>
              <w:t xml:space="preserve"> to </w:t>
            </w:r>
            <w:r w:rsidR="009C7EE4">
              <w:rPr>
                <w:rFonts w:eastAsia="Times" w:cs="Arial"/>
                <w:color w:val="auto"/>
              </w:rPr>
              <w:t>accommodate alumni availability)</w:t>
            </w:r>
            <w:r w:rsidR="00227DFA">
              <w:rPr>
                <w:rFonts w:eastAsia="Times" w:cs="Arial"/>
                <w:color w:val="auto"/>
              </w:rPr>
              <w:t>.</w:t>
            </w:r>
          </w:p>
          <w:p w14:paraId="7B06D0BC" w14:textId="2CAD7112" w:rsidR="009E53DB" w:rsidRPr="005067FA" w:rsidRDefault="00267D7C" w:rsidP="00A27441">
            <w:pPr>
              <w:pStyle w:val="ListParagraph"/>
              <w:spacing w:before="240" w:after="240" w:line="240" w:lineRule="atLeast"/>
              <w:ind w:hanging="20"/>
              <w:jc w:val="left"/>
              <w:rPr>
                <w:rFonts w:eastAsia="Times" w:cs="Arial"/>
                <w:color w:val="auto"/>
              </w:rPr>
            </w:pPr>
            <w:r>
              <w:rPr>
                <w:rFonts w:eastAsia="Times" w:cs="Arial"/>
                <w:color w:val="auto"/>
              </w:rPr>
              <w:t xml:space="preserve">AAC will support awardees </w:t>
            </w:r>
            <w:r w:rsidR="008B4BDA">
              <w:rPr>
                <w:rFonts w:eastAsia="Times" w:cs="Arial"/>
                <w:color w:val="auto"/>
              </w:rPr>
              <w:t>to p</w:t>
            </w:r>
            <w:r w:rsidR="00C24772" w:rsidRPr="005067FA">
              <w:rPr>
                <w:rFonts w:eastAsia="Times" w:cs="Arial"/>
                <w:color w:val="auto"/>
              </w:rPr>
              <w:t>rogress the</w:t>
            </w:r>
            <w:r w:rsidR="00FA1003" w:rsidRPr="005067FA">
              <w:rPr>
                <w:rFonts w:eastAsia="Times" w:cs="Arial"/>
                <w:color w:val="auto"/>
              </w:rPr>
              <w:t xml:space="preserve"> practical aspects of mobili</w:t>
            </w:r>
            <w:r w:rsidR="003C4DFC">
              <w:rPr>
                <w:rFonts w:eastAsia="Times" w:cs="Arial"/>
                <w:color w:val="auto"/>
              </w:rPr>
              <w:t>s</w:t>
            </w:r>
            <w:r w:rsidR="00FA1003" w:rsidRPr="005067FA">
              <w:rPr>
                <w:rFonts w:eastAsia="Times" w:cs="Arial"/>
                <w:color w:val="auto"/>
              </w:rPr>
              <w:t>ation and arrival including</w:t>
            </w:r>
            <w:r w:rsidR="00C24772" w:rsidRPr="005067FA">
              <w:rPr>
                <w:rFonts w:eastAsia="Times" w:cs="Arial"/>
                <w:color w:val="auto"/>
              </w:rPr>
              <w:t xml:space="preserve"> applying for their</w:t>
            </w:r>
            <w:r w:rsidR="00FA1003" w:rsidRPr="005067FA">
              <w:rPr>
                <w:rFonts w:eastAsia="Times" w:cs="Arial"/>
                <w:color w:val="auto"/>
              </w:rPr>
              <w:t xml:space="preserve"> visa</w:t>
            </w:r>
            <w:r w:rsidR="008B4BDA">
              <w:rPr>
                <w:rFonts w:eastAsia="Times" w:cs="Arial"/>
                <w:color w:val="auto"/>
              </w:rPr>
              <w:t xml:space="preserve">, </w:t>
            </w:r>
            <w:r w:rsidR="00C24772" w:rsidRPr="005067FA">
              <w:rPr>
                <w:rFonts w:eastAsia="Times" w:cs="Arial"/>
                <w:color w:val="auto"/>
              </w:rPr>
              <w:t xml:space="preserve">attending required </w:t>
            </w:r>
            <w:r w:rsidR="00FA1003" w:rsidRPr="005067FA">
              <w:rPr>
                <w:rFonts w:eastAsia="Times" w:cs="Arial"/>
                <w:color w:val="auto"/>
              </w:rPr>
              <w:t>medical checks</w:t>
            </w:r>
            <w:r w:rsidR="00B75E56">
              <w:rPr>
                <w:rFonts w:eastAsia="Times" w:cs="Arial"/>
                <w:color w:val="auto"/>
              </w:rPr>
              <w:t xml:space="preserve">, </w:t>
            </w:r>
            <w:r w:rsidR="007B1A0C">
              <w:rPr>
                <w:rFonts w:eastAsia="Times" w:cs="Arial"/>
                <w:color w:val="auto"/>
              </w:rPr>
              <w:t>and  arranging initial</w:t>
            </w:r>
            <w:r w:rsidR="00C24772" w:rsidRPr="005067FA">
              <w:rPr>
                <w:rFonts w:eastAsia="Times" w:cs="Arial"/>
                <w:color w:val="auto"/>
              </w:rPr>
              <w:t xml:space="preserve"> accommodation.</w:t>
            </w:r>
            <w:r w:rsidR="00B66785">
              <w:rPr>
                <w:rFonts w:eastAsia="Times" w:cs="Arial"/>
                <w:color w:val="auto"/>
              </w:rPr>
              <w:t xml:space="preserve"> Therefore, Service Providers do not need to address this in their proposals.</w:t>
            </w:r>
          </w:p>
        </w:tc>
      </w:tr>
      <w:tr w:rsidR="00067D4F" w:rsidRPr="00067D4F" w14:paraId="399FDC2F" w14:textId="77777777" w:rsidTr="00C1153D">
        <w:trPr>
          <w:trHeight w:val="558"/>
        </w:trPr>
        <w:tc>
          <w:tcPr>
            <w:cnfStyle w:val="001000000000" w:firstRow="0" w:lastRow="0" w:firstColumn="1" w:lastColumn="0" w:oddVBand="0" w:evenVBand="0" w:oddHBand="0" w:evenHBand="0" w:firstRowFirstColumn="0" w:firstRowLastColumn="0" w:lastRowFirstColumn="0" w:lastRowLastColumn="0"/>
            <w:tcW w:w="5000" w:type="pct"/>
          </w:tcPr>
          <w:p w14:paraId="288F2603" w14:textId="16B206A0" w:rsidR="009E53DB" w:rsidRPr="00067D4F" w:rsidRDefault="009E53DB" w:rsidP="004126AA">
            <w:pPr>
              <w:pStyle w:val="NoNumbersHeading3"/>
              <w:framePr w:hSpace="0" w:wrap="auto" w:vAnchor="margin" w:yAlign="inline"/>
              <w:suppressOverlap w:val="0"/>
            </w:pPr>
            <w:r w:rsidRPr="00067D4F">
              <w:lastRenderedPageBreak/>
              <w:t>4.3 Participant Profile</w:t>
            </w:r>
          </w:p>
          <w:p w14:paraId="2EC32419" w14:textId="7C514272" w:rsidR="00FA1003" w:rsidRPr="005067FA" w:rsidRDefault="00FA1003" w:rsidP="00FA1003">
            <w:pPr>
              <w:spacing w:before="120" w:after="120" w:line="240" w:lineRule="atLeast"/>
              <w:rPr>
                <w:rFonts w:eastAsia="Times" w:cs="Arial"/>
                <w:color w:val="auto"/>
              </w:rPr>
            </w:pPr>
            <w:r w:rsidRPr="005067FA">
              <w:rPr>
                <w:rFonts w:eastAsia="Times" w:cs="Arial"/>
                <w:color w:val="auto"/>
              </w:rPr>
              <w:t xml:space="preserve">The participants </w:t>
            </w:r>
            <w:r w:rsidR="00043FE5">
              <w:rPr>
                <w:rFonts w:eastAsia="Times" w:cs="Arial"/>
                <w:color w:val="auto"/>
              </w:rPr>
              <w:t xml:space="preserve">will </w:t>
            </w:r>
            <w:r w:rsidRPr="005067FA">
              <w:rPr>
                <w:rFonts w:eastAsia="Times" w:cs="Arial"/>
                <w:color w:val="auto"/>
              </w:rPr>
              <w:t>have diverse backgrounds</w:t>
            </w:r>
            <w:r w:rsidR="00A2124C" w:rsidRPr="005067FA">
              <w:rPr>
                <w:rFonts w:eastAsia="Times" w:cs="Arial"/>
                <w:color w:val="auto"/>
              </w:rPr>
              <w:t xml:space="preserve">. Factors to consider </w:t>
            </w:r>
            <w:r w:rsidR="008805A0" w:rsidRPr="005067FA">
              <w:rPr>
                <w:rFonts w:eastAsia="Times" w:cs="Arial"/>
                <w:color w:val="auto"/>
              </w:rPr>
              <w:t>include:</w:t>
            </w:r>
          </w:p>
          <w:p w14:paraId="1AE60C25" w14:textId="6E3D52BF" w:rsidR="00C1153D" w:rsidRPr="003976D2" w:rsidRDefault="00A2124C" w:rsidP="00840CC1">
            <w:pPr>
              <w:pStyle w:val="ListParagraph"/>
              <w:numPr>
                <w:ilvl w:val="0"/>
                <w:numId w:val="34"/>
              </w:numPr>
              <w:spacing w:before="120" w:after="120" w:line="240" w:lineRule="atLeast"/>
              <w:ind w:left="340" w:hanging="340"/>
              <w:rPr>
                <w:rFonts w:eastAsia="Times" w:cstheme="minorHAnsi"/>
                <w:color w:val="auto"/>
              </w:rPr>
            </w:pPr>
            <w:r w:rsidRPr="003976D2">
              <w:rPr>
                <w:rFonts w:eastAsia="Times" w:cstheme="minorHAnsi"/>
                <w:color w:val="auto"/>
              </w:rPr>
              <w:t>The m</w:t>
            </w:r>
            <w:r w:rsidR="00C1153D" w:rsidRPr="003976D2">
              <w:rPr>
                <w:rFonts w:eastAsia="Times" w:cstheme="minorHAnsi"/>
                <w:color w:val="auto"/>
              </w:rPr>
              <w:t>ajority will take Master level studies</w:t>
            </w:r>
            <w:r w:rsidR="00DB6A03" w:rsidRPr="003976D2">
              <w:rPr>
                <w:rFonts w:eastAsia="Times" w:cstheme="minorHAnsi"/>
                <w:color w:val="auto"/>
              </w:rPr>
              <w:t xml:space="preserve"> (predominantly Master by coursework)</w:t>
            </w:r>
            <w:r w:rsidR="00C1153D" w:rsidRPr="003976D2">
              <w:rPr>
                <w:rFonts w:eastAsia="Times" w:cstheme="minorHAnsi"/>
                <w:color w:val="auto"/>
              </w:rPr>
              <w:t xml:space="preserve">, with a small number of awardees for PhD </w:t>
            </w:r>
            <w:r w:rsidR="008805A0" w:rsidRPr="003976D2">
              <w:rPr>
                <w:rFonts w:eastAsia="Times" w:cstheme="minorHAnsi"/>
                <w:color w:val="auto"/>
              </w:rPr>
              <w:t>studies</w:t>
            </w:r>
          </w:p>
          <w:p w14:paraId="0F4CAA60" w14:textId="37942105" w:rsidR="00FA1003" w:rsidRPr="003976D2" w:rsidRDefault="00FA1003" w:rsidP="00746EB7">
            <w:pPr>
              <w:pStyle w:val="ListParagraph"/>
              <w:numPr>
                <w:ilvl w:val="0"/>
                <w:numId w:val="34"/>
              </w:numPr>
              <w:spacing w:before="120" w:after="120" w:line="240" w:lineRule="atLeast"/>
              <w:ind w:left="340" w:hanging="340"/>
              <w:rPr>
                <w:rFonts w:eastAsia="Times" w:cstheme="minorHAnsi"/>
                <w:color w:val="auto"/>
              </w:rPr>
            </w:pPr>
            <w:r w:rsidRPr="003976D2">
              <w:rPr>
                <w:rFonts w:eastAsia="Times" w:cstheme="minorHAnsi"/>
                <w:color w:val="auto"/>
              </w:rPr>
              <w:t>Varying years of professional experience</w:t>
            </w:r>
          </w:p>
          <w:p w14:paraId="4BDDDE21" w14:textId="77777777" w:rsidR="001F6F15" w:rsidRPr="001F6F15" w:rsidRDefault="00DB57C1" w:rsidP="00746EB7">
            <w:pPr>
              <w:pStyle w:val="ListParagraph"/>
              <w:numPr>
                <w:ilvl w:val="0"/>
                <w:numId w:val="34"/>
              </w:numPr>
              <w:spacing w:before="120" w:after="120" w:line="240" w:lineRule="atLeast"/>
              <w:ind w:left="340" w:hanging="340"/>
              <w:rPr>
                <w:rFonts w:cstheme="minorHAnsi"/>
              </w:rPr>
            </w:pPr>
            <w:r w:rsidRPr="003976D2">
              <w:rPr>
                <w:rFonts w:eastAsia="Times" w:cstheme="minorHAnsi"/>
                <w:color w:val="auto"/>
              </w:rPr>
              <w:t>Varying y</w:t>
            </w:r>
            <w:r w:rsidR="00636815" w:rsidRPr="003976D2">
              <w:rPr>
                <w:rFonts w:eastAsia="Times" w:cstheme="minorHAnsi"/>
                <w:color w:val="auto"/>
              </w:rPr>
              <w:t xml:space="preserve">ears since last </w:t>
            </w:r>
            <w:r w:rsidRPr="003976D2">
              <w:rPr>
                <w:rFonts w:eastAsia="Times" w:cstheme="minorHAnsi"/>
                <w:color w:val="auto"/>
              </w:rPr>
              <w:t xml:space="preserve">engaged in formal </w:t>
            </w:r>
            <w:r w:rsidR="00636815" w:rsidRPr="003976D2">
              <w:rPr>
                <w:rFonts w:eastAsia="Times" w:cstheme="minorHAnsi"/>
                <w:color w:val="auto"/>
              </w:rPr>
              <w:t>stu</w:t>
            </w:r>
            <w:r w:rsidRPr="003976D2">
              <w:rPr>
                <w:rFonts w:eastAsia="Times" w:cstheme="minorHAnsi"/>
                <w:color w:val="auto"/>
              </w:rPr>
              <w:t>dy</w:t>
            </w:r>
          </w:p>
          <w:p w14:paraId="679F5F91" w14:textId="65CEDC14" w:rsidR="003976D2" w:rsidRPr="00A27441" w:rsidRDefault="001C22BF" w:rsidP="00746EB7">
            <w:pPr>
              <w:pStyle w:val="ListParagraph"/>
              <w:numPr>
                <w:ilvl w:val="0"/>
                <w:numId w:val="34"/>
              </w:numPr>
              <w:spacing w:before="120" w:after="120" w:line="240" w:lineRule="atLeast"/>
              <w:ind w:left="340" w:hanging="340"/>
              <w:rPr>
                <w:rFonts w:cstheme="minorHAnsi"/>
              </w:rPr>
            </w:pPr>
            <w:r w:rsidRPr="003976D2">
              <w:rPr>
                <w:rFonts w:cstheme="minorHAnsi"/>
              </w:rPr>
              <w:t>Varying prior travel experience</w:t>
            </w:r>
          </w:p>
          <w:p w14:paraId="2231C0DE" w14:textId="22BDD4F4" w:rsidR="003976D2" w:rsidRPr="00A27441" w:rsidRDefault="003976D2" w:rsidP="00746EB7">
            <w:pPr>
              <w:pStyle w:val="ListParagraph"/>
              <w:numPr>
                <w:ilvl w:val="0"/>
                <w:numId w:val="34"/>
              </w:numPr>
              <w:spacing w:before="120" w:after="120" w:line="240" w:lineRule="atLeast"/>
              <w:ind w:left="340" w:hanging="340"/>
              <w:rPr>
                <w:rFonts w:cstheme="minorHAnsi"/>
              </w:rPr>
            </w:pPr>
            <w:r w:rsidRPr="003976D2">
              <w:rPr>
                <w:rFonts w:cstheme="minorHAnsi"/>
              </w:rPr>
              <w:t>Moving to Australia with and without dependents</w:t>
            </w:r>
          </w:p>
          <w:p w14:paraId="0B30EFCF" w14:textId="08E84F74" w:rsidR="00FA1003" w:rsidRPr="003976D2" w:rsidRDefault="00A2124C" w:rsidP="00746EB7">
            <w:pPr>
              <w:pStyle w:val="ListParagraph"/>
              <w:numPr>
                <w:ilvl w:val="0"/>
                <w:numId w:val="34"/>
              </w:numPr>
              <w:spacing w:before="120" w:after="120" w:line="240" w:lineRule="atLeast"/>
              <w:ind w:left="340" w:hanging="340"/>
              <w:rPr>
                <w:rFonts w:eastAsia="Times" w:cstheme="minorHAnsi"/>
                <w:color w:val="auto"/>
              </w:rPr>
            </w:pPr>
            <w:r w:rsidRPr="003976D2">
              <w:rPr>
                <w:rFonts w:eastAsia="Times" w:cstheme="minorHAnsi"/>
                <w:color w:val="auto"/>
              </w:rPr>
              <w:t xml:space="preserve">Professional experience will include </w:t>
            </w:r>
            <w:r w:rsidR="00FA1003" w:rsidRPr="003976D2">
              <w:rPr>
                <w:rFonts w:eastAsia="Times" w:cstheme="minorHAnsi"/>
                <w:color w:val="auto"/>
              </w:rPr>
              <w:t xml:space="preserve">public sector, private sector and civil </w:t>
            </w:r>
            <w:r w:rsidR="008805A0" w:rsidRPr="003976D2">
              <w:rPr>
                <w:rFonts w:eastAsia="Times" w:cstheme="minorHAnsi"/>
                <w:color w:val="auto"/>
              </w:rPr>
              <w:t>society</w:t>
            </w:r>
          </w:p>
          <w:p w14:paraId="522D196B" w14:textId="77777777" w:rsidR="00EF343C" w:rsidRDefault="00FA1003" w:rsidP="00EF343C">
            <w:pPr>
              <w:pStyle w:val="ListParagraph"/>
              <w:numPr>
                <w:ilvl w:val="0"/>
                <w:numId w:val="34"/>
              </w:numPr>
              <w:spacing w:before="120" w:after="120" w:line="240" w:lineRule="atLeast"/>
              <w:ind w:left="340" w:hanging="340"/>
              <w:rPr>
                <w:rFonts w:eastAsia="Times" w:cstheme="minorHAnsi"/>
                <w:color w:val="auto"/>
              </w:rPr>
            </w:pPr>
            <w:r w:rsidRPr="003976D2">
              <w:rPr>
                <w:rFonts w:eastAsia="Times" w:cstheme="minorHAnsi"/>
                <w:color w:val="auto"/>
              </w:rPr>
              <w:t>Approximately 50% men and 50% women</w:t>
            </w:r>
            <w:r w:rsidR="00CC2443" w:rsidRPr="003976D2">
              <w:rPr>
                <w:rFonts w:eastAsia="Times" w:cstheme="minorHAnsi"/>
                <w:color w:val="auto"/>
              </w:rPr>
              <w:t xml:space="preserve"> (60% women for the last two intakes)</w:t>
            </w:r>
          </w:p>
          <w:p w14:paraId="30265551" w14:textId="1888C653" w:rsidR="00FA1003" w:rsidRPr="00EF343C" w:rsidRDefault="00FA1003" w:rsidP="00EF343C">
            <w:pPr>
              <w:pStyle w:val="ListParagraph"/>
              <w:numPr>
                <w:ilvl w:val="0"/>
                <w:numId w:val="34"/>
              </w:numPr>
              <w:spacing w:before="120" w:after="120" w:line="240" w:lineRule="atLeast"/>
              <w:ind w:left="340" w:hanging="340"/>
              <w:rPr>
                <w:rFonts w:eastAsia="Times" w:cstheme="minorHAnsi"/>
                <w:color w:val="auto"/>
              </w:rPr>
            </w:pPr>
            <w:r w:rsidRPr="00EF343C">
              <w:rPr>
                <w:rFonts w:eastAsia="Times"/>
                <w:color w:val="auto"/>
              </w:rPr>
              <w:t>A range of ages</w:t>
            </w:r>
            <w:r w:rsidR="00E627B4" w:rsidRPr="00EF343C">
              <w:rPr>
                <w:rFonts w:eastAsia="Times"/>
                <w:color w:val="auto"/>
              </w:rPr>
              <w:t xml:space="preserve"> (generally between </w:t>
            </w:r>
            <w:r w:rsidR="62999AC7" w:rsidRPr="00EF343C">
              <w:rPr>
                <w:rFonts w:eastAsia="Times"/>
                <w:color w:val="auto"/>
              </w:rPr>
              <w:t>25</w:t>
            </w:r>
            <w:r w:rsidR="00114092" w:rsidRPr="00EF343C">
              <w:rPr>
                <w:rFonts w:eastAsia="Times"/>
                <w:color w:val="auto"/>
              </w:rPr>
              <w:t xml:space="preserve"> and</w:t>
            </w:r>
            <w:r w:rsidR="00E627B4" w:rsidRPr="00EF343C">
              <w:rPr>
                <w:rFonts w:eastAsia="Times"/>
                <w:color w:val="auto"/>
              </w:rPr>
              <w:t xml:space="preserve"> </w:t>
            </w:r>
            <w:r w:rsidR="35EE04ED" w:rsidRPr="00EF343C">
              <w:rPr>
                <w:rFonts w:eastAsia="Times"/>
                <w:color w:val="auto"/>
              </w:rPr>
              <w:t xml:space="preserve">40 </w:t>
            </w:r>
            <w:r w:rsidR="531ED70C" w:rsidRPr="00EF343C">
              <w:rPr>
                <w:rFonts w:eastAsia="Times"/>
                <w:color w:val="auto"/>
              </w:rPr>
              <w:t xml:space="preserve">– </w:t>
            </w:r>
            <w:r w:rsidR="001647FD" w:rsidRPr="00EF343C">
              <w:rPr>
                <w:rFonts w:eastAsia="Times"/>
                <w:color w:val="auto"/>
              </w:rPr>
              <w:t xml:space="preserve">but </w:t>
            </w:r>
            <w:r w:rsidR="531ED70C" w:rsidRPr="00EF343C">
              <w:rPr>
                <w:rFonts w:eastAsia="Times"/>
                <w:color w:val="auto"/>
              </w:rPr>
              <w:t>predominately early 30s</w:t>
            </w:r>
            <w:r w:rsidR="00E627B4" w:rsidRPr="00EF343C">
              <w:rPr>
                <w:rFonts w:eastAsia="Times"/>
                <w:color w:val="auto"/>
              </w:rPr>
              <w:t>)</w:t>
            </w:r>
          </w:p>
          <w:p w14:paraId="49A3D4F9" w14:textId="52A5D2DD" w:rsidR="00FA1003" w:rsidRPr="005067FA" w:rsidRDefault="00FA1003" w:rsidP="00746EB7">
            <w:pPr>
              <w:pStyle w:val="ListParagraph"/>
              <w:numPr>
                <w:ilvl w:val="0"/>
                <w:numId w:val="34"/>
              </w:numPr>
              <w:spacing w:before="120" w:after="120" w:line="240" w:lineRule="atLeast"/>
              <w:ind w:left="340" w:hanging="340"/>
              <w:rPr>
                <w:rFonts w:eastAsia="Times" w:cs="Arial"/>
                <w:color w:val="auto"/>
              </w:rPr>
            </w:pPr>
            <w:r w:rsidRPr="003976D2">
              <w:rPr>
                <w:rFonts w:eastAsia="Times" w:cstheme="minorHAnsi"/>
                <w:color w:val="auto"/>
              </w:rPr>
              <w:t>Employed</w:t>
            </w:r>
            <w:r w:rsidR="00A2124C" w:rsidRPr="003976D2">
              <w:rPr>
                <w:rFonts w:eastAsia="Times" w:cstheme="minorHAnsi"/>
                <w:color w:val="auto"/>
              </w:rPr>
              <w:t xml:space="preserve"> and residing</w:t>
            </w:r>
            <w:r w:rsidRPr="003976D2">
              <w:rPr>
                <w:rFonts w:eastAsia="Times" w:cstheme="minorHAnsi"/>
                <w:color w:val="auto"/>
              </w:rPr>
              <w:t xml:space="preserve"> in </w:t>
            </w:r>
            <w:r w:rsidR="00A2124C" w:rsidRPr="003976D2">
              <w:rPr>
                <w:rFonts w:eastAsia="Times" w:cstheme="minorHAnsi"/>
                <w:color w:val="auto"/>
              </w:rPr>
              <w:t>both</w:t>
            </w:r>
            <w:r w:rsidR="007B5600" w:rsidRPr="003976D2">
              <w:rPr>
                <w:rFonts w:eastAsia="Times" w:cstheme="minorHAnsi"/>
                <w:color w:val="auto"/>
              </w:rPr>
              <w:t xml:space="preserve"> Phnom Penh</w:t>
            </w:r>
            <w:r w:rsidRPr="005067FA">
              <w:rPr>
                <w:rFonts w:eastAsia="Times" w:cs="Arial"/>
                <w:color w:val="auto"/>
              </w:rPr>
              <w:t xml:space="preserve"> and provincial </w:t>
            </w:r>
            <w:r w:rsidR="008805A0" w:rsidRPr="005067FA">
              <w:rPr>
                <w:rFonts w:eastAsia="Times" w:cs="Arial"/>
                <w:color w:val="auto"/>
              </w:rPr>
              <w:t>locations</w:t>
            </w:r>
          </w:p>
          <w:p w14:paraId="2D2E386A" w14:textId="77777777" w:rsidR="00FA1003" w:rsidRDefault="00FA1003" w:rsidP="00746EB7">
            <w:pPr>
              <w:pStyle w:val="ListParagraph"/>
              <w:numPr>
                <w:ilvl w:val="0"/>
                <w:numId w:val="34"/>
              </w:numPr>
              <w:spacing w:before="120" w:after="120" w:line="240" w:lineRule="atLeast"/>
              <w:ind w:left="340" w:hanging="340"/>
              <w:rPr>
                <w:rFonts w:eastAsia="Times" w:cs="Arial"/>
                <w:color w:val="auto"/>
              </w:rPr>
            </w:pPr>
            <w:r w:rsidRPr="005067FA">
              <w:rPr>
                <w:rFonts w:eastAsia="Times" w:cs="Arial"/>
                <w:color w:val="auto"/>
              </w:rPr>
              <w:t>Studying a variety of courses across different institutions in Australia</w:t>
            </w:r>
          </w:p>
          <w:p w14:paraId="4E735565" w14:textId="02EDFA1E" w:rsidR="009E53DB" w:rsidRPr="005067FA" w:rsidRDefault="00FA1003" w:rsidP="00FA1003">
            <w:pPr>
              <w:spacing w:before="120" w:after="120" w:line="240" w:lineRule="atLeast"/>
              <w:rPr>
                <w:rFonts w:eastAsia="Times" w:cs="Arial"/>
                <w:color w:val="auto"/>
              </w:rPr>
            </w:pPr>
            <w:r w:rsidRPr="005067FA">
              <w:rPr>
                <w:rFonts w:eastAsia="Times" w:cs="Arial"/>
                <w:color w:val="auto"/>
              </w:rPr>
              <w:t xml:space="preserve">Australia Awards </w:t>
            </w:r>
            <w:r w:rsidR="009218D8">
              <w:rPr>
                <w:rFonts w:eastAsia="Times" w:cs="Arial"/>
                <w:color w:val="auto"/>
              </w:rPr>
              <w:t xml:space="preserve">Cambodia </w:t>
            </w:r>
            <w:r w:rsidRPr="005067FA">
              <w:rPr>
                <w:rFonts w:eastAsia="Times" w:cs="Arial"/>
                <w:color w:val="auto"/>
              </w:rPr>
              <w:t xml:space="preserve">is an inclusive program and there </w:t>
            </w:r>
            <w:r w:rsidR="009218D8">
              <w:rPr>
                <w:rFonts w:eastAsia="Times" w:cs="Arial"/>
                <w:color w:val="auto"/>
              </w:rPr>
              <w:t xml:space="preserve">will </w:t>
            </w:r>
            <w:r w:rsidRPr="005067FA">
              <w:rPr>
                <w:rFonts w:eastAsia="Times" w:cs="Arial"/>
                <w:color w:val="auto"/>
              </w:rPr>
              <w:t xml:space="preserve"> be awardees with disability. The Provider will be given further information</w:t>
            </w:r>
            <w:r w:rsidR="007A7727">
              <w:rPr>
                <w:rFonts w:eastAsia="Times" w:cs="Arial"/>
                <w:color w:val="auto"/>
              </w:rPr>
              <w:t xml:space="preserve"> on the composition of each cohort</w:t>
            </w:r>
            <w:r w:rsidRPr="005067FA">
              <w:rPr>
                <w:rFonts w:eastAsia="Times" w:cs="Arial"/>
                <w:color w:val="auto"/>
              </w:rPr>
              <w:t xml:space="preserve">, so that reasonable adjustments and accommodations can be made. </w:t>
            </w:r>
            <w:r w:rsidR="007B5600">
              <w:rPr>
                <w:rFonts w:eastAsia="Times" w:cs="Arial"/>
                <w:color w:val="auto"/>
              </w:rPr>
              <w:t>There will also like</w:t>
            </w:r>
            <w:r w:rsidR="007A7727">
              <w:rPr>
                <w:rFonts w:eastAsia="Times" w:cs="Arial"/>
                <w:color w:val="auto"/>
              </w:rPr>
              <w:t>ly</w:t>
            </w:r>
            <w:r w:rsidR="007B5600">
              <w:rPr>
                <w:rFonts w:eastAsia="Times" w:cs="Arial"/>
                <w:color w:val="auto"/>
              </w:rPr>
              <w:t xml:space="preserve"> be </w:t>
            </w:r>
            <w:r w:rsidR="00A51E09">
              <w:rPr>
                <w:rFonts w:eastAsia="Times" w:cs="Arial"/>
                <w:color w:val="auto"/>
              </w:rPr>
              <w:t>members of the LGBTIQA+ and Indigenous/ethnic minority communities.</w:t>
            </w:r>
          </w:p>
        </w:tc>
      </w:tr>
      <w:tr w:rsidR="00067D4F" w:rsidRPr="00067D4F" w14:paraId="16453FF5" w14:textId="77777777" w:rsidTr="002A55A1">
        <w:trPr>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4224B4D5" w14:textId="281084BA" w:rsidR="002A55A1" w:rsidRPr="00067D4F" w:rsidRDefault="002A55A1" w:rsidP="7844915E">
            <w:pPr>
              <w:pStyle w:val="NoNumbersHeading3"/>
              <w:framePr w:hSpace="0" w:wrap="auto" w:vAnchor="margin" w:yAlign="inline"/>
              <w:ind w:left="0" w:firstLine="0"/>
              <w:suppressOverlap w:val="0"/>
            </w:pPr>
            <w:r w:rsidRPr="00067D4F">
              <w:t xml:space="preserve">4.4 </w:t>
            </w:r>
            <w:r w:rsidR="004506AC">
              <w:t xml:space="preserve">Assessment &amp; </w:t>
            </w:r>
            <w:r w:rsidRPr="00067D4F">
              <w:t>Certification</w:t>
            </w:r>
          </w:p>
          <w:p w14:paraId="73C84F2D" w14:textId="24E03BEA" w:rsidR="009E02E7" w:rsidRDefault="00FA1003" w:rsidP="00FA1003">
            <w:pPr>
              <w:pStyle w:val="ListParagraph"/>
              <w:rPr>
                <w:color w:val="auto"/>
                <w:lang w:val="en-US"/>
              </w:rPr>
            </w:pPr>
            <w:r w:rsidRPr="005067FA">
              <w:rPr>
                <w:rFonts w:eastAsia="Times" w:cs="Arial"/>
                <w:color w:val="auto"/>
              </w:rPr>
              <w:t xml:space="preserve">No formal qualification is expected from the training. However, attendance is compulsory, and </w:t>
            </w:r>
            <w:r w:rsidR="00BC0CE4">
              <w:rPr>
                <w:rFonts w:eastAsia="Times" w:cs="Arial"/>
                <w:color w:val="auto"/>
              </w:rPr>
              <w:t xml:space="preserve">the design should include </w:t>
            </w:r>
            <w:r w:rsidR="009E02E7">
              <w:rPr>
                <w:rFonts w:eastAsia="Times" w:cs="Arial"/>
                <w:color w:val="auto"/>
              </w:rPr>
              <w:t>the</w:t>
            </w:r>
            <w:r w:rsidR="00BC0CE4">
              <w:rPr>
                <w:rFonts w:eastAsia="Times" w:cs="Arial"/>
                <w:color w:val="auto"/>
              </w:rPr>
              <w:t xml:space="preserve"> form</w:t>
            </w:r>
            <w:r w:rsidR="0066074B">
              <w:rPr>
                <w:rFonts w:eastAsia="Times" w:cs="Arial"/>
                <w:color w:val="auto"/>
              </w:rPr>
              <w:t>/s</w:t>
            </w:r>
            <w:r w:rsidR="00BC0CE4">
              <w:rPr>
                <w:rFonts w:eastAsia="Times" w:cs="Arial"/>
                <w:color w:val="auto"/>
              </w:rPr>
              <w:t xml:space="preserve"> of assessment </w:t>
            </w:r>
            <w:r w:rsidR="009E02E7">
              <w:rPr>
                <w:rFonts w:eastAsia="Times" w:cs="Arial"/>
                <w:color w:val="auto"/>
              </w:rPr>
              <w:t xml:space="preserve">to be used </w:t>
            </w:r>
            <w:r w:rsidR="001C3A7E">
              <w:rPr>
                <w:rFonts w:eastAsia="Times" w:cs="Arial"/>
                <w:color w:val="auto"/>
              </w:rPr>
              <w:t xml:space="preserve">to </w:t>
            </w:r>
            <w:r w:rsidR="00921C27">
              <w:rPr>
                <w:rFonts w:eastAsia="Times" w:cs="Arial"/>
                <w:color w:val="auto"/>
              </w:rPr>
              <w:t xml:space="preserve">confirm satisfactory completion and </w:t>
            </w:r>
            <w:r w:rsidR="0066074B">
              <w:rPr>
                <w:rFonts w:eastAsia="Times" w:cs="Arial"/>
                <w:color w:val="auto"/>
              </w:rPr>
              <w:t>assist p</w:t>
            </w:r>
            <w:r w:rsidR="00A412B6">
              <w:rPr>
                <w:rFonts w:eastAsia="Times" w:cs="Arial"/>
                <w:color w:val="auto"/>
              </w:rPr>
              <w:t>articipants</w:t>
            </w:r>
            <w:r w:rsidR="0066074B">
              <w:rPr>
                <w:rFonts w:eastAsia="Times" w:cs="Arial"/>
                <w:color w:val="auto"/>
              </w:rPr>
              <w:t xml:space="preserve"> </w:t>
            </w:r>
            <w:r w:rsidR="009114A2">
              <w:rPr>
                <w:rFonts w:eastAsia="Times" w:cs="Arial"/>
                <w:color w:val="auto"/>
              </w:rPr>
              <w:t xml:space="preserve">to </w:t>
            </w:r>
            <w:r w:rsidR="0066074B">
              <w:rPr>
                <w:rFonts w:eastAsia="Times" w:cs="Arial"/>
                <w:color w:val="auto"/>
              </w:rPr>
              <w:t>ga</w:t>
            </w:r>
            <w:r w:rsidR="00BE3228">
              <w:rPr>
                <w:rFonts w:eastAsia="Times" w:cs="Arial"/>
                <w:color w:val="auto"/>
              </w:rPr>
              <w:t>u</w:t>
            </w:r>
            <w:r w:rsidR="0066074B">
              <w:rPr>
                <w:rFonts w:eastAsia="Times" w:cs="Arial"/>
                <w:color w:val="auto"/>
              </w:rPr>
              <w:t>ge their</w:t>
            </w:r>
            <w:r w:rsidR="00A412B6">
              <w:rPr>
                <w:rFonts w:eastAsia="Times" w:cs="Arial"/>
                <w:color w:val="auto"/>
              </w:rPr>
              <w:t xml:space="preserve"> prepar</w:t>
            </w:r>
            <w:r w:rsidR="00BE3228">
              <w:rPr>
                <w:rFonts w:eastAsia="Times" w:cs="Arial"/>
                <w:color w:val="auto"/>
              </w:rPr>
              <w:t>edness</w:t>
            </w:r>
            <w:r w:rsidR="00A412B6">
              <w:rPr>
                <w:rFonts w:eastAsia="Times" w:cs="Arial"/>
                <w:color w:val="auto"/>
              </w:rPr>
              <w:t xml:space="preserve"> to succeed at </w:t>
            </w:r>
            <w:r w:rsidR="00A412B6" w:rsidRPr="00FB0EB1">
              <w:rPr>
                <w:color w:val="auto"/>
                <w:lang w:val="en-US"/>
              </w:rPr>
              <w:t>postgraduate level</w:t>
            </w:r>
            <w:r w:rsidR="00F36F2D">
              <w:rPr>
                <w:color w:val="auto"/>
                <w:lang w:val="en-US"/>
              </w:rPr>
              <w:t>, and allow them to</w:t>
            </w:r>
            <w:r w:rsidR="009E02E7">
              <w:rPr>
                <w:color w:val="auto"/>
                <w:lang w:val="en-US"/>
              </w:rPr>
              <w:t xml:space="preserve"> </w:t>
            </w:r>
            <w:r w:rsidR="00F36F2D" w:rsidRPr="00FB0EB1">
              <w:rPr>
                <w:color w:val="auto"/>
                <w:lang w:val="en-US"/>
              </w:rPr>
              <w:t>identify their strengths and weaknesses</w:t>
            </w:r>
            <w:r w:rsidR="009E02E7">
              <w:rPr>
                <w:color w:val="auto"/>
                <w:lang w:val="en-US"/>
              </w:rPr>
              <w:t>.</w:t>
            </w:r>
          </w:p>
          <w:p w14:paraId="6469A799" w14:textId="77777777" w:rsidR="009E02E7" w:rsidRDefault="009E02E7" w:rsidP="00FA1003">
            <w:pPr>
              <w:pStyle w:val="ListParagraph"/>
              <w:rPr>
                <w:rFonts w:eastAsia="Times" w:cs="Arial"/>
                <w:color w:val="auto"/>
              </w:rPr>
            </w:pPr>
          </w:p>
          <w:p w14:paraId="51BDC14B" w14:textId="224B6FB7" w:rsidR="002A55A1" w:rsidRDefault="00D45B8B" w:rsidP="00FA1003">
            <w:pPr>
              <w:pStyle w:val="ListParagraph"/>
              <w:rPr>
                <w:rFonts w:eastAsia="Times" w:cs="Arial"/>
                <w:color w:val="auto"/>
              </w:rPr>
            </w:pPr>
            <w:r>
              <w:rPr>
                <w:rFonts w:eastAsia="Times" w:cs="Arial"/>
                <w:color w:val="auto"/>
              </w:rPr>
              <w:t>P</w:t>
            </w:r>
            <w:r w:rsidR="00FA1003" w:rsidRPr="005067FA">
              <w:rPr>
                <w:rFonts w:eastAsia="Times" w:cs="Arial"/>
                <w:color w:val="auto"/>
              </w:rPr>
              <w:t>articipants should</w:t>
            </w:r>
            <w:r w:rsidR="002B1F63">
              <w:rPr>
                <w:rFonts w:eastAsia="Times" w:cs="Arial"/>
                <w:color w:val="auto"/>
              </w:rPr>
              <w:t xml:space="preserve"> </w:t>
            </w:r>
            <w:r w:rsidR="00FA1003" w:rsidRPr="005067FA">
              <w:rPr>
                <w:rFonts w:eastAsia="Times" w:cs="Arial"/>
                <w:color w:val="auto"/>
              </w:rPr>
              <w:t>receive a Certificate of</w:t>
            </w:r>
            <w:r w:rsidR="0033691B">
              <w:rPr>
                <w:rFonts w:eastAsia="Times" w:cs="Arial"/>
                <w:color w:val="auto"/>
              </w:rPr>
              <w:t xml:space="preserve"> Completion</w:t>
            </w:r>
            <w:r w:rsidR="00FA1003" w:rsidRPr="005067FA">
              <w:rPr>
                <w:rFonts w:eastAsia="Times" w:cs="Arial"/>
                <w:color w:val="auto"/>
              </w:rPr>
              <w:t>.</w:t>
            </w:r>
          </w:p>
          <w:p w14:paraId="5312E0C1" w14:textId="2F3DA184" w:rsidR="00184E4B" w:rsidRPr="005067FA" w:rsidRDefault="00184E4B" w:rsidP="00FA1003">
            <w:pPr>
              <w:pStyle w:val="ListParagraph"/>
              <w:rPr>
                <w:color w:val="auto"/>
              </w:rPr>
            </w:pPr>
          </w:p>
        </w:tc>
      </w:tr>
      <w:tr w:rsidR="00067D4F" w:rsidRPr="00067D4F" w14:paraId="4388419E" w14:textId="77777777" w:rsidTr="002A55A1">
        <w:trPr>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3255CD76" w14:textId="53659A61" w:rsidR="002A55A1" w:rsidRPr="00067D4F" w:rsidRDefault="002A55A1" w:rsidP="002A55A1">
            <w:pPr>
              <w:pStyle w:val="NoNumbersHeading3"/>
              <w:framePr w:hSpace="0" w:wrap="auto" w:vAnchor="margin" w:yAlign="inline"/>
              <w:suppressOverlap w:val="0"/>
            </w:pPr>
            <w:r w:rsidRPr="00067D4F">
              <w:t xml:space="preserve">4.5 </w:t>
            </w:r>
            <w:r w:rsidR="00C41249">
              <w:t>O</w:t>
            </w:r>
            <w:r w:rsidR="00B87EFE">
              <w:t xml:space="preserve">n-Award Enrichment and </w:t>
            </w:r>
            <w:r w:rsidRPr="00067D4F">
              <w:t>People to People Links</w:t>
            </w:r>
          </w:p>
          <w:p w14:paraId="6FD72A7D" w14:textId="49675354" w:rsidR="00210269" w:rsidRPr="001F6F15" w:rsidRDefault="00204552" w:rsidP="00F94ADE">
            <w:pPr>
              <w:pStyle w:val="Date"/>
              <w:spacing w:before="80" w:after="80"/>
              <w:contextualSpacing/>
              <w:rPr>
                <w:rFonts w:cstheme="minorHAnsi"/>
                <w:lang w:val="en-GB"/>
              </w:rPr>
            </w:pPr>
            <w:r w:rsidRPr="001F6F15">
              <w:rPr>
                <w:rFonts w:cstheme="minorHAnsi"/>
              </w:rPr>
              <w:t xml:space="preserve">AAC’s </w:t>
            </w:r>
            <w:r w:rsidR="003069AB" w:rsidRPr="001F6F15">
              <w:rPr>
                <w:rFonts w:cstheme="minorHAnsi"/>
              </w:rPr>
              <w:t>o</w:t>
            </w:r>
            <w:r w:rsidR="00153011" w:rsidRPr="001F6F15">
              <w:rPr>
                <w:rFonts w:cstheme="minorHAnsi"/>
              </w:rPr>
              <w:t xml:space="preserve">n-award enrichment (OAE) aims to encourage </w:t>
            </w:r>
            <w:r w:rsidR="0008131C" w:rsidRPr="001F6F15">
              <w:rPr>
                <w:rFonts w:cstheme="minorHAnsi"/>
              </w:rPr>
              <w:t>scholars</w:t>
            </w:r>
            <w:r w:rsidR="00153011" w:rsidRPr="001F6F15">
              <w:rPr>
                <w:rFonts w:cstheme="minorHAnsi"/>
              </w:rPr>
              <w:t xml:space="preserve"> to look beyond the university and their study program, to the opportunities outside that can offer exposure and personal and professional development opportunit</w:t>
            </w:r>
            <w:r w:rsidR="005D0BE2" w:rsidRPr="001F6F15">
              <w:rPr>
                <w:rFonts w:cstheme="minorHAnsi"/>
              </w:rPr>
              <w:t>ies.</w:t>
            </w:r>
            <w:r w:rsidR="00153011" w:rsidRPr="001F6F15">
              <w:rPr>
                <w:rFonts w:cstheme="minorHAnsi"/>
              </w:rPr>
              <w:t xml:space="preserve"> </w:t>
            </w:r>
            <w:r w:rsidR="003069AB" w:rsidRPr="001F6F15">
              <w:rPr>
                <w:rFonts w:cstheme="minorHAnsi"/>
              </w:rPr>
              <w:t>OAE</w:t>
            </w:r>
            <w:r w:rsidR="00210269" w:rsidRPr="001F6F15">
              <w:rPr>
                <w:rFonts w:cstheme="minorHAnsi"/>
              </w:rPr>
              <w:t xml:space="preserve"> also focu</w:t>
            </w:r>
            <w:r w:rsidR="003069AB" w:rsidRPr="001F6F15">
              <w:rPr>
                <w:rFonts w:cstheme="minorHAnsi"/>
              </w:rPr>
              <w:t>ses</w:t>
            </w:r>
            <w:r w:rsidR="00210269" w:rsidRPr="001F6F15">
              <w:rPr>
                <w:rFonts w:cstheme="minorHAnsi"/>
              </w:rPr>
              <w:t xml:space="preserve"> on enhancing scholars’ understanding of Australia and Australians, including </w:t>
            </w:r>
            <w:r w:rsidR="00210269" w:rsidRPr="001F6F15">
              <w:rPr>
                <w:rFonts w:cstheme="minorHAnsi"/>
                <w:lang w:val="en-GB"/>
              </w:rPr>
              <w:t>Indigenous culture and traditions, and Australian ideals of</w:t>
            </w:r>
            <w:r w:rsidR="00737574">
              <w:rPr>
                <w:rFonts w:cstheme="minorHAnsi"/>
                <w:lang w:val="en-GB"/>
              </w:rPr>
              <w:t xml:space="preserve"> diversity</w:t>
            </w:r>
            <w:r w:rsidR="002728D4">
              <w:rPr>
                <w:rFonts w:cstheme="minorHAnsi"/>
                <w:lang w:val="en-GB"/>
              </w:rPr>
              <w:t xml:space="preserve"> and multicult</w:t>
            </w:r>
            <w:r w:rsidR="00287675">
              <w:rPr>
                <w:rFonts w:cstheme="minorHAnsi"/>
                <w:lang w:val="en-GB"/>
              </w:rPr>
              <w:t>uralism, democracy, rule of law, transpar</w:t>
            </w:r>
            <w:r w:rsidR="00BD497A">
              <w:rPr>
                <w:rFonts w:cstheme="minorHAnsi"/>
                <w:lang w:val="en-GB"/>
              </w:rPr>
              <w:t xml:space="preserve">ency and </w:t>
            </w:r>
            <w:r w:rsidR="004868AD">
              <w:rPr>
                <w:rFonts w:cstheme="minorHAnsi"/>
                <w:lang w:val="en-GB"/>
              </w:rPr>
              <w:t xml:space="preserve">climate sustainability and innovation. </w:t>
            </w:r>
            <w:r w:rsidR="001F6F15">
              <w:rPr>
                <w:rFonts w:cstheme="minorHAnsi"/>
                <w:lang w:val="en-GB"/>
              </w:rPr>
              <w:t xml:space="preserve"> </w:t>
            </w:r>
          </w:p>
          <w:p w14:paraId="15B78F89" w14:textId="1BF496C2" w:rsidR="00C358CD" w:rsidRPr="001F6F15" w:rsidRDefault="00153011" w:rsidP="00F94ADE">
            <w:pPr>
              <w:rPr>
                <w:rFonts w:cstheme="minorHAnsi"/>
              </w:rPr>
            </w:pPr>
            <w:r w:rsidRPr="001F6F15">
              <w:rPr>
                <w:rFonts w:cstheme="minorHAnsi"/>
              </w:rPr>
              <w:t>Through OAE that complements their study program, scholars will be equipped with the foundational skills, networks and capacity so that they can confidently contribute to sustainable development outcomes</w:t>
            </w:r>
            <w:r w:rsidR="00FA5831" w:rsidRPr="001F6F15">
              <w:rPr>
                <w:rFonts w:cstheme="minorHAnsi"/>
              </w:rPr>
              <w:t>, and</w:t>
            </w:r>
            <w:r w:rsidR="00FA5831" w:rsidRPr="001F6F15">
              <w:rPr>
                <w:rStyle w:val="normaltextrun"/>
                <w:rFonts w:cstheme="minorHAnsi"/>
              </w:rPr>
              <w:t xml:space="preserve"> cooperation between Australia and Cambodia,</w:t>
            </w:r>
            <w:r w:rsidRPr="001F6F15">
              <w:rPr>
                <w:rFonts w:cstheme="minorHAnsi"/>
              </w:rPr>
              <w:t xml:space="preserve"> as alumni on their return to Cambodia</w:t>
            </w:r>
            <w:r w:rsidR="00D0533C" w:rsidRPr="001F6F15">
              <w:rPr>
                <w:rFonts w:cstheme="minorHAnsi"/>
              </w:rPr>
              <w:t>.</w:t>
            </w:r>
            <w:r w:rsidR="00210269" w:rsidRPr="001F6F15">
              <w:rPr>
                <w:rFonts w:cstheme="minorHAnsi"/>
              </w:rPr>
              <w:t xml:space="preserve"> </w:t>
            </w:r>
          </w:p>
          <w:p w14:paraId="016E99AE" w14:textId="77777777" w:rsidR="00595A04" w:rsidRPr="001F6F15" w:rsidRDefault="00441310" w:rsidP="00441310">
            <w:pPr>
              <w:pStyle w:val="Bullet"/>
              <w:numPr>
                <w:ilvl w:val="0"/>
                <w:numId w:val="0"/>
              </w:numPr>
              <w:rPr>
                <w:rFonts w:cstheme="minorHAnsi"/>
                <w:sz w:val="20"/>
                <w:szCs w:val="20"/>
              </w:rPr>
            </w:pPr>
            <w:r w:rsidRPr="001F6F15">
              <w:rPr>
                <w:rFonts w:cstheme="minorHAnsi"/>
                <w:sz w:val="20"/>
                <w:szCs w:val="20"/>
              </w:rPr>
              <w:t xml:space="preserve">The PDT </w:t>
            </w:r>
            <w:r w:rsidR="00157A61" w:rsidRPr="001F6F15">
              <w:rPr>
                <w:rFonts w:cstheme="minorHAnsi"/>
                <w:sz w:val="20"/>
                <w:szCs w:val="20"/>
              </w:rPr>
              <w:t>will</w:t>
            </w:r>
            <w:r w:rsidRPr="001F6F15">
              <w:rPr>
                <w:rFonts w:cstheme="minorHAnsi"/>
                <w:sz w:val="20"/>
                <w:szCs w:val="20"/>
              </w:rPr>
              <w:t xml:space="preserve"> include a session</w:t>
            </w:r>
            <w:r w:rsidR="00157A61" w:rsidRPr="001F6F15">
              <w:rPr>
                <w:rFonts w:cstheme="minorHAnsi"/>
                <w:sz w:val="20"/>
                <w:szCs w:val="20"/>
              </w:rPr>
              <w:t xml:space="preserve">, to be designed and delivered by </w:t>
            </w:r>
            <w:r w:rsidR="00D0533C" w:rsidRPr="001F6F15">
              <w:rPr>
                <w:rFonts w:cstheme="minorHAnsi"/>
                <w:sz w:val="20"/>
                <w:szCs w:val="20"/>
              </w:rPr>
              <w:t>the Service Provider together with AAC’s OA</w:t>
            </w:r>
            <w:r w:rsidR="007D20C3" w:rsidRPr="001F6F15">
              <w:rPr>
                <w:rFonts w:cstheme="minorHAnsi"/>
                <w:sz w:val="20"/>
                <w:szCs w:val="20"/>
              </w:rPr>
              <w:t>E Adviser,</w:t>
            </w:r>
            <w:r w:rsidRPr="001F6F15">
              <w:rPr>
                <w:rFonts w:cstheme="minorHAnsi"/>
                <w:sz w:val="20"/>
                <w:szCs w:val="20"/>
              </w:rPr>
              <w:t xml:space="preserve"> to</w:t>
            </w:r>
            <w:r w:rsidR="00595A04" w:rsidRPr="001F6F15">
              <w:rPr>
                <w:rFonts w:cstheme="minorHAnsi"/>
                <w:sz w:val="20"/>
                <w:szCs w:val="20"/>
              </w:rPr>
              <w:t>:</w:t>
            </w:r>
          </w:p>
          <w:p w14:paraId="2942F5F4" w14:textId="75645449" w:rsidR="00595A04" w:rsidRPr="001F6F15" w:rsidRDefault="00441310" w:rsidP="00595A04">
            <w:pPr>
              <w:pStyle w:val="Bullet"/>
              <w:numPr>
                <w:ilvl w:val="0"/>
                <w:numId w:val="178"/>
              </w:numPr>
              <w:ind w:left="340" w:hanging="340"/>
              <w:rPr>
                <w:rFonts w:cstheme="minorHAnsi"/>
                <w:sz w:val="20"/>
                <w:szCs w:val="20"/>
                <w:lang w:val="en-GB"/>
              </w:rPr>
            </w:pPr>
            <w:r w:rsidRPr="001F6F15">
              <w:rPr>
                <w:rFonts w:cstheme="minorHAnsi"/>
                <w:sz w:val="20"/>
                <w:szCs w:val="20"/>
              </w:rPr>
              <w:t xml:space="preserve">inform </w:t>
            </w:r>
            <w:r w:rsidR="00D741E8" w:rsidRPr="001F6F15">
              <w:rPr>
                <w:rFonts w:cstheme="minorHAnsi"/>
                <w:sz w:val="20"/>
                <w:szCs w:val="20"/>
              </w:rPr>
              <w:t>participants</w:t>
            </w:r>
            <w:r w:rsidRPr="001F6F15">
              <w:rPr>
                <w:rFonts w:cstheme="minorHAnsi"/>
                <w:sz w:val="20"/>
                <w:szCs w:val="20"/>
              </w:rPr>
              <w:t xml:space="preserve"> about the range of available OAE activities to encourage high participation</w:t>
            </w:r>
          </w:p>
          <w:p w14:paraId="709948BC" w14:textId="7DE05F13" w:rsidR="002A55A1" w:rsidRPr="001F6F15" w:rsidRDefault="00E0170B" w:rsidP="002A55A1">
            <w:pPr>
              <w:pStyle w:val="Bullet"/>
              <w:numPr>
                <w:ilvl w:val="0"/>
                <w:numId w:val="178"/>
              </w:numPr>
              <w:ind w:left="340" w:hanging="340"/>
              <w:rPr>
                <w:rFonts w:cstheme="minorHAnsi"/>
                <w:sz w:val="20"/>
                <w:szCs w:val="20"/>
                <w:lang w:val="en-GB"/>
              </w:rPr>
            </w:pPr>
            <w:r w:rsidRPr="001F6F15">
              <w:rPr>
                <w:rFonts w:cstheme="minorHAnsi"/>
                <w:sz w:val="20"/>
                <w:szCs w:val="20"/>
              </w:rPr>
              <w:t xml:space="preserve">assist </w:t>
            </w:r>
            <w:r w:rsidR="00D741E8" w:rsidRPr="001F6F15">
              <w:rPr>
                <w:rFonts w:cstheme="minorHAnsi"/>
                <w:sz w:val="20"/>
                <w:szCs w:val="20"/>
              </w:rPr>
              <w:t xml:space="preserve">participants </w:t>
            </w:r>
            <w:r w:rsidRPr="001F6F15">
              <w:rPr>
                <w:rFonts w:cstheme="minorHAnsi"/>
                <w:sz w:val="20"/>
                <w:szCs w:val="20"/>
              </w:rPr>
              <w:t xml:space="preserve">to identify </w:t>
            </w:r>
            <w:r w:rsidR="007D20C3" w:rsidRPr="001F6F15">
              <w:rPr>
                <w:rFonts w:cstheme="minorHAnsi"/>
                <w:sz w:val="20"/>
                <w:szCs w:val="20"/>
              </w:rPr>
              <w:t xml:space="preserve">other </w:t>
            </w:r>
            <w:r w:rsidR="007D20C3" w:rsidRPr="001F6F15">
              <w:rPr>
                <w:sz w:val="20"/>
                <w:szCs w:val="20"/>
              </w:rPr>
              <w:t>opportunities or ways to develop linkages on a professional and personal basis</w:t>
            </w:r>
            <w:r w:rsidR="00441310" w:rsidRPr="001F6F15">
              <w:rPr>
                <w:rFonts w:cstheme="minorHAnsi"/>
                <w:sz w:val="20"/>
                <w:szCs w:val="20"/>
                <w:lang w:val="en-GB"/>
              </w:rPr>
              <w:t>.</w:t>
            </w:r>
          </w:p>
        </w:tc>
      </w:tr>
      <w:tr w:rsidR="00067D4F" w:rsidRPr="00067D4F" w14:paraId="593A84C1" w14:textId="77777777" w:rsidTr="002A55A1">
        <w:trPr>
          <w:trHeight w:val="841"/>
        </w:trPr>
        <w:tc>
          <w:tcPr>
            <w:cnfStyle w:val="001000000000" w:firstRow="0" w:lastRow="0" w:firstColumn="1" w:lastColumn="0" w:oddVBand="0" w:evenVBand="0" w:oddHBand="0" w:evenHBand="0" w:firstRowFirstColumn="0" w:firstRowLastColumn="0" w:lastRowFirstColumn="0" w:lastRowLastColumn="0"/>
            <w:tcW w:w="5000" w:type="pct"/>
          </w:tcPr>
          <w:p w14:paraId="2DF8D991" w14:textId="77777777" w:rsidR="002A55A1" w:rsidRPr="00067D4F" w:rsidRDefault="002A55A1" w:rsidP="002A55A1">
            <w:pPr>
              <w:pStyle w:val="NoNumbersHeading3"/>
              <w:framePr w:hSpace="0" w:wrap="auto" w:vAnchor="margin" w:yAlign="inline"/>
              <w:suppressOverlap w:val="0"/>
            </w:pPr>
            <w:r w:rsidRPr="00067D4F">
              <w:lastRenderedPageBreak/>
              <w:t>4.6 Gender Equality, Disability and Social Inclusion (GEDSI)</w:t>
            </w:r>
          </w:p>
          <w:p w14:paraId="276EF169" w14:textId="114850C5" w:rsidR="00F4781B" w:rsidRPr="005067FA" w:rsidRDefault="002A55A1" w:rsidP="009E6548">
            <w:pPr>
              <w:rPr>
                <w:color w:val="auto"/>
              </w:rPr>
            </w:pPr>
            <w:r w:rsidRPr="005067FA">
              <w:rPr>
                <w:color w:val="auto"/>
              </w:rPr>
              <w:t>AA</w:t>
            </w:r>
            <w:r w:rsidR="003F3118">
              <w:rPr>
                <w:color w:val="auto"/>
              </w:rPr>
              <w:t>C</w:t>
            </w:r>
            <w:r w:rsidRPr="005067FA">
              <w:rPr>
                <w:color w:val="auto"/>
              </w:rPr>
              <w:t xml:space="preserve"> promote</w:t>
            </w:r>
            <w:r w:rsidR="003F3118">
              <w:rPr>
                <w:color w:val="auto"/>
              </w:rPr>
              <w:t>s</w:t>
            </w:r>
            <w:r w:rsidRPr="005067FA">
              <w:rPr>
                <w:color w:val="auto"/>
              </w:rPr>
              <w:t xml:space="preserve"> activities that support all people to fulfil their potential by addressing underlying factors to exclusion, and ensuring issues related to access and equity are addressed effectively. Closing equity gaps for </w:t>
            </w:r>
            <w:r w:rsidR="00214EFF">
              <w:rPr>
                <w:color w:val="auto"/>
              </w:rPr>
              <w:t>ETGs</w:t>
            </w:r>
            <w:r w:rsidR="00EC1BE8">
              <w:rPr>
                <w:color w:val="auto"/>
              </w:rPr>
              <w:t xml:space="preserve"> - </w:t>
            </w:r>
            <w:r w:rsidR="00FC4CE5" w:rsidRPr="00F4781B">
              <w:rPr>
                <w:color w:val="auto"/>
                <w:lang w:val="en-US"/>
              </w:rPr>
              <w:t>sub-groups in Cambodian society who have typically experienced the effects of social, educational and structural barriers and disadvantage which has effectively limited their access to opportunity, including access to scholarships</w:t>
            </w:r>
            <w:r w:rsidR="00EC1BE8">
              <w:rPr>
                <w:color w:val="auto"/>
              </w:rPr>
              <w:t xml:space="preserve">  - </w:t>
            </w:r>
            <w:r w:rsidRPr="005067FA">
              <w:rPr>
                <w:color w:val="auto"/>
              </w:rPr>
              <w:t xml:space="preserve"> aim</w:t>
            </w:r>
            <w:r w:rsidR="009615B1">
              <w:rPr>
                <w:color w:val="auto"/>
              </w:rPr>
              <w:t>s</w:t>
            </w:r>
            <w:r w:rsidRPr="005067FA">
              <w:rPr>
                <w:color w:val="auto"/>
              </w:rPr>
              <w:t xml:space="preserve"> to generate collective action for equity, access, diversity, and inclusion. </w:t>
            </w:r>
            <w:r w:rsidR="00EC1BE8">
              <w:rPr>
                <w:color w:val="auto"/>
              </w:rPr>
              <w:t xml:space="preserve">AAC also acknowledges the </w:t>
            </w:r>
            <w:hyperlink r:id="rId32" w:history="1">
              <w:r w:rsidR="00EC1BE8" w:rsidRPr="00746EB7">
                <w:rPr>
                  <w:rStyle w:val="Hyperlink"/>
                  <w:u w:val="none"/>
                </w:rPr>
                <w:t>cumulative</w:t>
              </w:r>
            </w:hyperlink>
            <w:r w:rsidR="00EC1BE8" w:rsidRPr="005E18CC">
              <w:rPr>
                <w:color w:val="auto"/>
              </w:rPr>
              <w:t xml:space="preserve"> effects of </w:t>
            </w:r>
            <w:r w:rsidR="00EC1BE8">
              <w:rPr>
                <w:color w:val="auto"/>
              </w:rPr>
              <w:t>being a member of more than one ETG on opportunity.</w:t>
            </w:r>
          </w:p>
          <w:p w14:paraId="50230B6B" w14:textId="77777777" w:rsidR="002A55A1" w:rsidRPr="005067FA" w:rsidRDefault="002A55A1" w:rsidP="002A55A1">
            <w:pPr>
              <w:pStyle w:val="Heading3"/>
              <w:numPr>
                <w:ilvl w:val="0"/>
                <w:numId w:val="0"/>
              </w:numPr>
              <w:rPr>
                <w:b w:val="0"/>
                <w:bCs/>
                <w:i/>
                <w:iCs/>
                <w:color w:val="auto"/>
              </w:rPr>
            </w:pPr>
            <w:bookmarkStart w:id="77" w:name="_Toc151032427"/>
            <w:r w:rsidRPr="005067FA">
              <w:rPr>
                <w:b w:val="0"/>
                <w:bCs/>
                <w:i/>
                <w:iCs/>
                <w:color w:val="auto"/>
              </w:rPr>
              <w:t xml:space="preserve">Gender </w:t>
            </w:r>
            <w:bookmarkEnd w:id="77"/>
            <w:r w:rsidRPr="005067FA">
              <w:rPr>
                <w:b w:val="0"/>
                <w:bCs/>
                <w:i/>
                <w:iCs/>
                <w:color w:val="auto"/>
              </w:rPr>
              <w:t>Equality</w:t>
            </w:r>
          </w:p>
          <w:p w14:paraId="6B79F2CB" w14:textId="5A5EC824" w:rsidR="002A55A1" w:rsidRPr="005067FA" w:rsidRDefault="002A55A1" w:rsidP="002A55A1">
            <w:pPr>
              <w:rPr>
                <w:color w:val="auto"/>
              </w:rPr>
            </w:pPr>
            <w:r w:rsidRPr="005067FA">
              <w:rPr>
                <w:color w:val="auto"/>
              </w:rPr>
              <w:t>Gender equality and empowering women is an important part of achieving</w:t>
            </w:r>
            <w:r w:rsidR="00FC2783">
              <w:rPr>
                <w:color w:val="auto"/>
              </w:rPr>
              <w:t xml:space="preserve"> Cambodia</w:t>
            </w:r>
            <w:r w:rsidR="00F23C53">
              <w:rPr>
                <w:color w:val="auto"/>
              </w:rPr>
              <w:t>’s</w:t>
            </w:r>
            <w:r w:rsidRPr="005067FA">
              <w:rPr>
                <w:color w:val="auto"/>
              </w:rPr>
              <w:t xml:space="preserve"> growth, development, and stability goals. The Australian Government aims to ensure at least 80 percent of aid investments effectively address gender equality issues.</w:t>
            </w:r>
          </w:p>
          <w:p w14:paraId="4064374E" w14:textId="77777777" w:rsidR="002A55A1" w:rsidRPr="005067FA" w:rsidRDefault="002A55A1" w:rsidP="002A55A1">
            <w:pPr>
              <w:pStyle w:val="Heading3"/>
              <w:numPr>
                <w:ilvl w:val="0"/>
                <w:numId w:val="0"/>
              </w:numPr>
              <w:rPr>
                <w:b w:val="0"/>
                <w:bCs/>
                <w:i/>
                <w:iCs/>
                <w:color w:val="auto"/>
              </w:rPr>
            </w:pPr>
            <w:bookmarkStart w:id="78" w:name="_Toc151032428"/>
            <w:r w:rsidRPr="005067FA">
              <w:rPr>
                <w:b w:val="0"/>
                <w:bCs/>
                <w:i/>
                <w:iCs/>
                <w:color w:val="auto"/>
              </w:rPr>
              <w:t xml:space="preserve">Disability </w:t>
            </w:r>
            <w:bookmarkEnd w:id="78"/>
            <w:r w:rsidRPr="005067FA">
              <w:rPr>
                <w:b w:val="0"/>
                <w:bCs/>
                <w:i/>
                <w:iCs/>
                <w:color w:val="auto"/>
              </w:rPr>
              <w:t>support</w:t>
            </w:r>
          </w:p>
          <w:p w14:paraId="5FAA71D8" w14:textId="7EB05B29" w:rsidR="002A55A1" w:rsidRPr="005067FA" w:rsidRDefault="002A55A1" w:rsidP="002A55A1">
            <w:pPr>
              <w:rPr>
                <w:color w:val="auto"/>
              </w:rPr>
            </w:pPr>
            <w:r w:rsidRPr="005067FA">
              <w:rPr>
                <w:color w:val="auto"/>
              </w:rPr>
              <w:t xml:space="preserve">Supporting people with disability to realise their full potential promotes development, and improves the lives of people with disability, their families, and communities. </w:t>
            </w:r>
            <w:r w:rsidR="009D308E">
              <w:rPr>
                <w:color w:val="auto"/>
              </w:rPr>
              <w:t xml:space="preserve">AAC seeks to </w:t>
            </w:r>
            <w:r w:rsidR="00FB42BB">
              <w:rPr>
                <w:color w:val="auto"/>
              </w:rPr>
              <w:t xml:space="preserve">improve the access and inclusion of </w:t>
            </w:r>
            <w:r w:rsidR="009D308E">
              <w:rPr>
                <w:color w:val="auto"/>
              </w:rPr>
              <w:t xml:space="preserve"> </w:t>
            </w:r>
            <w:r w:rsidR="004B66A3">
              <w:rPr>
                <w:color w:val="auto"/>
              </w:rPr>
              <w:t>people with disability in all AAC activit</w:t>
            </w:r>
            <w:r w:rsidR="006726A1">
              <w:rPr>
                <w:color w:val="auto"/>
              </w:rPr>
              <w:t>ies</w:t>
            </w:r>
            <w:r w:rsidR="004B66A3">
              <w:rPr>
                <w:color w:val="auto"/>
              </w:rPr>
              <w:t xml:space="preserve"> wherever possible</w:t>
            </w:r>
            <w:r w:rsidR="00EE3C08">
              <w:rPr>
                <w:color w:val="auto"/>
              </w:rPr>
              <w:t xml:space="preserve">. </w:t>
            </w:r>
          </w:p>
          <w:p w14:paraId="28DE4263" w14:textId="77777777" w:rsidR="002A55A1" w:rsidRPr="005067FA" w:rsidRDefault="002A55A1" w:rsidP="002A55A1">
            <w:pPr>
              <w:pStyle w:val="Heading3"/>
              <w:numPr>
                <w:ilvl w:val="0"/>
                <w:numId w:val="0"/>
              </w:numPr>
              <w:rPr>
                <w:b w:val="0"/>
                <w:bCs/>
                <w:i/>
                <w:iCs/>
                <w:color w:val="auto"/>
              </w:rPr>
            </w:pPr>
            <w:r w:rsidRPr="005067FA">
              <w:rPr>
                <w:b w:val="0"/>
                <w:bCs/>
                <w:i/>
                <w:iCs/>
                <w:color w:val="auto"/>
              </w:rPr>
              <w:t>Social Inclusion</w:t>
            </w:r>
          </w:p>
          <w:p w14:paraId="177C658F" w14:textId="77777777" w:rsidR="001F6F15" w:rsidRDefault="00CB6D37" w:rsidP="002A55A1">
            <w:pPr>
              <w:pStyle w:val="Heading3"/>
              <w:numPr>
                <w:ilvl w:val="0"/>
                <w:numId w:val="0"/>
              </w:numPr>
              <w:rPr>
                <w:b w:val="0"/>
                <w:bCs/>
                <w:i/>
                <w:iCs/>
                <w:color w:val="auto"/>
              </w:rPr>
            </w:pPr>
            <w:r w:rsidRPr="001F6F15">
              <w:rPr>
                <w:b w:val="0"/>
                <w:bCs/>
                <w:color w:val="auto"/>
                <w:lang w:val="en-US"/>
              </w:rPr>
              <w:t>G</w:t>
            </w:r>
            <w:r w:rsidR="00FC39AA" w:rsidRPr="001F6F15">
              <w:rPr>
                <w:b w:val="0"/>
                <w:bCs/>
                <w:color w:val="auto"/>
                <w:lang w:val="en-US"/>
              </w:rPr>
              <w:t>eographic or social isolation</w:t>
            </w:r>
            <w:r w:rsidRPr="001F6F15">
              <w:rPr>
                <w:b w:val="0"/>
                <w:bCs/>
                <w:color w:val="auto"/>
                <w:lang w:val="en-US"/>
              </w:rPr>
              <w:t xml:space="preserve"> </w:t>
            </w:r>
            <w:r w:rsidR="00304D8F" w:rsidRPr="001F6F15">
              <w:rPr>
                <w:b w:val="0"/>
                <w:bCs/>
                <w:color w:val="auto"/>
                <w:lang w:val="en-US"/>
              </w:rPr>
              <w:t xml:space="preserve">can result in </w:t>
            </w:r>
            <w:r w:rsidR="00FC39AA" w:rsidRPr="001F6F15">
              <w:rPr>
                <w:b w:val="0"/>
                <w:bCs/>
                <w:color w:val="auto"/>
                <w:lang w:val="en-US"/>
              </w:rPr>
              <w:t>limited access to opportunity</w:t>
            </w:r>
            <w:r w:rsidR="005664F6" w:rsidRPr="001F6F15">
              <w:rPr>
                <w:b w:val="0"/>
                <w:bCs/>
                <w:color w:val="auto"/>
                <w:lang w:val="en-US"/>
              </w:rPr>
              <w:t>.</w:t>
            </w:r>
            <w:r w:rsidR="00FC39AA" w:rsidRPr="001F6F15">
              <w:rPr>
                <w:b w:val="0"/>
                <w:bCs/>
                <w:color w:val="auto"/>
                <w:lang w:val="en-US"/>
              </w:rPr>
              <w:t xml:space="preserve"> </w:t>
            </w:r>
            <w:r w:rsidR="00FC39AA" w:rsidRPr="001F6F15">
              <w:rPr>
                <w:b w:val="0"/>
                <w:bCs/>
                <w:color w:val="auto"/>
              </w:rPr>
              <w:t xml:space="preserve"> </w:t>
            </w:r>
            <w:r w:rsidR="002A55A1" w:rsidRPr="001F6F15">
              <w:rPr>
                <w:b w:val="0"/>
                <w:bCs/>
                <w:color w:val="auto"/>
              </w:rPr>
              <w:t>AA</w:t>
            </w:r>
            <w:r w:rsidR="005664F6" w:rsidRPr="001F6F15">
              <w:rPr>
                <w:b w:val="0"/>
                <w:bCs/>
                <w:color w:val="auto"/>
              </w:rPr>
              <w:t>C</w:t>
            </w:r>
            <w:r w:rsidR="002A55A1" w:rsidRPr="001F6F15">
              <w:rPr>
                <w:b w:val="0"/>
                <w:bCs/>
                <w:color w:val="auto"/>
              </w:rPr>
              <w:t xml:space="preserve"> strongly encourages opportunities which specifically address inclusion for people </w:t>
            </w:r>
            <w:r w:rsidR="005664F6" w:rsidRPr="001F6F15">
              <w:rPr>
                <w:b w:val="0"/>
                <w:bCs/>
                <w:color w:val="auto"/>
              </w:rPr>
              <w:t>living and working outside Phnom Penh</w:t>
            </w:r>
            <w:r w:rsidR="002A55A1" w:rsidRPr="001F6F15">
              <w:rPr>
                <w:b w:val="0"/>
                <w:bCs/>
                <w:color w:val="auto"/>
              </w:rPr>
              <w:t>.</w:t>
            </w:r>
            <w:r w:rsidR="002A55A1" w:rsidRPr="005067FA">
              <w:rPr>
                <w:color w:val="auto"/>
              </w:rPr>
              <w:t xml:space="preserve"> </w:t>
            </w:r>
          </w:p>
          <w:p w14:paraId="79BB292A" w14:textId="199F834A" w:rsidR="002A55A1" w:rsidRPr="005067FA" w:rsidRDefault="002A55A1" w:rsidP="002A55A1">
            <w:pPr>
              <w:pStyle w:val="Heading3"/>
              <w:numPr>
                <w:ilvl w:val="0"/>
                <w:numId w:val="0"/>
              </w:numPr>
              <w:rPr>
                <w:b w:val="0"/>
                <w:bCs/>
                <w:i/>
                <w:iCs/>
                <w:color w:val="auto"/>
              </w:rPr>
            </w:pPr>
            <w:r w:rsidRPr="005067FA">
              <w:rPr>
                <w:b w:val="0"/>
                <w:bCs/>
                <w:i/>
                <w:iCs/>
                <w:color w:val="auto"/>
              </w:rPr>
              <w:t>Considerations</w:t>
            </w:r>
          </w:p>
          <w:p w14:paraId="1C27163D" w14:textId="707C439B" w:rsidR="002A55A1" w:rsidRPr="005067FA" w:rsidRDefault="001B0832" w:rsidP="002A55A1">
            <w:pPr>
              <w:rPr>
                <w:color w:val="auto"/>
              </w:rPr>
            </w:pPr>
            <w:r w:rsidRPr="005067FA">
              <w:rPr>
                <w:color w:val="auto"/>
              </w:rPr>
              <w:t>Training</w:t>
            </w:r>
            <w:r w:rsidR="002A55A1" w:rsidRPr="005067FA">
              <w:rPr>
                <w:color w:val="auto"/>
              </w:rPr>
              <w:t xml:space="preserve"> content and delivery approaches should </w:t>
            </w:r>
            <w:r w:rsidR="008805A0" w:rsidRPr="005067FA">
              <w:rPr>
                <w:color w:val="auto"/>
              </w:rPr>
              <w:t>consider:</w:t>
            </w:r>
          </w:p>
          <w:p w14:paraId="228CDDE1" w14:textId="16D94E66" w:rsidR="002A55A1" w:rsidRPr="005067FA" w:rsidRDefault="00A2124C" w:rsidP="00BF1C0B">
            <w:pPr>
              <w:pStyle w:val="ListParagraph"/>
              <w:numPr>
                <w:ilvl w:val="0"/>
                <w:numId w:val="22"/>
              </w:numPr>
              <w:spacing w:before="60" w:after="60"/>
              <w:ind w:hanging="357"/>
              <w:contextualSpacing w:val="0"/>
              <w:rPr>
                <w:color w:val="auto"/>
              </w:rPr>
            </w:pPr>
            <w:r w:rsidRPr="005067FA">
              <w:rPr>
                <w:color w:val="auto"/>
              </w:rPr>
              <w:t xml:space="preserve">A </w:t>
            </w:r>
            <w:r w:rsidR="002A55A1" w:rsidRPr="005067FA">
              <w:rPr>
                <w:color w:val="auto"/>
              </w:rPr>
              <w:t xml:space="preserve">range of lecturers, facilitators and guest speakers that highlight the </w:t>
            </w:r>
            <w:r w:rsidR="00D14A86">
              <w:rPr>
                <w:color w:val="auto"/>
              </w:rPr>
              <w:t xml:space="preserve">benefits of </w:t>
            </w:r>
            <w:r w:rsidR="002A55A1" w:rsidRPr="005067FA">
              <w:rPr>
                <w:color w:val="auto"/>
              </w:rPr>
              <w:t>GEDSI diversity.</w:t>
            </w:r>
          </w:p>
          <w:p w14:paraId="1128D1AA" w14:textId="77777777" w:rsidR="002A55A1" w:rsidRPr="005067FA" w:rsidRDefault="002A55A1" w:rsidP="00BF1C0B">
            <w:pPr>
              <w:pStyle w:val="ListParagraph"/>
              <w:numPr>
                <w:ilvl w:val="0"/>
                <w:numId w:val="22"/>
              </w:numPr>
              <w:spacing w:before="60" w:after="60"/>
              <w:ind w:hanging="357"/>
              <w:contextualSpacing w:val="0"/>
              <w:rPr>
                <w:color w:val="auto"/>
              </w:rPr>
            </w:pPr>
            <w:r w:rsidRPr="005067FA">
              <w:rPr>
                <w:color w:val="auto"/>
              </w:rPr>
              <w:t>teaching practice and classroom culture that accounts for:</w:t>
            </w:r>
          </w:p>
          <w:p w14:paraId="660020D3" w14:textId="77777777" w:rsidR="002A55A1" w:rsidRPr="005067FA" w:rsidRDefault="002A55A1" w:rsidP="00BF1C0B">
            <w:pPr>
              <w:pStyle w:val="ListParagraph"/>
              <w:numPr>
                <w:ilvl w:val="1"/>
                <w:numId w:val="22"/>
              </w:numPr>
              <w:spacing w:before="60" w:after="60"/>
              <w:ind w:hanging="357"/>
              <w:contextualSpacing w:val="0"/>
              <w:rPr>
                <w:color w:val="auto"/>
              </w:rPr>
            </w:pPr>
            <w:r w:rsidRPr="005067FA">
              <w:rPr>
                <w:color w:val="auto"/>
              </w:rPr>
              <w:t xml:space="preserve">learning styles of all participants </w:t>
            </w:r>
          </w:p>
          <w:p w14:paraId="2DF83617" w14:textId="77777777" w:rsidR="002A55A1" w:rsidRPr="005067FA" w:rsidRDefault="002A55A1" w:rsidP="00BF1C0B">
            <w:pPr>
              <w:pStyle w:val="ListParagraph"/>
              <w:numPr>
                <w:ilvl w:val="1"/>
                <w:numId w:val="22"/>
              </w:numPr>
              <w:spacing w:before="60" w:after="60"/>
              <w:ind w:hanging="357"/>
              <w:contextualSpacing w:val="0"/>
              <w:rPr>
                <w:rFonts w:cstheme="minorHAnsi"/>
                <w:color w:val="auto"/>
              </w:rPr>
            </w:pPr>
            <w:r w:rsidRPr="005067FA">
              <w:rPr>
                <w:color w:val="auto"/>
              </w:rPr>
              <w:t xml:space="preserve">participants who encounter barriers to full access to education opportunities due to disability, </w:t>
            </w:r>
            <w:r w:rsidRPr="005067FA">
              <w:rPr>
                <w:rFonts w:cstheme="minorHAnsi"/>
                <w:color w:val="auto"/>
              </w:rPr>
              <w:t>gender, or resources.</w:t>
            </w:r>
          </w:p>
          <w:p w14:paraId="263FD85D" w14:textId="77777777" w:rsidR="002A55A1" w:rsidRPr="005067FA" w:rsidRDefault="002A55A1" w:rsidP="00BF1C0B">
            <w:pPr>
              <w:pStyle w:val="ListBullet"/>
              <w:numPr>
                <w:ilvl w:val="0"/>
                <w:numId w:val="22"/>
              </w:numPr>
              <w:spacing w:line="240" w:lineRule="auto"/>
              <w:ind w:hanging="357"/>
              <w:rPr>
                <w:rFonts w:asciiTheme="minorHAnsi" w:hAnsiTheme="minorHAnsi" w:cstheme="minorHAnsi"/>
                <w:color w:val="auto"/>
              </w:rPr>
            </w:pPr>
            <w:r w:rsidRPr="005067FA">
              <w:rPr>
                <w:rFonts w:asciiTheme="minorHAnsi" w:hAnsiTheme="minorHAnsi" w:cstheme="minorHAnsi"/>
                <w:color w:val="auto"/>
              </w:rPr>
              <w:t xml:space="preserve">case studies of transformative approaches to education, culture, and attitudes towards GEDSI. </w:t>
            </w:r>
          </w:p>
          <w:p w14:paraId="7A5C309D" w14:textId="29A16E2E" w:rsidR="002A55A1" w:rsidRPr="005067FA" w:rsidRDefault="002A55A1" w:rsidP="00BF1C0B">
            <w:pPr>
              <w:pStyle w:val="ListParagraph"/>
              <w:numPr>
                <w:ilvl w:val="0"/>
                <w:numId w:val="22"/>
              </w:numPr>
              <w:spacing w:before="60" w:after="60"/>
              <w:ind w:hanging="357"/>
              <w:contextualSpacing w:val="0"/>
              <w:rPr>
                <w:color w:val="auto"/>
              </w:rPr>
            </w:pPr>
            <w:r w:rsidRPr="005067FA">
              <w:rPr>
                <w:color w:val="auto"/>
              </w:rPr>
              <w:t xml:space="preserve">comparative discussion on the social, cultural, and teaching similarities and differences between </w:t>
            </w:r>
            <w:r w:rsidR="00CF0BDF">
              <w:rPr>
                <w:color w:val="auto"/>
              </w:rPr>
              <w:t>Cambodia</w:t>
            </w:r>
            <w:r w:rsidRPr="005067FA">
              <w:rPr>
                <w:color w:val="auto"/>
              </w:rPr>
              <w:t xml:space="preserve"> and Australia.</w:t>
            </w:r>
          </w:p>
          <w:p w14:paraId="6D0AFA8A" w14:textId="44BAEB79" w:rsidR="002A55A1" w:rsidRPr="001F6F15" w:rsidRDefault="002A55A1" w:rsidP="002A55A1">
            <w:pPr>
              <w:rPr>
                <w:color w:val="auto"/>
              </w:rPr>
            </w:pPr>
            <w:r w:rsidRPr="005067FA">
              <w:rPr>
                <w:color w:val="auto"/>
              </w:rPr>
              <w:t xml:space="preserve">Considerations should be tailored to the </w:t>
            </w:r>
            <w:r w:rsidR="00CF0BDF">
              <w:rPr>
                <w:color w:val="auto"/>
              </w:rPr>
              <w:t>Cambodian</w:t>
            </w:r>
            <w:r w:rsidRPr="005067FA">
              <w:rPr>
                <w:color w:val="auto"/>
              </w:rPr>
              <w:t xml:space="preserve"> context and recognise the varying backgrounds and understanding of participants. It should be delivered in a culturally sensitive manner.</w:t>
            </w:r>
          </w:p>
        </w:tc>
      </w:tr>
      <w:tr w:rsidR="00067D4F" w:rsidRPr="00067D4F" w14:paraId="299111D7" w14:textId="77777777" w:rsidTr="002A55A1">
        <w:trPr>
          <w:trHeight w:val="841"/>
        </w:trPr>
        <w:tc>
          <w:tcPr>
            <w:cnfStyle w:val="001000000000" w:firstRow="0" w:lastRow="0" w:firstColumn="1" w:lastColumn="0" w:oddVBand="0" w:evenVBand="0" w:oddHBand="0" w:evenHBand="0" w:firstRowFirstColumn="0" w:firstRowLastColumn="0" w:lastRowFirstColumn="0" w:lastRowLastColumn="0"/>
            <w:tcW w:w="5000" w:type="pct"/>
          </w:tcPr>
          <w:p w14:paraId="51ADD419" w14:textId="77777777" w:rsidR="002A55A1" w:rsidRPr="00067D4F" w:rsidRDefault="002A55A1" w:rsidP="002A55A1">
            <w:pPr>
              <w:pStyle w:val="NoNumbersHeading3"/>
              <w:framePr w:hSpace="0" w:wrap="auto" w:vAnchor="margin" w:yAlign="inline"/>
              <w:suppressOverlap w:val="0"/>
            </w:pPr>
            <w:r w:rsidRPr="00067D4F">
              <w:t>4.7 Climate Change</w:t>
            </w:r>
          </w:p>
          <w:p w14:paraId="14AEAC70" w14:textId="77777777" w:rsidR="002A55A1" w:rsidRPr="005067FA" w:rsidRDefault="002A55A1" w:rsidP="002A55A1">
            <w:pPr>
              <w:rPr>
                <w:color w:val="auto"/>
              </w:rPr>
            </w:pPr>
            <w:r w:rsidRPr="005067FA">
              <w:rPr>
                <w:color w:val="auto"/>
              </w:rPr>
              <w:t>Climate Change is a major risk to sustainable development and is threatening global efforts to eradicate poverty. Addressing the risks of Climate Change, as well as taking advantage of the opportunities from climate action – such as more climate-resilient economic growth, jobs and technologies – reinforces sustainable development and supports poverty reduction.</w:t>
            </w:r>
          </w:p>
          <w:p w14:paraId="6B6C87A0" w14:textId="77777777" w:rsidR="008B12DF" w:rsidRDefault="002A55A1" w:rsidP="002A55A1">
            <w:pPr>
              <w:rPr>
                <w:color w:val="auto"/>
              </w:rPr>
            </w:pPr>
            <w:r w:rsidRPr="005067FA">
              <w:rPr>
                <w:color w:val="auto"/>
              </w:rPr>
              <w:t xml:space="preserve">Development activities address Climate Change, by lowering emissions, increasing a community’s awareness, adaptation, and resilience and/or protecting biodiversity. DFAT’s </w:t>
            </w:r>
            <w:hyperlink r:id="rId33" w:history="1">
              <w:r w:rsidRPr="00067D4F">
                <w:rPr>
                  <w:rStyle w:val="Hyperlink"/>
                  <w:rFonts w:cstheme="minorHAnsi"/>
                  <w:color w:val="auto"/>
                </w:rPr>
                <w:t>Climate Change Action Strategy</w:t>
              </w:r>
            </w:hyperlink>
            <w:r w:rsidRPr="005067FA">
              <w:rPr>
                <w:color w:val="auto"/>
              </w:rPr>
              <w:t xml:space="preserve"> should be considered in</w:t>
            </w:r>
            <w:r w:rsidR="00E970DA" w:rsidRPr="005067FA">
              <w:rPr>
                <w:color w:val="auto"/>
              </w:rPr>
              <w:t xml:space="preserve"> training</w:t>
            </w:r>
            <w:r w:rsidRPr="005067FA">
              <w:rPr>
                <w:color w:val="auto"/>
              </w:rPr>
              <w:t xml:space="preserve"> design and delivery. </w:t>
            </w:r>
          </w:p>
          <w:p w14:paraId="0BD29B00" w14:textId="39FE4A13" w:rsidR="002A55A1" w:rsidRPr="001F6F15" w:rsidRDefault="000114C9" w:rsidP="002A55A1">
            <w:pPr>
              <w:rPr>
                <w:color w:val="auto"/>
              </w:rPr>
            </w:pPr>
            <w:r>
              <w:rPr>
                <w:color w:val="auto"/>
              </w:rPr>
              <w:t>T</w:t>
            </w:r>
            <w:r w:rsidR="00A00796">
              <w:rPr>
                <w:color w:val="auto"/>
              </w:rPr>
              <w:t xml:space="preserve">he PDT should include </w:t>
            </w:r>
            <w:r w:rsidR="00026A71">
              <w:rPr>
                <w:color w:val="auto"/>
              </w:rPr>
              <w:t xml:space="preserve">a </w:t>
            </w:r>
            <w:r w:rsidR="00BA346F">
              <w:rPr>
                <w:color w:val="auto"/>
              </w:rPr>
              <w:t xml:space="preserve">Climate </w:t>
            </w:r>
            <w:r w:rsidR="00E2149E">
              <w:rPr>
                <w:color w:val="auto"/>
              </w:rPr>
              <w:t>Change</w:t>
            </w:r>
            <w:r w:rsidR="00BA346F">
              <w:rPr>
                <w:color w:val="auto"/>
              </w:rPr>
              <w:t xml:space="preserve"> session</w:t>
            </w:r>
            <w:r w:rsidR="00026A71">
              <w:rPr>
                <w:color w:val="auto"/>
              </w:rPr>
              <w:t xml:space="preserve"> that </w:t>
            </w:r>
            <w:r w:rsidR="00E2149E">
              <w:rPr>
                <w:color w:val="auto"/>
              </w:rPr>
              <w:t>raises awareness of the issue</w:t>
            </w:r>
            <w:r w:rsidR="00881A32">
              <w:rPr>
                <w:color w:val="auto"/>
              </w:rPr>
              <w:t xml:space="preserve"> and its impacts</w:t>
            </w:r>
            <w:r w:rsidR="00E2149E">
              <w:rPr>
                <w:color w:val="auto"/>
              </w:rPr>
              <w:t xml:space="preserve">, </w:t>
            </w:r>
            <w:r w:rsidR="0023705C">
              <w:rPr>
                <w:color w:val="auto"/>
              </w:rPr>
              <w:t xml:space="preserve">and </w:t>
            </w:r>
            <w:r w:rsidR="00E2149E">
              <w:rPr>
                <w:color w:val="auto"/>
              </w:rPr>
              <w:t xml:space="preserve">assists </w:t>
            </w:r>
            <w:r w:rsidR="0023705C">
              <w:rPr>
                <w:color w:val="auto"/>
              </w:rPr>
              <w:t>participants to think about how to include climate considerations</w:t>
            </w:r>
            <w:r w:rsidR="004120A5">
              <w:rPr>
                <w:color w:val="auto"/>
              </w:rPr>
              <w:t>/stewardship</w:t>
            </w:r>
            <w:r w:rsidR="0023705C">
              <w:rPr>
                <w:color w:val="auto"/>
              </w:rPr>
              <w:t xml:space="preserve"> in their study and </w:t>
            </w:r>
            <w:r w:rsidR="00BA72BD">
              <w:rPr>
                <w:color w:val="auto"/>
              </w:rPr>
              <w:t>life.</w:t>
            </w:r>
          </w:p>
        </w:tc>
      </w:tr>
    </w:tbl>
    <w:p w14:paraId="7A010B3E" w14:textId="6D2D8B38" w:rsidR="007A796B" w:rsidRPr="00FF3A4A" w:rsidRDefault="00FA1003" w:rsidP="00E21ABB">
      <w:pPr>
        <w:pStyle w:val="Heading1"/>
        <w:rPr>
          <w:color w:val="0070C0"/>
        </w:rPr>
      </w:pPr>
      <w:bookmarkStart w:id="79" w:name="_Toc187677544"/>
      <w:r w:rsidRPr="00FF3A4A">
        <w:rPr>
          <w:color w:val="0070C0"/>
        </w:rPr>
        <w:t>Training Content</w:t>
      </w:r>
      <w:r w:rsidR="005B75D9" w:rsidRPr="00FF3A4A">
        <w:rPr>
          <w:color w:val="0070C0"/>
        </w:rPr>
        <w:t xml:space="preserve"> and Delivery</w:t>
      </w:r>
      <w:bookmarkEnd w:id="79"/>
    </w:p>
    <w:tbl>
      <w:tblPr>
        <w:tblStyle w:val="Style2"/>
        <w:tblpPr w:leftFromText="180" w:rightFromText="180" w:vertAnchor="text" w:tblpY="1"/>
        <w:tblOverlap w:val="never"/>
        <w:tblW w:w="4995" w:type="pct"/>
        <w:tblLayout w:type="fixed"/>
        <w:tblLook w:val="01E0" w:firstRow="1" w:lastRow="1" w:firstColumn="1" w:lastColumn="1" w:noHBand="0" w:noVBand="0"/>
      </w:tblPr>
      <w:tblGrid>
        <w:gridCol w:w="9736"/>
      </w:tblGrid>
      <w:tr w:rsidR="00815FA1" w:rsidRPr="00067D4F" w14:paraId="43E4996A" w14:textId="77777777" w:rsidTr="0066538D">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599E6DBF" w14:textId="153B2360" w:rsidR="00815FA1" w:rsidRDefault="002339C7" w:rsidP="00A27441">
            <w:pPr>
              <w:pStyle w:val="Heading2"/>
              <w:numPr>
                <w:ilvl w:val="1"/>
                <w:numId w:val="176"/>
              </w:numPr>
            </w:pPr>
            <w:bookmarkStart w:id="80" w:name="_Toc187677545"/>
            <w:r>
              <w:t>Online</w:t>
            </w:r>
            <w:r w:rsidR="004420FC">
              <w:t xml:space="preserve"> Learning Platform</w:t>
            </w:r>
            <w:bookmarkEnd w:id="80"/>
          </w:p>
          <w:p w14:paraId="1420A848" w14:textId="7485CE5B" w:rsidR="004420FC" w:rsidRPr="00067D4F" w:rsidRDefault="001943F9" w:rsidP="00A27441">
            <w:pPr>
              <w:pStyle w:val="NoNumbersHeading3"/>
              <w:framePr w:hSpace="0" w:wrap="auto" w:vAnchor="margin" w:yAlign="inline"/>
              <w:ind w:left="0" w:firstLine="0"/>
              <w:suppressOverlap w:val="0"/>
            </w:pPr>
            <w:r w:rsidRPr="00A27441">
              <w:rPr>
                <w:rFonts w:asciiTheme="minorHAnsi" w:hAnsiTheme="minorHAnsi" w:cstheme="minorHAnsi"/>
                <w:b w:val="0"/>
                <w:bCs/>
                <w:sz w:val="20"/>
                <w:szCs w:val="20"/>
                <w:lang w:val="en-US"/>
              </w:rPr>
              <w:t xml:space="preserve">The Service Provider shall use an </w:t>
            </w:r>
            <w:r w:rsidR="003479C0" w:rsidRPr="00A27441">
              <w:rPr>
                <w:rFonts w:asciiTheme="minorHAnsi" w:hAnsiTheme="minorHAnsi" w:cstheme="minorHAnsi"/>
                <w:b w:val="0"/>
                <w:bCs/>
                <w:sz w:val="20"/>
                <w:szCs w:val="20"/>
                <w:lang w:val="en-US"/>
              </w:rPr>
              <w:t>o</w:t>
            </w:r>
            <w:r w:rsidR="00ED1EF5" w:rsidRPr="00A27441">
              <w:rPr>
                <w:rFonts w:asciiTheme="minorHAnsi" w:hAnsiTheme="minorHAnsi" w:cstheme="minorHAnsi"/>
                <w:b w:val="0"/>
                <w:bCs/>
                <w:sz w:val="20"/>
                <w:szCs w:val="20"/>
                <w:lang w:val="en-US"/>
              </w:rPr>
              <w:t xml:space="preserve">nline </w:t>
            </w:r>
            <w:r w:rsidR="003479C0" w:rsidRPr="00A27441">
              <w:rPr>
                <w:rFonts w:asciiTheme="minorHAnsi" w:hAnsiTheme="minorHAnsi" w:cstheme="minorHAnsi"/>
                <w:b w:val="0"/>
                <w:bCs/>
                <w:sz w:val="20"/>
                <w:szCs w:val="20"/>
                <w:lang w:val="en-US"/>
              </w:rPr>
              <w:t xml:space="preserve">learning </w:t>
            </w:r>
            <w:r w:rsidR="00ED1EF5" w:rsidRPr="00A27441">
              <w:rPr>
                <w:rFonts w:asciiTheme="minorHAnsi" w:hAnsiTheme="minorHAnsi" w:cstheme="minorHAnsi"/>
                <w:b w:val="0"/>
                <w:bCs/>
                <w:sz w:val="20"/>
                <w:szCs w:val="20"/>
                <w:lang w:val="en-US"/>
              </w:rPr>
              <w:t xml:space="preserve">platform </w:t>
            </w:r>
            <w:r w:rsidR="00C67789">
              <w:rPr>
                <w:rFonts w:asciiTheme="minorHAnsi" w:hAnsiTheme="minorHAnsi" w:cstheme="minorHAnsi"/>
                <w:b w:val="0"/>
                <w:bCs/>
                <w:sz w:val="20"/>
                <w:szCs w:val="20"/>
                <w:lang w:val="en-US"/>
              </w:rPr>
              <w:t xml:space="preserve">for </w:t>
            </w:r>
            <w:r w:rsidR="00931542">
              <w:rPr>
                <w:rFonts w:asciiTheme="minorHAnsi" w:hAnsiTheme="minorHAnsi" w:cstheme="minorHAnsi"/>
                <w:b w:val="0"/>
                <w:bCs/>
                <w:sz w:val="20"/>
                <w:szCs w:val="20"/>
                <w:lang w:val="en-US"/>
              </w:rPr>
              <w:t xml:space="preserve">effective </w:t>
            </w:r>
            <w:r w:rsidR="00C67789">
              <w:rPr>
                <w:rFonts w:asciiTheme="minorHAnsi" w:hAnsiTheme="minorHAnsi" w:cstheme="minorHAnsi"/>
                <w:b w:val="0"/>
                <w:bCs/>
                <w:sz w:val="20"/>
                <w:szCs w:val="20"/>
                <w:lang w:val="en-US"/>
              </w:rPr>
              <w:t xml:space="preserve">delivery </w:t>
            </w:r>
            <w:r w:rsidR="000460E7">
              <w:rPr>
                <w:rFonts w:asciiTheme="minorHAnsi" w:hAnsiTheme="minorHAnsi" w:cstheme="minorHAnsi"/>
                <w:b w:val="0"/>
                <w:bCs/>
                <w:sz w:val="20"/>
                <w:szCs w:val="20"/>
                <w:lang w:val="en-US"/>
              </w:rPr>
              <w:t>of the online component, dissemination of training materials</w:t>
            </w:r>
            <w:r w:rsidR="00931542">
              <w:rPr>
                <w:rFonts w:asciiTheme="minorHAnsi" w:hAnsiTheme="minorHAnsi" w:cstheme="minorHAnsi"/>
                <w:b w:val="0"/>
                <w:bCs/>
                <w:sz w:val="20"/>
                <w:szCs w:val="20"/>
                <w:lang w:val="en-US"/>
              </w:rPr>
              <w:t xml:space="preserve"> and </w:t>
            </w:r>
            <w:r w:rsidR="002A1448">
              <w:rPr>
                <w:rFonts w:asciiTheme="minorHAnsi" w:hAnsiTheme="minorHAnsi" w:cstheme="minorHAnsi"/>
                <w:b w:val="0"/>
                <w:bCs/>
                <w:sz w:val="20"/>
                <w:szCs w:val="20"/>
                <w:lang w:val="en-US"/>
              </w:rPr>
              <w:t xml:space="preserve">Pre-Departure </w:t>
            </w:r>
            <w:r w:rsidR="001A059F">
              <w:rPr>
                <w:rFonts w:asciiTheme="minorHAnsi" w:hAnsiTheme="minorHAnsi" w:cstheme="minorHAnsi"/>
                <w:b w:val="0"/>
                <w:bCs/>
                <w:sz w:val="20"/>
                <w:szCs w:val="20"/>
                <w:lang w:val="en-US"/>
              </w:rPr>
              <w:t>Training</w:t>
            </w:r>
            <w:r w:rsidR="00931542">
              <w:rPr>
                <w:rFonts w:asciiTheme="minorHAnsi" w:hAnsiTheme="minorHAnsi" w:cstheme="minorHAnsi"/>
                <w:b w:val="0"/>
                <w:bCs/>
                <w:sz w:val="20"/>
                <w:szCs w:val="20"/>
                <w:lang w:val="en-US"/>
              </w:rPr>
              <w:t xml:space="preserve"> program communication</w:t>
            </w:r>
            <w:r w:rsidR="002339C7">
              <w:rPr>
                <w:rFonts w:asciiTheme="minorHAnsi" w:hAnsiTheme="minorHAnsi" w:cstheme="minorHAnsi"/>
                <w:b w:val="0"/>
                <w:bCs/>
                <w:sz w:val="20"/>
                <w:szCs w:val="20"/>
                <w:lang w:val="en-US"/>
              </w:rPr>
              <w:t>.</w:t>
            </w:r>
          </w:p>
        </w:tc>
      </w:tr>
      <w:tr w:rsidR="00067D4F" w:rsidRPr="00067D4F" w14:paraId="17FDC186" w14:textId="77777777" w:rsidTr="0066538D">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2699DCAC" w14:textId="4E63634F" w:rsidR="00FA1003" w:rsidRPr="00067D4F" w:rsidRDefault="00FA1003" w:rsidP="00DA6242">
            <w:pPr>
              <w:pStyle w:val="NoNumbersHeading3"/>
              <w:framePr w:hSpace="0" w:wrap="auto" w:vAnchor="margin" w:yAlign="inline"/>
              <w:suppressOverlap w:val="0"/>
            </w:pPr>
            <w:r w:rsidRPr="00067D4F">
              <w:lastRenderedPageBreak/>
              <w:t>5.</w:t>
            </w:r>
            <w:r w:rsidR="004420FC">
              <w:t>2</w:t>
            </w:r>
            <w:r w:rsidRPr="00067D4F">
              <w:t>. Pre-Training Preparation</w:t>
            </w:r>
          </w:p>
          <w:p w14:paraId="537DB10A" w14:textId="70B38454" w:rsidR="00E970DA" w:rsidRPr="00067D4F" w:rsidRDefault="007117D6" w:rsidP="00E970DA">
            <w:pPr>
              <w:pStyle w:val="NoNumbersHeading3"/>
              <w:framePr w:hSpace="0" w:wrap="auto" w:vAnchor="margin" w:yAlign="inline"/>
              <w:spacing w:after="120"/>
              <w:ind w:left="0" w:firstLine="0"/>
              <w:suppressOverlap w:val="0"/>
              <w:rPr>
                <w:rFonts w:asciiTheme="minorHAnsi" w:hAnsiTheme="minorHAnsi" w:cstheme="minorHAnsi"/>
                <w:b w:val="0"/>
                <w:bCs/>
                <w:sz w:val="20"/>
                <w:szCs w:val="20"/>
              </w:rPr>
            </w:pPr>
            <w:r>
              <w:rPr>
                <w:rFonts w:asciiTheme="minorHAnsi" w:hAnsiTheme="minorHAnsi" w:cstheme="minorHAnsi"/>
                <w:b w:val="0"/>
                <w:bCs/>
                <w:sz w:val="20"/>
                <w:szCs w:val="20"/>
              </w:rPr>
              <w:t xml:space="preserve">Participants will be given access </w:t>
            </w:r>
            <w:r w:rsidR="007829A1">
              <w:rPr>
                <w:rFonts w:asciiTheme="minorHAnsi" w:hAnsiTheme="minorHAnsi" w:cstheme="minorHAnsi"/>
                <w:b w:val="0"/>
                <w:bCs/>
                <w:sz w:val="20"/>
                <w:szCs w:val="20"/>
              </w:rPr>
              <w:t>to the online learning platform prior to commencement of the Pre-Departure Traini</w:t>
            </w:r>
            <w:r w:rsidR="008467C5">
              <w:rPr>
                <w:rFonts w:asciiTheme="minorHAnsi" w:hAnsiTheme="minorHAnsi" w:cstheme="minorHAnsi"/>
                <w:b w:val="0"/>
                <w:bCs/>
                <w:sz w:val="20"/>
                <w:szCs w:val="20"/>
              </w:rPr>
              <w:t xml:space="preserve">ng, and provided with instruction/guidance on how to use it. </w:t>
            </w:r>
            <w:r w:rsidR="00E970DA" w:rsidRPr="00067D4F">
              <w:rPr>
                <w:rFonts w:asciiTheme="minorHAnsi" w:hAnsiTheme="minorHAnsi" w:cstheme="minorHAnsi"/>
                <w:b w:val="0"/>
                <w:bCs/>
                <w:sz w:val="20"/>
                <w:szCs w:val="20"/>
              </w:rPr>
              <w:t xml:space="preserve">The </w:t>
            </w:r>
            <w:r w:rsidR="001A059F">
              <w:rPr>
                <w:rFonts w:asciiTheme="minorHAnsi" w:hAnsiTheme="minorHAnsi" w:cstheme="minorHAnsi"/>
                <w:b w:val="0"/>
                <w:bCs/>
                <w:sz w:val="20"/>
                <w:szCs w:val="20"/>
              </w:rPr>
              <w:t>P</w:t>
            </w:r>
            <w:r w:rsidR="00E970DA" w:rsidRPr="00067D4F">
              <w:rPr>
                <w:rFonts w:asciiTheme="minorHAnsi" w:hAnsiTheme="minorHAnsi" w:cstheme="minorHAnsi"/>
                <w:b w:val="0"/>
                <w:bCs/>
                <w:sz w:val="20"/>
                <w:szCs w:val="20"/>
              </w:rPr>
              <w:t>re-</w:t>
            </w:r>
            <w:r w:rsidR="001A059F">
              <w:rPr>
                <w:rFonts w:asciiTheme="minorHAnsi" w:hAnsiTheme="minorHAnsi" w:cstheme="minorHAnsi"/>
                <w:b w:val="0"/>
                <w:bCs/>
                <w:sz w:val="20"/>
                <w:szCs w:val="20"/>
              </w:rPr>
              <w:t>D</w:t>
            </w:r>
            <w:r w:rsidR="00E970DA" w:rsidRPr="00067D4F">
              <w:rPr>
                <w:rFonts w:asciiTheme="minorHAnsi" w:hAnsiTheme="minorHAnsi" w:cstheme="minorHAnsi"/>
                <w:b w:val="0"/>
                <w:bCs/>
                <w:sz w:val="20"/>
                <w:szCs w:val="20"/>
              </w:rPr>
              <w:t xml:space="preserve">eparture </w:t>
            </w:r>
            <w:r w:rsidR="001A059F">
              <w:rPr>
                <w:rFonts w:asciiTheme="minorHAnsi" w:hAnsiTheme="minorHAnsi" w:cstheme="minorHAnsi"/>
                <w:b w:val="0"/>
                <w:bCs/>
                <w:sz w:val="20"/>
                <w:szCs w:val="20"/>
              </w:rPr>
              <w:t>T</w:t>
            </w:r>
            <w:r w:rsidR="00E970DA" w:rsidRPr="00067D4F">
              <w:rPr>
                <w:rFonts w:asciiTheme="minorHAnsi" w:hAnsiTheme="minorHAnsi" w:cstheme="minorHAnsi"/>
                <w:b w:val="0"/>
                <w:bCs/>
                <w:sz w:val="20"/>
                <w:szCs w:val="20"/>
              </w:rPr>
              <w:t xml:space="preserve">raining program will be </w:t>
            </w:r>
            <w:r w:rsidR="00A8676F">
              <w:rPr>
                <w:rFonts w:asciiTheme="minorHAnsi" w:hAnsiTheme="minorHAnsi" w:cstheme="minorHAnsi"/>
                <w:b w:val="0"/>
                <w:bCs/>
                <w:sz w:val="20"/>
                <w:szCs w:val="20"/>
              </w:rPr>
              <w:t>provided</w:t>
            </w:r>
            <w:r w:rsidR="00E970DA" w:rsidRPr="00067D4F">
              <w:rPr>
                <w:rFonts w:asciiTheme="minorHAnsi" w:hAnsiTheme="minorHAnsi" w:cstheme="minorHAnsi"/>
                <w:b w:val="0"/>
                <w:bCs/>
                <w:sz w:val="20"/>
                <w:szCs w:val="20"/>
              </w:rPr>
              <w:t xml:space="preserve"> in advance to participants </w:t>
            </w:r>
            <w:r w:rsidR="00A8676F">
              <w:rPr>
                <w:rFonts w:asciiTheme="minorHAnsi" w:hAnsiTheme="minorHAnsi" w:cstheme="minorHAnsi"/>
                <w:b w:val="0"/>
                <w:bCs/>
                <w:sz w:val="20"/>
                <w:szCs w:val="20"/>
              </w:rPr>
              <w:t xml:space="preserve">via the </w:t>
            </w:r>
            <w:r w:rsidR="002339C7">
              <w:rPr>
                <w:rFonts w:asciiTheme="minorHAnsi" w:hAnsiTheme="minorHAnsi" w:cstheme="minorHAnsi"/>
                <w:b w:val="0"/>
                <w:bCs/>
                <w:sz w:val="20"/>
                <w:szCs w:val="20"/>
              </w:rPr>
              <w:t xml:space="preserve">online learning platform </w:t>
            </w:r>
            <w:r w:rsidR="00E970DA" w:rsidRPr="00067D4F">
              <w:rPr>
                <w:rFonts w:asciiTheme="minorHAnsi" w:hAnsiTheme="minorHAnsi" w:cstheme="minorHAnsi"/>
                <w:b w:val="0"/>
                <w:bCs/>
                <w:sz w:val="20"/>
                <w:szCs w:val="20"/>
              </w:rPr>
              <w:t>to help them prepare for the training. Pre-training activities (</w:t>
            </w:r>
            <w:proofErr w:type="spellStart"/>
            <w:r w:rsidR="00E970DA" w:rsidRPr="00067D4F">
              <w:rPr>
                <w:rFonts w:asciiTheme="minorHAnsi" w:hAnsiTheme="minorHAnsi" w:cstheme="minorHAnsi"/>
                <w:b w:val="0"/>
                <w:bCs/>
                <w:sz w:val="20"/>
                <w:szCs w:val="20"/>
              </w:rPr>
              <w:t>eg</w:t>
            </w:r>
            <w:proofErr w:type="spellEnd"/>
            <w:r w:rsidR="00E970DA" w:rsidRPr="00067D4F">
              <w:rPr>
                <w:rFonts w:asciiTheme="minorHAnsi" w:hAnsiTheme="minorHAnsi" w:cstheme="minorHAnsi"/>
                <w:b w:val="0"/>
                <w:bCs/>
                <w:sz w:val="20"/>
                <w:szCs w:val="20"/>
              </w:rPr>
              <w:t xml:space="preserve"> </w:t>
            </w:r>
            <w:r w:rsidR="006B1910">
              <w:rPr>
                <w:rFonts w:asciiTheme="minorHAnsi" w:hAnsiTheme="minorHAnsi" w:cstheme="minorHAnsi"/>
                <w:b w:val="0"/>
                <w:bCs/>
                <w:sz w:val="20"/>
                <w:szCs w:val="20"/>
              </w:rPr>
              <w:t xml:space="preserve">survey, </w:t>
            </w:r>
            <w:r w:rsidR="00E970DA" w:rsidRPr="00067D4F">
              <w:rPr>
                <w:rFonts w:asciiTheme="minorHAnsi" w:hAnsiTheme="minorHAnsi" w:cstheme="minorHAnsi"/>
                <w:b w:val="0"/>
                <w:bCs/>
                <w:sz w:val="20"/>
                <w:szCs w:val="20"/>
              </w:rPr>
              <w:t>reading assignments</w:t>
            </w:r>
            <w:r w:rsidR="00C1153D" w:rsidRPr="00067D4F">
              <w:rPr>
                <w:rFonts w:asciiTheme="minorHAnsi" w:hAnsiTheme="minorHAnsi" w:cstheme="minorHAnsi"/>
                <w:b w:val="0"/>
                <w:bCs/>
                <w:sz w:val="20"/>
                <w:szCs w:val="20"/>
              </w:rPr>
              <w:t xml:space="preserve">, online </w:t>
            </w:r>
            <w:r w:rsidR="00242BAA" w:rsidRPr="00067D4F">
              <w:rPr>
                <w:rFonts w:asciiTheme="minorHAnsi" w:hAnsiTheme="minorHAnsi" w:cstheme="minorHAnsi"/>
                <w:b w:val="0"/>
                <w:bCs/>
                <w:sz w:val="20"/>
                <w:szCs w:val="20"/>
              </w:rPr>
              <w:t>introduction</w:t>
            </w:r>
            <w:r w:rsidR="00A2124C" w:rsidRPr="00067D4F">
              <w:rPr>
                <w:rFonts w:asciiTheme="minorHAnsi" w:hAnsiTheme="minorHAnsi" w:cstheme="minorHAnsi"/>
                <w:b w:val="0"/>
                <w:bCs/>
                <w:sz w:val="20"/>
                <w:szCs w:val="20"/>
              </w:rPr>
              <w:t>s</w:t>
            </w:r>
            <w:r w:rsidR="00242BAA" w:rsidRPr="00067D4F">
              <w:rPr>
                <w:rFonts w:asciiTheme="minorHAnsi" w:hAnsiTheme="minorHAnsi" w:cstheme="minorHAnsi"/>
                <w:b w:val="0"/>
                <w:bCs/>
                <w:sz w:val="20"/>
                <w:szCs w:val="20"/>
              </w:rPr>
              <w:t xml:space="preserve"> </w:t>
            </w:r>
            <w:r w:rsidR="00C1153D" w:rsidRPr="00067D4F">
              <w:rPr>
                <w:rFonts w:asciiTheme="minorHAnsi" w:hAnsiTheme="minorHAnsi" w:cstheme="minorHAnsi"/>
                <w:b w:val="0"/>
                <w:bCs/>
                <w:sz w:val="20"/>
                <w:szCs w:val="20"/>
              </w:rPr>
              <w:t>or</w:t>
            </w:r>
            <w:r w:rsidR="00A2124C" w:rsidRPr="00067D4F">
              <w:rPr>
                <w:rFonts w:asciiTheme="minorHAnsi" w:hAnsiTheme="minorHAnsi" w:cstheme="minorHAnsi"/>
                <w:b w:val="0"/>
                <w:bCs/>
                <w:sz w:val="20"/>
                <w:szCs w:val="20"/>
              </w:rPr>
              <w:t xml:space="preserve"> a</w:t>
            </w:r>
            <w:r w:rsidR="00C1153D" w:rsidRPr="00067D4F">
              <w:rPr>
                <w:rFonts w:asciiTheme="minorHAnsi" w:hAnsiTheme="minorHAnsi" w:cstheme="minorHAnsi"/>
                <w:b w:val="0"/>
                <w:bCs/>
                <w:sz w:val="20"/>
                <w:szCs w:val="20"/>
              </w:rPr>
              <w:t xml:space="preserve"> forum to discuss expectations</w:t>
            </w:r>
            <w:r w:rsidR="00E970DA" w:rsidRPr="00067D4F">
              <w:rPr>
                <w:rFonts w:asciiTheme="minorHAnsi" w:hAnsiTheme="minorHAnsi" w:cstheme="minorHAnsi"/>
                <w:b w:val="0"/>
                <w:bCs/>
                <w:sz w:val="20"/>
                <w:szCs w:val="20"/>
              </w:rPr>
              <w:t xml:space="preserve">) may also be introduced. </w:t>
            </w:r>
          </w:p>
        </w:tc>
      </w:tr>
      <w:tr w:rsidR="00067D4F" w:rsidRPr="00067D4F" w14:paraId="5D1632AD" w14:textId="77777777" w:rsidTr="0066538D">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5F6D5175" w14:textId="4A3C2B30" w:rsidR="00DA6242" w:rsidRPr="00067D4F" w:rsidRDefault="00DA6242" w:rsidP="00DA6242">
            <w:pPr>
              <w:pStyle w:val="NoNumbersHeading3"/>
              <w:framePr w:hSpace="0" w:wrap="auto" w:vAnchor="margin" w:yAlign="inline"/>
              <w:suppressOverlap w:val="0"/>
            </w:pPr>
            <w:r w:rsidRPr="00067D4F">
              <w:t>5.</w:t>
            </w:r>
            <w:r w:rsidR="002339C7">
              <w:t>3.</w:t>
            </w:r>
            <w:r w:rsidRPr="00067D4F">
              <w:t xml:space="preserve"> </w:t>
            </w:r>
            <w:r w:rsidR="00FA1003" w:rsidRPr="00067D4F">
              <w:t>Scholarship Preparedness</w:t>
            </w:r>
          </w:p>
          <w:p w14:paraId="148341D6" w14:textId="77777777" w:rsidR="00FA1003" w:rsidRPr="005067FA" w:rsidRDefault="00FA1003" w:rsidP="00FA1003">
            <w:pPr>
              <w:spacing w:before="120" w:after="120" w:line="240" w:lineRule="atLeast"/>
              <w:rPr>
                <w:rFonts w:eastAsia="Times" w:cs="Arial"/>
                <w:color w:val="auto"/>
              </w:rPr>
            </w:pPr>
            <w:r w:rsidRPr="005067FA">
              <w:rPr>
                <w:rFonts w:eastAsia="Times" w:cs="Arial"/>
                <w:color w:val="auto"/>
              </w:rPr>
              <w:t>This component will lay the foundations for the awardee’s understanding of the Scholarship and is important for establishing awardee expectations. Content will include:</w:t>
            </w:r>
          </w:p>
          <w:p w14:paraId="0A816A2A" w14:textId="6F426531"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The Australia Awards Scholarship Policy Handbook, with examples of how</w:t>
            </w:r>
            <w:r w:rsidR="00A2124C" w:rsidRPr="005067FA">
              <w:rPr>
                <w:rFonts w:eastAsia="Times" w:cs="Arial"/>
                <w:color w:val="auto"/>
              </w:rPr>
              <w:t xml:space="preserve"> the</w:t>
            </w:r>
            <w:r w:rsidRPr="005067FA">
              <w:rPr>
                <w:rFonts w:eastAsia="Times" w:cs="Arial"/>
                <w:color w:val="auto"/>
              </w:rPr>
              <w:t xml:space="preserve"> policy is applied. (</w:t>
            </w:r>
            <w:hyperlink r:id="rId34" w:history="1">
              <w:r w:rsidRPr="005067FA">
                <w:rPr>
                  <w:rStyle w:val="Hyperlink"/>
                  <w:rFonts w:eastAsia="Times" w:cs="Arial"/>
                  <w:color w:val="auto"/>
                </w:rPr>
                <w:t>https://dfat.gov.au/about-us/publications/pages/australia-awards-scholarships-policy-handbook</w:t>
              </w:r>
            </w:hyperlink>
            <w:r w:rsidRPr="005067FA">
              <w:rPr>
                <w:color w:val="auto"/>
              </w:rPr>
              <w:t>)</w:t>
            </w:r>
          </w:p>
          <w:p w14:paraId="21D2824F" w14:textId="7777777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The roles and responsibilities for relevant parties.</w:t>
            </w:r>
          </w:p>
          <w:p w14:paraId="23DDDB41" w14:textId="7777777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The scholarship contract and the awardee’s responsibilities.</w:t>
            </w:r>
          </w:p>
          <w:p w14:paraId="11311C31" w14:textId="0151A76F"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Public diplomacy and the awardee’s responsibility to positively represent </w:t>
            </w:r>
            <w:r w:rsidR="00026A71">
              <w:rPr>
                <w:rFonts w:eastAsia="Times" w:cs="Arial"/>
                <w:color w:val="auto"/>
              </w:rPr>
              <w:t>Cambodia</w:t>
            </w:r>
            <w:r w:rsidRPr="005067FA">
              <w:rPr>
                <w:rFonts w:eastAsia="Times" w:cs="Arial"/>
                <w:color w:val="auto"/>
              </w:rPr>
              <w:t xml:space="preserve"> and the program.</w:t>
            </w:r>
          </w:p>
          <w:p w14:paraId="24133388" w14:textId="392EF1C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On-</w:t>
            </w:r>
            <w:r w:rsidR="00CC671E">
              <w:rPr>
                <w:rFonts w:eastAsia="Times" w:cs="Arial"/>
                <w:color w:val="auto"/>
              </w:rPr>
              <w:t>A</w:t>
            </w:r>
            <w:r w:rsidRPr="005067FA">
              <w:rPr>
                <w:rFonts w:eastAsia="Times" w:cs="Arial"/>
                <w:color w:val="auto"/>
              </w:rPr>
              <w:t xml:space="preserve">ward </w:t>
            </w:r>
            <w:r w:rsidR="00CC671E">
              <w:rPr>
                <w:rFonts w:eastAsia="Times" w:cs="Arial"/>
                <w:color w:val="auto"/>
              </w:rPr>
              <w:t>E</w:t>
            </w:r>
            <w:r w:rsidRPr="005067FA">
              <w:rPr>
                <w:rFonts w:eastAsia="Times" w:cs="Arial"/>
                <w:color w:val="auto"/>
              </w:rPr>
              <w:t>nrichment and making linkages/networks.</w:t>
            </w:r>
          </w:p>
          <w:p w14:paraId="0FACB6EF" w14:textId="58FE2AC8"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Looking ahead towards reintegration and future contributions to </w:t>
            </w:r>
            <w:r w:rsidR="000B6F53">
              <w:rPr>
                <w:rFonts w:eastAsia="Times" w:cs="Arial"/>
                <w:color w:val="auto"/>
              </w:rPr>
              <w:t>Cambodia’s socio-economic development</w:t>
            </w:r>
            <w:r w:rsidRPr="005067FA">
              <w:rPr>
                <w:rFonts w:eastAsia="Times" w:cs="Arial"/>
                <w:color w:val="auto"/>
              </w:rPr>
              <w:t>.</w:t>
            </w:r>
          </w:p>
          <w:p w14:paraId="6FF2B016" w14:textId="07B8457D"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OSHC insurance – what to expect, what may be included, what may not be included</w:t>
            </w:r>
            <w:r w:rsidR="002C4062">
              <w:rPr>
                <w:rFonts w:eastAsia="Times" w:cs="Arial"/>
                <w:color w:val="auto"/>
              </w:rPr>
              <w:t xml:space="preserve">, </w:t>
            </w:r>
            <w:r w:rsidR="0073595A">
              <w:rPr>
                <w:rFonts w:eastAsia="Times" w:cs="Arial"/>
                <w:color w:val="auto"/>
              </w:rPr>
              <w:t xml:space="preserve">and </w:t>
            </w:r>
            <w:r w:rsidR="002C4062">
              <w:rPr>
                <w:rFonts w:eastAsia="Times" w:cs="Arial"/>
                <w:color w:val="auto"/>
              </w:rPr>
              <w:t>h</w:t>
            </w:r>
            <w:r w:rsidR="00316FE0">
              <w:rPr>
                <w:rFonts w:eastAsia="Times" w:cs="Arial"/>
                <w:color w:val="auto"/>
              </w:rPr>
              <w:t xml:space="preserve">ow to </w:t>
            </w:r>
            <w:r w:rsidR="0038258E">
              <w:rPr>
                <w:rFonts w:eastAsia="Times" w:cs="Arial"/>
                <w:color w:val="auto"/>
              </w:rPr>
              <w:t>access medical services</w:t>
            </w:r>
            <w:r w:rsidR="00A129AB">
              <w:rPr>
                <w:rFonts w:eastAsia="Times" w:cs="Arial"/>
                <w:color w:val="auto"/>
              </w:rPr>
              <w:t>.</w:t>
            </w:r>
          </w:p>
          <w:p w14:paraId="4C5A1DD9" w14:textId="2B0F130A"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Visa conditions.</w:t>
            </w:r>
          </w:p>
          <w:p w14:paraId="4590BFAD" w14:textId="7B863D67" w:rsidR="00DA6242" w:rsidRPr="005067FA" w:rsidRDefault="00FA1003" w:rsidP="00FA1003">
            <w:pPr>
              <w:rPr>
                <w:color w:val="auto"/>
              </w:rPr>
            </w:pPr>
            <w:r w:rsidRPr="005067FA">
              <w:rPr>
                <w:rFonts w:eastAsia="Times" w:cs="Arial"/>
                <w:color w:val="auto"/>
              </w:rPr>
              <w:t>AA</w:t>
            </w:r>
            <w:r w:rsidR="000B6F53">
              <w:rPr>
                <w:rFonts w:eastAsia="Times" w:cs="Arial"/>
                <w:color w:val="auto"/>
              </w:rPr>
              <w:t>C</w:t>
            </w:r>
            <w:r w:rsidRPr="005067FA">
              <w:rPr>
                <w:rFonts w:eastAsia="Times" w:cs="Arial"/>
                <w:color w:val="auto"/>
              </w:rPr>
              <w:t xml:space="preserve"> will work with the Service Provider to provide input into this component.</w:t>
            </w:r>
          </w:p>
        </w:tc>
      </w:tr>
      <w:tr w:rsidR="00067D4F" w:rsidRPr="00067D4F" w14:paraId="707B50FB" w14:textId="77777777" w:rsidTr="001F3AB5">
        <w:trPr>
          <w:trHeight w:val="558"/>
        </w:trPr>
        <w:tc>
          <w:tcPr>
            <w:cnfStyle w:val="001000000000" w:firstRow="0" w:lastRow="0" w:firstColumn="1" w:lastColumn="0" w:oddVBand="0" w:evenVBand="0" w:oddHBand="0" w:evenHBand="0" w:firstRowFirstColumn="0" w:firstRowLastColumn="0" w:lastRowFirstColumn="0" w:lastRowLastColumn="0"/>
            <w:tcW w:w="5000" w:type="pct"/>
          </w:tcPr>
          <w:p w14:paraId="2615C18D" w14:textId="74A5902C" w:rsidR="0066538D" w:rsidRPr="00067D4F" w:rsidRDefault="0066538D" w:rsidP="0025538C">
            <w:pPr>
              <w:pStyle w:val="NoNumbersHeading3"/>
              <w:framePr w:hSpace="0" w:wrap="auto" w:vAnchor="margin" w:yAlign="inline"/>
              <w:suppressOverlap w:val="0"/>
            </w:pPr>
            <w:r w:rsidRPr="00067D4F">
              <w:t>5.</w:t>
            </w:r>
            <w:r w:rsidR="00FA1003" w:rsidRPr="00067D4F">
              <w:t>3</w:t>
            </w:r>
            <w:r w:rsidRPr="00067D4F">
              <w:t xml:space="preserve"> </w:t>
            </w:r>
            <w:r w:rsidR="00FA1003" w:rsidRPr="00067D4F">
              <w:t>Academic Preparedness</w:t>
            </w:r>
          </w:p>
          <w:p w14:paraId="12EA5E68" w14:textId="434E8E46" w:rsidR="00FA1003" w:rsidRPr="005067FA" w:rsidRDefault="00FA1003" w:rsidP="00FA1003">
            <w:pPr>
              <w:spacing w:before="120" w:after="120" w:line="240" w:lineRule="atLeast"/>
              <w:rPr>
                <w:rFonts w:eastAsia="Times" w:cs="Arial"/>
                <w:color w:val="auto"/>
              </w:rPr>
            </w:pPr>
            <w:r w:rsidRPr="005067FA">
              <w:rPr>
                <w:rFonts w:eastAsia="Times" w:cs="Arial"/>
                <w:color w:val="auto"/>
              </w:rPr>
              <w:t>This component should focus on ensuring awardees are well-prepared to engage in postgraduate learning at an Australian institution standard, including research, reading and writing</w:t>
            </w:r>
            <w:r w:rsidR="00657FD1">
              <w:rPr>
                <w:rFonts w:eastAsia="Times" w:cs="Arial"/>
                <w:color w:val="auto"/>
              </w:rPr>
              <w:t xml:space="preserve"> – acknowledging the differences between master by coursework and PhD study</w:t>
            </w:r>
            <w:r w:rsidRPr="005067FA">
              <w:rPr>
                <w:rFonts w:eastAsia="Times" w:cs="Arial"/>
                <w:color w:val="auto"/>
              </w:rPr>
              <w:t>. Content should include:</w:t>
            </w:r>
          </w:p>
          <w:p w14:paraId="44348523" w14:textId="7777777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Introduction to the type of academic support services institutions offer.</w:t>
            </w:r>
          </w:p>
          <w:p w14:paraId="2DE462E3" w14:textId="7680ADEF"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Introduction to academic expectations, student codes of conduct, referencing, </w:t>
            </w:r>
            <w:r w:rsidR="009B1511">
              <w:rPr>
                <w:rFonts w:eastAsia="Times" w:cs="Arial"/>
                <w:color w:val="auto"/>
              </w:rPr>
              <w:t>intellectual p</w:t>
            </w:r>
            <w:r w:rsidR="00230D68">
              <w:rPr>
                <w:rFonts w:eastAsia="Times" w:cs="Arial"/>
                <w:color w:val="auto"/>
              </w:rPr>
              <w:t xml:space="preserve">roperty, </w:t>
            </w:r>
            <w:r w:rsidRPr="005067FA">
              <w:rPr>
                <w:rFonts w:eastAsia="Times" w:cs="Arial"/>
                <w:color w:val="auto"/>
              </w:rPr>
              <w:t>plagiarism rules etc.</w:t>
            </w:r>
          </w:p>
          <w:p w14:paraId="68899C3F" w14:textId="3F3C03C9" w:rsidR="00A2124C" w:rsidRPr="005067FA" w:rsidRDefault="00A2124C"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Appropriate use of </w:t>
            </w:r>
            <w:r w:rsidR="00BA72BD">
              <w:rPr>
                <w:rFonts w:eastAsia="Times" w:cs="Arial"/>
                <w:color w:val="auto"/>
              </w:rPr>
              <w:t>artificial intelligence (</w:t>
            </w:r>
            <w:r w:rsidRPr="005067FA">
              <w:rPr>
                <w:rFonts w:eastAsia="Times" w:cs="Arial"/>
                <w:color w:val="auto"/>
              </w:rPr>
              <w:t>AI</w:t>
            </w:r>
            <w:r w:rsidR="00BA72BD">
              <w:rPr>
                <w:rFonts w:eastAsia="Times" w:cs="Arial"/>
                <w:color w:val="auto"/>
              </w:rPr>
              <w:t>)</w:t>
            </w:r>
            <w:r w:rsidR="00AE3443">
              <w:rPr>
                <w:rFonts w:eastAsia="Times" w:cs="Arial"/>
                <w:color w:val="auto"/>
              </w:rPr>
              <w:t>.</w:t>
            </w:r>
            <w:r w:rsidRPr="005067FA">
              <w:rPr>
                <w:rFonts w:eastAsia="Times" w:cs="Arial"/>
                <w:color w:val="auto"/>
              </w:rPr>
              <w:t xml:space="preserve"> </w:t>
            </w:r>
          </w:p>
          <w:p w14:paraId="2DB269C5" w14:textId="7777777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Introduction to blended learning and assessment. </w:t>
            </w:r>
          </w:p>
          <w:p w14:paraId="30907319" w14:textId="7777777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Introduction to types of assessments and how to refresh skills for success with different types of assessments, e.g. essay, reports. Participants would also benefit from information about group work/interaction and strategies to get the best out of groupwork exercises.</w:t>
            </w:r>
          </w:p>
          <w:p w14:paraId="309C5954" w14:textId="110FD13B"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Introduction to semester and trimester structures, and information about full time study load expectations (i.e. lecture hours, tutorial hours, private reading and study hours expected per week). This should also cover </w:t>
            </w:r>
            <w:r w:rsidR="00265BEC">
              <w:rPr>
                <w:rFonts w:eastAsia="Times" w:cs="Arial"/>
                <w:color w:val="auto"/>
              </w:rPr>
              <w:t xml:space="preserve">independent study skills, </w:t>
            </w:r>
            <w:r w:rsidRPr="005067FA">
              <w:rPr>
                <w:rFonts w:eastAsia="Times" w:cs="Arial"/>
                <w:color w:val="auto"/>
              </w:rPr>
              <w:t>time management skills and strategies for planning a study load throughout the semester.</w:t>
            </w:r>
            <w:r w:rsidR="004B71BF">
              <w:rPr>
                <w:rFonts w:eastAsia="Times" w:cs="Arial"/>
                <w:color w:val="auto"/>
              </w:rPr>
              <w:t xml:space="preserve"> </w:t>
            </w:r>
          </w:p>
          <w:p w14:paraId="2E0E2E4C" w14:textId="2B886191" w:rsidR="00236C12" w:rsidRPr="005067FA" w:rsidRDefault="00236C12" w:rsidP="00BF1C0B">
            <w:pPr>
              <w:numPr>
                <w:ilvl w:val="0"/>
                <w:numId w:val="35"/>
              </w:numPr>
              <w:spacing w:before="120" w:after="120" w:line="240" w:lineRule="atLeast"/>
              <w:jc w:val="left"/>
              <w:rPr>
                <w:rFonts w:eastAsia="Times" w:cs="Arial"/>
                <w:color w:val="auto"/>
              </w:rPr>
            </w:pPr>
            <w:r w:rsidRPr="005067FA">
              <w:rPr>
                <w:rFonts w:eastAsia="Times" w:cs="Arial"/>
                <w:color w:val="auto"/>
              </w:rPr>
              <w:t>Introduction to professional and academic organisations</w:t>
            </w:r>
            <w:r w:rsidR="00242BAA" w:rsidRPr="005067FA">
              <w:rPr>
                <w:rFonts w:eastAsia="Times" w:cs="Arial"/>
                <w:color w:val="auto"/>
              </w:rPr>
              <w:t xml:space="preserve"> and professional development activities that awardees can </w:t>
            </w:r>
            <w:r w:rsidR="00AE3443">
              <w:rPr>
                <w:rFonts w:eastAsia="Times" w:cs="Arial"/>
                <w:color w:val="auto"/>
              </w:rPr>
              <w:t xml:space="preserve">join </w:t>
            </w:r>
            <w:r w:rsidR="00C250CC">
              <w:rPr>
                <w:rFonts w:eastAsia="Times" w:cs="Arial"/>
                <w:color w:val="auto"/>
              </w:rPr>
              <w:t xml:space="preserve">or </w:t>
            </w:r>
            <w:r w:rsidR="00242BAA" w:rsidRPr="005067FA">
              <w:rPr>
                <w:rFonts w:eastAsia="Times" w:cs="Arial"/>
                <w:color w:val="auto"/>
              </w:rPr>
              <w:t xml:space="preserve">participate in. </w:t>
            </w:r>
            <w:r w:rsidRPr="005067FA">
              <w:rPr>
                <w:rFonts w:eastAsia="Times" w:cs="Arial"/>
                <w:color w:val="auto"/>
              </w:rPr>
              <w:t xml:space="preserve"> </w:t>
            </w:r>
          </w:p>
          <w:p w14:paraId="791BBDC9" w14:textId="57BEA3C7" w:rsidR="00FA1003" w:rsidRPr="005067FA" w:rsidRDefault="00FA1003" w:rsidP="00BF1C0B">
            <w:pPr>
              <w:numPr>
                <w:ilvl w:val="0"/>
                <w:numId w:val="35"/>
              </w:numPr>
              <w:spacing w:before="120" w:after="120" w:line="240" w:lineRule="atLeast"/>
              <w:jc w:val="left"/>
              <w:rPr>
                <w:rFonts w:eastAsia="Times" w:cs="Arial"/>
                <w:color w:val="auto"/>
              </w:rPr>
            </w:pPr>
            <w:r w:rsidRPr="005067FA">
              <w:rPr>
                <w:rFonts w:eastAsia="Times" w:cs="Arial"/>
                <w:color w:val="auto"/>
              </w:rPr>
              <w:t xml:space="preserve">Provide additional academic preparation resources for awardees to refer to further refresh skills in their own time. These resources may be targeted for </w:t>
            </w:r>
            <w:r w:rsidR="00737BBF">
              <w:rPr>
                <w:rFonts w:eastAsia="Times" w:cs="Arial"/>
                <w:color w:val="auto"/>
              </w:rPr>
              <w:t xml:space="preserve">communications skills, </w:t>
            </w:r>
            <w:r w:rsidRPr="005067FA">
              <w:rPr>
                <w:rFonts w:eastAsia="Times" w:cs="Arial"/>
                <w:color w:val="auto"/>
              </w:rPr>
              <w:t>critical thinking skills, STEM skills, humanities skills, PhD challenges, etc.</w:t>
            </w:r>
          </w:p>
          <w:p w14:paraId="0B9BBBAB" w14:textId="4F91AADD" w:rsidR="0066538D" w:rsidRPr="005067FA" w:rsidRDefault="001D6E10" w:rsidP="00BF1C0B">
            <w:pPr>
              <w:numPr>
                <w:ilvl w:val="0"/>
                <w:numId w:val="35"/>
              </w:numPr>
              <w:spacing w:before="120" w:after="120" w:line="240" w:lineRule="atLeast"/>
              <w:jc w:val="left"/>
              <w:rPr>
                <w:rFonts w:eastAsia="Times" w:cs="Arial"/>
                <w:color w:val="auto"/>
              </w:rPr>
            </w:pPr>
            <w:r w:rsidRPr="005067FA">
              <w:rPr>
                <w:rFonts w:eastAsia="Times" w:cs="Arial"/>
                <w:color w:val="auto"/>
              </w:rPr>
              <w:lastRenderedPageBreak/>
              <w:t xml:space="preserve">Digital </w:t>
            </w:r>
            <w:r w:rsidR="008E6CDF">
              <w:rPr>
                <w:rFonts w:eastAsia="Times" w:cs="Arial"/>
                <w:color w:val="auto"/>
              </w:rPr>
              <w:t>litera</w:t>
            </w:r>
            <w:r w:rsidR="00B1418C">
              <w:rPr>
                <w:rFonts w:eastAsia="Times" w:cs="Arial"/>
                <w:color w:val="auto"/>
              </w:rPr>
              <w:t xml:space="preserve">cy and </w:t>
            </w:r>
            <w:r w:rsidRPr="005067FA">
              <w:rPr>
                <w:rFonts w:eastAsia="Times" w:cs="Arial"/>
                <w:color w:val="auto"/>
              </w:rPr>
              <w:t xml:space="preserve">technology </w:t>
            </w:r>
            <w:r w:rsidR="00FA1003" w:rsidRPr="005067FA">
              <w:rPr>
                <w:rFonts w:eastAsia="Times" w:cs="Arial"/>
                <w:color w:val="auto"/>
              </w:rPr>
              <w:t>skills</w:t>
            </w:r>
            <w:r w:rsidR="00B34D59" w:rsidRPr="005067FA">
              <w:rPr>
                <w:rFonts w:eastAsia="Times" w:cs="Arial"/>
                <w:color w:val="auto"/>
              </w:rPr>
              <w:t xml:space="preserve"> </w:t>
            </w:r>
            <w:r w:rsidRPr="005067FA">
              <w:rPr>
                <w:rFonts w:eastAsia="Times" w:cs="Arial"/>
                <w:color w:val="auto"/>
              </w:rPr>
              <w:t xml:space="preserve">including, but not limited to </w:t>
            </w:r>
            <w:r w:rsidR="00B1418C">
              <w:rPr>
                <w:rFonts w:eastAsia="Times" w:cs="Arial"/>
                <w:color w:val="auto"/>
              </w:rPr>
              <w:t>digital researc</w:t>
            </w:r>
            <w:r w:rsidR="00FC1288">
              <w:rPr>
                <w:rFonts w:eastAsia="Times" w:cs="Arial"/>
                <w:color w:val="auto"/>
              </w:rPr>
              <w:t xml:space="preserve">h skills, university library systems, </w:t>
            </w:r>
            <w:r w:rsidR="00FA1003" w:rsidRPr="005067FA">
              <w:rPr>
                <w:rFonts w:eastAsia="Times" w:cs="Arial"/>
                <w:color w:val="auto"/>
              </w:rPr>
              <w:t>search engines, social media</w:t>
            </w:r>
            <w:r w:rsidR="00F90ED0">
              <w:rPr>
                <w:rFonts w:eastAsia="Times" w:cs="Arial"/>
                <w:color w:val="auto"/>
              </w:rPr>
              <w:t xml:space="preserve"> (including its responsible use)</w:t>
            </w:r>
            <w:r w:rsidR="00FA1003" w:rsidRPr="005067FA">
              <w:rPr>
                <w:rFonts w:eastAsia="Times" w:cs="Arial"/>
                <w:color w:val="auto"/>
              </w:rPr>
              <w:t xml:space="preserve">, and online academic </w:t>
            </w:r>
            <w:r w:rsidR="00082AD5">
              <w:rPr>
                <w:rFonts w:eastAsia="Times" w:cs="Arial"/>
                <w:color w:val="auto"/>
              </w:rPr>
              <w:t>learning resources/</w:t>
            </w:r>
            <w:r w:rsidR="00FA1003" w:rsidRPr="005067FA">
              <w:rPr>
                <w:rFonts w:eastAsia="Times" w:cs="Arial"/>
                <w:color w:val="auto"/>
              </w:rPr>
              <w:t>platforms/functions.</w:t>
            </w:r>
          </w:p>
        </w:tc>
      </w:tr>
      <w:tr w:rsidR="00067D4F" w:rsidRPr="00067D4F" w14:paraId="2DAC58CD" w14:textId="77777777" w:rsidTr="0066538D">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45DEA06C" w14:textId="519487C0" w:rsidR="0066538D" w:rsidRPr="00067D4F" w:rsidRDefault="0066538D" w:rsidP="0025538C">
            <w:pPr>
              <w:pStyle w:val="NoNumbersHeading3"/>
              <w:framePr w:hSpace="0" w:wrap="auto" w:vAnchor="margin" w:yAlign="inline"/>
              <w:suppressOverlap w:val="0"/>
            </w:pPr>
            <w:r w:rsidRPr="00067D4F">
              <w:lastRenderedPageBreak/>
              <w:t>5.</w:t>
            </w:r>
            <w:r w:rsidR="00FA1003" w:rsidRPr="00067D4F">
              <w:t>4</w:t>
            </w:r>
            <w:r w:rsidRPr="00067D4F">
              <w:t xml:space="preserve"> </w:t>
            </w:r>
            <w:r w:rsidR="00FA1003" w:rsidRPr="00067D4F">
              <w:t>Social Pre</w:t>
            </w:r>
            <w:r w:rsidR="00452403" w:rsidRPr="00067D4F">
              <w:t>paredness</w:t>
            </w:r>
          </w:p>
          <w:p w14:paraId="6D14B1D4" w14:textId="47BB1F67" w:rsidR="00452403" w:rsidRPr="005067FA" w:rsidRDefault="00452403" w:rsidP="00452403">
            <w:pPr>
              <w:spacing w:before="120" w:after="120" w:line="240" w:lineRule="atLeast"/>
              <w:rPr>
                <w:rFonts w:eastAsia="Times" w:cs="Arial"/>
                <w:color w:val="auto"/>
              </w:rPr>
            </w:pPr>
            <w:r w:rsidRPr="005067FA">
              <w:rPr>
                <w:rFonts w:eastAsia="Times" w:cs="Arial"/>
                <w:color w:val="auto"/>
              </w:rPr>
              <w:t>This component should focus on ensuring awardees, both accompanied and unaccompanied, are mentally prepared to deal with social challenges whilst living in Australia. Content should include:</w:t>
            </w:r>
          </w:p>
          <w:p w14:paraId="4DF6F991" w14:textId="37B4E04F"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 xml:space="preserve">Adapting to </w:t>
            </w:r>
            <w:r w:rsidR="001D6E10" w:rsidRPr="005067FA">
              <w:rPr>
                <w:rFonts w:eastAsia="Times" w:cs="Arial"/>
                <w:color w:val="auto"/>
              </w:rPr>
              <w:t xml:space="preserve">culture </w:t>
            </w:r>
            <w:r w:rsidRPr="005067FA">
              <w:rPr>
                <w:rFonts w:eastAsia="Times" w:cs="Arial"/>
                <w:color w:val="auto"/>
              </w:rPr>
              <w:t xml:space="preserve">shock </w:t>
            </w:r>
            <w:r w:rsidR="00E92466">
              <w:rPr>
                <w:rFonts w:eastAsia="Times" w:cs="Arial"/>
                <w:color w:val="auto"/>
              </w:rPr>
              <w:t xml:space="preserve">(including </w:t>
            </w:r>
            <w:r w:rsidR="001362F7">
              <w:rPr>
                <w:rFonts w:eastAsia="Times" w:cs="Arial"/>
                <w:color w:val="auto"/>
              </w:rPr>
              <w:t xml:space="preserve">cultural and social etiquette and </w:t>
            </w:r>
            <w:r w:rsidR="00E92466">
              <w:rPr>
                <w:rFonts w:eastAsia="Times" w:cs="Arial"/>
                <w:color w:val="auto"/>
              </w:rPr>
              <w:t>adaptation skills</w:t>
            </w:r>
            <w:r w:rsidR="0029647E">
              <w:rPr>
                <w:rFonts w:eastAsia="Times" w:cs="Arial"/>
                <w:color w:val="auto"/>
              </w:rPr>
              <w:t>, stress management</w:t>
            </w:r>
            <w:r w:rsidR="00E92466">
              <w:rPr>
                <w:rFonts w:eastAsia="Times" w:cs="Arial"/>
                <w:color w:val="auto"/>
              </w:rPr>
              <w:t>)</w:t>
            </w:r>
            <w:r w:rsidR="00E92466" w:rsidRPr="005067FA">
              <w:rPr>
                <w:rFonts w:eastAsia="Times" w:cs="Arial"/>
                <w:color w:val="auto"/>
              </w:rPr>
              <w:t xml:space="preserve"> </w:t>
            </w:r>
            <w:r w:rsidRPr="005067FA">
              <w:rPr>
                <w:rFonts w:eastAsia="Times" w:cs="Arial"/>
                <w:color w:val="auto"/>
              </w:rPr>
              <w:t>and establishing a support network (including both personal and professional networking).</w:t>
            </w:r>
          </w:p>
          <w:p w14:paraId="73A11A53" w14:textId="2254AD8A" w:rsidR="005B75D9" w:rsidRPr="005067FA" w:rsidRDefault="005B75D9" w:rsidP="00BF1C0B">
            <w:pPr>
              <w:numPr>
                <w:ilvl w:val="0"/>
                <w:numId w:val="36"/>
              </w:numPr>
              <w:spacing w:before="120" w:after="120" w:line="240" w:lineRule="atLeast"/>
              <w:jc w:val="left"/>
              <w:rPr>
                <w:rFonts w:eastAsia="Times" w:cs="Arial"/>
                <w:color w:val="auto"/>
              </w:rPr>
            </w:pPr>
            <w:r w:rsidRPr="005067FA">
              <w:rPr>
                <w:rFonts w:eastAsia="Times" w:cs="Arial"/>
                <w:color w:val="auto"/>
              </w:rPr>
              <w:t xml:space="preserve">Managing priorities and expectations from having dependents in Australia or family left behind in </w:t>
            </w:r>
            <w:r w:rsidR="00997ED7">
              <w:rPr>
                <w:rFonts w:eastAsia="Times" w:cs="Arial"/>
                <w:color w:val="auto"/>
              </w:rPr>
              <w:t>Cambodia</w:t>
            </w:r>
            <w:r w:rsidRPr="005067FA">
              <w:rPr>
                <w:rFonts w:eastAsia="Times" w:cs="Arial"/>
                <w:color w:val="auto"/>
              </w:rPr>
              <w:t>.</w:t>
            </w:r>
          </w:p>
          <w:p w14:paraId="16D10AB7" w14:textId="56256503"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Australian law and associated consequences of breaking laws. (Each awardee is required to sign a contract with DFAT before mobilising to Australia, emphasising the awardees’ commitment to obey the laws that apply in Australia.)</w:t>
            </w:r>
          </w:p>
          <w:p w14:paraId="6C94DC8E" w14:textId="38DB2ADF" w:rsidR="00452403" w:rsidRPr="005067FA" w:rsidRDefault="00242BAA" w:rsidP="00BF1C0B">
            <w:pPr>
              <w:numPr>
                <w:ilvl w:val="0"/>
                <w:numId w:val="36"/>
              </w:numPr>
              <w:spacing w:before="120" w:after="120" w:line="240" w:lineRule="atLeast"/>
              <w:jc w:val="left"/>
              <w:rPr>
                <w:rFonts w:eastAsia="Times" w:cs="Arial"/>
                <w:color w:val="auto"/>
              </w:rPr>
            </w:pPr>
            <w:r w:rsidRPr="005067FA">
              <w:rPr>
                <w:rFonts w:eastAsia="Times" w:cs="Arial"/>
                <w:color w:val="auto"/>
              </w:rPr>
              <w:t>Getting engaged in</w:t>
            </w:r>
            <w:r w:rsidR="00452403" w:rsidRPr="005067FA">
              <w:rPr>
                <w:rFonts w:eastAsia="Times" w:cs="Arial"/>
                <w:color w:val="auto"/>
              </w:rPr>
              <w:t xml:space="preserve"> </w:t>
            </w:r>
            <w:r w:rsidRPr="005067FA">
              <w:rPr>
                <w:rFonts w:eastAsia="Times" w:cs="Arial"/>
                <w:color w:val="auto"/>
              </w:rPr>
              <w:t>social</w:t>
            </w:r>
            <w:r w:rsidR="00452403" w:rsidRPr="005067FA">
              <w:rPr>
                <w:rFonts w:eastAsia="Times" w:cs="Arial"/>
                <w:color w:val="auto"/>
              </w:rPr>
              <w:t xml:space="preserve"> clubs,</w:t>
            </w:r>
            <w:r w:rsidR="00236C12" w:rsidRPr="005067FA">
              <w:rPr>
                <w:rFonts w:eastAsia="Times" w:cs="Arial"/>
                <w:color w:val="auto"/>
              </w:rPr>
              <w:t xml:space="preserve"> student and community organisations,</w:t>
            </w:r>
            <w:r w:rsidR="00452403" w:rsidRPr="005067FA">
              <w:rPr>
                <w:rFonts w:eastAsia="Times" w:cs="Arial"/>
                <w:color w:val="auto"/>
              </w:rPr>
              <w:t xml:space="preserve"> </w:t>
            </w:r>
            <w:r w:rsidR="0005731D">
              <w:rPr>
                <w:rFonts w:eastAsia="Times" w:cs="Arial"/>
                <w:color w:val="auto"/>
              </w:rPr>
              <w:t xml:space="preserve">volunteering, </w:t>
            </w:r>
            <w:r w:rsidR="00452403" w:rsidRPr="005067FA">
              <w:rPr>
                <w:rFonts w:eastAsia="Times" w:cs="Arial"/>
                <w:color w:val="auto"/>
              </w:rPr>
              <w:t xml:space="preserve">sporting events, </w:t>
            </w:r>
            <w:r w:rsidR="009078CA">
              <w:rPr>
                <w:rFonts w:eastAsia="Times" w:cs="Arial"/>
                <w:color w:val="auto"/>
              </w:rPr>
              <w:t xml:space="preserve">and </w:t>
            </w:r>
            <w:r w:rsidR="00452403" w:rsidRPr="005067FA">
              <w:rPr>
                <w:rFonts w:eastAsia="Times" w:cs="Arial"/>
                <w:color w:val="auto"/>
              </w:rPr>
              <w:t>social activities that may be available.</w:t>
            </w:r>
          </w:p>
          <w:p w14:paraId="25DE17C4" w14:textId="310DF81D"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 xml:space="preserve">Establishing awardees’ expectations around cost of living, housing, commuting, public transport options, </w:t>
            </w:r>
            <w:r w:rsidR="001307B1">
              <w:rPr>
                <w:rFonts w:eastAsia="Times" w:cs="Arial"/>
                <w:color w:val="auto"/>
              </w:rPr>
              <w:t xml:space="preserve">schooling, childcare </w:t>
            </w:r>
            <w:r w:rsidRPr="005067FA">
              <w:rPr>
                <w:rFonts w:eastAsia="Times" w:cs="Arial"/>
                <w:color w:val="auto"/>
              </w:rPr>
              <w:t>etc.</w:t>
            </w:r>
          </w:p>
          <w:p w14:paraId="54428E7F" w14:textId="77777777" w:rsidR="00452403"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Managing a student budget and strategies to reduce expenses.</w:t>
            </w:r>
          </w:p>
          <w:p w14:paraId="4091D824" w14:textId="1DF66365" w:rsidR="0033074D" w:rsidRPr="005067FA" w:rsidRDefault="0033074D" w:rsidP="00BF1C0B">
            <w:pPr>
              <w:numPr>
                <w:ilvl w:val="0"/>
                <w:numId w:val="36"/>
              </w:numPr>
              <w:spacing w:before="120" w:after="120" w:line="240" w:lineRule="atLeast"/>
              <w:jc w:val="left"/>
              <w:rPr>
                <w:rFonts w:eastAsia="Times" w:cs="Arial"/>
                <w:color w:val="auto"/>
              </w:rPr>
            </w:pPr>
            <w:r>
              <w:rPr>
                <w:rFonts w:eastAsia="Times" w:cs="Arial"/>
                <w:color w:val="auto"/>
              </w:rPr>
              <w:t>Recognising and avoiding scams.</w:t>
            </w:r>
          </w:p>
          <w:p w14:paraId="1861853E" w14:textId="77777777"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Managing drug/alcohol use, including exposure to illegal drugs.</w:t>
            </w:r>
          </w:p>
          <w:p w14:paraId="70414C99" w14:textId="77777777"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Information for handling issues, e.g. contact information for emergency services.</w:t>
            </w:r>
          </w:p>
          <w:p w14:paraId="142488D0" w14:textId="5CD780FC"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Time</w:t>
            </w:r>
            <w:r w:rsidR="001D6E10" w:rsidRPr="005067FA">
              <w:rPr>
                <w:rFonts w:eastAsia="Times" w:cs="Arial"/>
                <w:color w:val="auto"/>
              </w:rPr>
              <w:t xml:space="preserve"> management</w:t>
            </w:r>
            <w:r w:rsidRPr="005067FA">
              <w:rPr>
                <w:rFonts w:eastAsia="Times" w:cs="Arial"/>
                <w:color w:val="auto"/>
              </w:rPr>
              <w:t xml:space="preserve"> expectations, e.g. punctuality in Australia.</w:t>
            </w:r>
          </w:p>
          <w:p w14:paraId="58A15785" w14:textId="77777777" w:rsidR="00452403" w:rsidRPr="005067FA"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Social inclusion and multiculturalism: involvement of people with a disability and from different cultures in international student communities.</w:t>
            </w:r>
          </w:p>
          <w:p w14:paraId="313088DB" w14:textId="77777777" w:rsidR="0066538D" w:rsidRDefault="00452403" w:rsidP="00BF1C0B">
            <w:pPr>
              <w:numPr>
                <w:ilvl w:val="0"/>
                <w:numId w:val="36"/>
              </w:numPr>
              <w:spacing w:before="120" w:after="120" w:line="240" w:lineRule="atLeast"/>
              <w:jc w:val="left"/>
              <w:rPr>
                <w:rFonts w:eastAsia="Times" w:cs="Arial"/>
                <w:color w:val="auto"/>
              </w:rPr>
            </w:pPr>
            <w:r w:rsidRPr="005067FA">
              <w:rPr>
                <w:rFonts w:eastAsia="Times" w:cs="Arial"/>
                <w:color w:val="auto"/>
              </w:rPr>
              <w:t xml:space="preserve">Technology and society – e.g. </w:t>
            </w:r>
            <w:r w:rsidR="005B75D9" w:rsidRPr="005067FA">
              <w:rPr>
                <w:rFonts w:eastAsia="Times" w:cs="Arial"/>
                <w:color w:val="auto"/>
              </w:rPr>
              <w:t>self-serve</w:t>
            </w:r>
            <w:r w:rsidRPr="005067FA">
              <w:rPr>
                <w:rFonts w:eastAsia="Times" w:cs="Arial"/>
                <w:color w:val="auto"/>
              </w:rPr>
              <w:t xml:space="preserve"> checkouts, toll road billing technology, </w:t>
            </w:r>
            <w:r w:rsidR="001D6E10" w:rsidRPr="005067FA">
              <w:rPr>
                <w:rFonts w:eastAsia="Times" w:cs="Arial"/>
                <w:color w:val="auto"/>
              </w:rPr>
              <w:t>payWave</w:t>
            </w:r>
            <w:r w:rsidRPr="005067FA">
              <w:rPr>
                <w:rFonts w:eastAsia="Times" w:cs="Arial"/>
                <w:color w:val="auto"/>
              </w:rPr>
              <w:t xml:space="preserve">/ </w:t>
            </w:r>
            <w:r w:rsidR="001D6E10" w:rsidRPr="005067FA">
              <w:rPr>
                <w:rFonts w:eastAsia="Times" w:cs="Arial"/>
                <w:color w:val="auto"/>
              </w:rPr>
              <w:t>PayPass</w:t>
            </w:r>
            <w:r w:rsidRPr="005067FA">
              <w:rPr>
                <w:rFonts w:eastAsia="Times" w:cs="Arial"/>
                <w:color w:val="auto"/>
              </w:rPr>
              <w:t xml:space="preserve"> technology, prepaid public transport cards.</w:t>
            </w:r>
          </w:p>
          <w:p w14:paraId="175D786E" w14:textId="77777777" w:rsidR="00F352ED" w:rsidRDefault="00F352ED" w:rsidP="00BF1C0B">
            <w:pPr>
              <w:numPr>
                <w:ilvl w:val="0"/>
                <w:numId w:val="36"/>
              </w:numPr>
              <w:spacing w:before="120" w:after="120" w:line="240" w:lineRule="atLeast"/>
              <w:jc w:val="left"/>
              <w:rPr>
                <w:rFonts w:eastAsia="Times" w:cs="Arial"/>
                <w:color w:val="auto"/>
              </w:rPr>
            </w:pPr>
            <w:r>
              <w:rPr>
                <w:rFonts w:eastAsia="Times" w:cs="Arial"/>
                <w:color w:val="auto"/>
              </w:rPr>
              <w:t>Climate and environment</w:t>
            </w:r>
            <w:r w:rsidR="007524F1">
              <w:rPr>
                <w:rFonts w:eastAsia="Times" w:cs="Arial"/>
                <w:color w:val="auto"/>
              </w:rPr>
              <w:t xml:space="preserve"> – </w:t>
            </w:r>
            <w:r w:rsidR="00F55F0D">
              <w:rPr>
                <w:rFonts w:eastAsia="Times" w:cs="Arial"/>
                <w:color w:val="auto"/>
              </w:rPr>
              <w:t>littering, garbage disposal</w:t>
            </w:r>
            <w:r w:rsidR="007524F1">
              <w:rPr>
                <w:rFonts w:eastAsia="Times" w:cs="Arial"/>
                <w:color w:val="auto"/>
              </w:rPr>
              <w:t>, recycling</w:t>
            </w:r>
            <w:r w:rsidR="00D84E65">
              <w:rPr>
                <w:rFonts w:eastAsia="Times" w:cs="Arial"/>
                <w:color w:val="auto"/>
              </w:rPr>
              <w:t>.</w:t>
            </w:r>
          </w:p>
          <w:p w14:paraId="4397B29F" w14:textId="79CF2313" w:rsidR="00D84E65" w:rsidRPr="001F6F15" w:rsidRDefault="00D84E65" w:rsidP="00A27441">
            <w:pPr>
              <w:numPr>
                <w:ilvl w:val="0"/>
                <w:numId w:val="36"/>
              </w:numPr>
              <w:spacing w:before="120" w:after="120" w:line="240" w:lineRule="atLeast"/>
              <w:jc w:val="left"/>
              <w:rPr>
                <w:rFonts w:eastAsia="Times" w:cs="Arial"/>
                <w:color w:val="auto"/>
              </w:rPr>
            </w:pPr>
            <w:r>
              <w:rPr>
                <w:rFonts w:eastAsia="Times" w:cs="Arial"/>
                <w:color w:val="auto"/>
              </w:rPr>
              <w:t>Understanding the Australian government system.</w:t>
            </w:r>
          </w:p>
        </w:tc>
      </w:tr>
      <w:tr w:rsidR="00067D4F" w:rsidRPr="00067D4F" w14:paraId="11D24DF7" w14:textId="77777777" w:rsidTr="001F3AB5">
        <w:trPr>
          <w:cantSplit/>
          <w:trHeight w:val="416"/>
        </w:trPr>
        <w:tc>
          <w:tcPr>
            <w:cnfStyle w:val="001000000000" w:firstRow="0" w:lastRow="0" w:firstColumn="1" w:lastColumn="0" w:oddVBand="0" w:evenVBand="0" w:oddHBand="0" w:evenHBand="0" w:firstRowFirstColumn="0" w:firstRowLastColumn="0" w:lastRowFirstColumn="0" w:lastRowLastColumn="0"/>
            <w:tcW w:w="5000" w:type="pct"/>
          </w:tcPr>
          <w:p w14:paraId="7B263AB6" w14:textId="7073A516" w:rsidR="00452403" w:rsidRPr="00067D4F" w:rsidRDefault="001F3AB5" w:rsidP="00452403">
            <w:pPr>
              <w:pStyle w:val="NoNumbersHeading3"/>
              <w:framePr w:hSpace="0" w:wrap="auto" w:vAnchor="margin" w:yAlign="inline"/>
              <w:shd w:val="clear" w:color="auto" w:fill="FFFFFF" w:themeFill="background1"/>
              <w:suppressOverlap w:val="0"/>
              <w:rPr>
                <w:bCs/>
                <w:lang w:val="en-US"/>
              </w:rPr>
            </w:pPr>
            <w:r w:rsidRPr="00067D4F">
              <w:t xml:space="preserve">5.5 </w:t>
            </w:r>
            <w:r w:rsidRPr="00067D4F">
              <w:rPr>
                <w:rFonts w:eastAsia="Times" w:cs="Arial"/>
                <w:bCs/>
                <w:lang w:val="en-US"/>
              </w:rPr>
              <w:t>Gender</w:t>
            </w:r>
            <w:r w:rsidR="00452403" w:rsidRPr="00067D4F">
              <w:rPr>
                <w:bCs/>
                <w:lang w:val="en-US"/>
              </w:rPr>
              <w:t xml:space="preserve"> Equality, Disability and Social Inclusion (GEDSI)</w:t>
            </w:r>
          </w:p>
          <w:p w14:paraId="412EEB4C" w14:textId="25924507" w:rsidR="00452403" w:rsidRPr="005067FA" w:rsidRDefault="00452403" w:rsidP="00452403">
            <w:pPr>
              <w:spacing w:before="120" w:after="120" w:line="240" w:lineRule="atLeast"/>
              <w:rPr>
                <w:rFonts w:eastAsia="Times" w:cs="Arial"/>
                <w:color w:val="auto"/>
              </w:rPr>
            </w:pPr>
            <w:r w:rsidRPr="005067FA">
              <w:rPr>
                <w:rFonts w:eastAsia="Times" w:cs="Arial"/>
                <w:color w:val="auto"/>
              </w:rPr>
              <w:t xml:space="preserve">In addition to the mainstreaming of GEDSI considerations throughout the training, there should be a dedicated component focused on improving awardees’ understanding of gender equality, disability and social inclusion including but not limited to social, cultural and legal differences between </w:t>
            </w:r>
            <w:r w:rsidR="00DE36F6">
              <w:rPr>
                <w:rFonts w:eastAsia="Times" w:cs="Arial"/>
                <w:color w:val="auto"/>
              </w:rPr>
              <w:t>Cambodia</w:t>
            </w:r>
            <w:r w:rsidRPr="005067FA">
              <w:rPr>
                <w:rFonts w:eastAsia="Times" w:cs="Arial"/>
                <w:color w:val="auto"/>
              </w:rPr>
              <w:t xml:space="preserve"> and Australia.</w:t>
            </w:r>
          </w:p>
          <w:p w14:paraId="40059B7A" w14:textId="776ED25D" w:rsidR="00452403" w:rsidRPr="005067FA" w:rsidRDefault="00452403" w:rsidP="00452403">
            <w:pPr>
              <w:spacing w:before="120" w:after="120" w:line="240" w:lineRule="atLeast"/>
              <w:rPr>
                <w:rFonts w:eastAsia="Times" w:cs="Arial"/>
                <w:color w:val="auto"/>
              </w:rPr>
            </w:pPr>
            <w:r w:rsidRPr="005067FA">
              <w:rPr>
                <w:rFonts w:eastAsia="Times" w:cs="Arial"/>
                <w:color w:val="auto"/>
              </w:rPr>
              <w:t xml:space="preserve">The component should be tailored to the </w:t>
            </w:r>
            <w:r w:rsidR="00DE36F6">
              <w:rPr>
                <w:rFonts w:eastAsia="Times" w:cs="Arial"/>
                <w:color w:val="auto"/>
              </w:rPr>
              <w:t>Cambodian</w:t>
            </w:r>
            <w:r w:rsidRPr="005067FA">
              <w:rPr>
                <w:rFonts w:eastAsia="Times" w:cs="Arial"/>
                <w:color w:val="auto"/>
              </w:rPr>
              <w:t xml:space="preserve"> context and recognise the varying backgrounds and understanding of participants. It should be delivered in a culturally sensitive manner and include awardees’ spouses</w:t>
            </w:r>
            <w:r w:rsidR="008715C2">
              <w:rPr>
                <w:rFonts w:eastAsia="Times" w:cs="Arial"/>
                <w:color w:val="auto"/>
              </w:rPr>
              <w:t>/partners</w:t>
            </w:r>
            <w:r w:rsidRPr="005067FA">
              <w:rPr>
                <w:rFonts w:eastAsia="Times" w:cs="Arial"/>
                <w:color w:val="auto"/>
              </w:rPr>
              <w:t xml:space="preserve"> as appropriate.</w:t>
            </w:r>
          </w:p>
          <w:p w14:paraId="322A5B22" w14:textId="77777777" w:rsidR="00452403" w:rsidRPr="005067FA" w:rsidRDefault="00452403" w:rsidP="00452403">
            <w:pPr>
              <w:spacing w:before="120" w:after="120" w:line="240" w:lineRule="atLeast"/>
              <w:rPr>
                <w:rFonts w:eastAsia="Times" w:cs="Arial"/>
                <w:color w:val="auto"/>
              </w:rPr>
            </w:pPr>
            <w:r w:rsidRPr="005067FA">
              <w:rPr>
                <w:rFonts w:eastAsia="Times" w:cs="Arial"/>
                <w:color w:val="auto"/>
              </w:rPr>
              <w:t>Content should include:</w:t>
            </w:r>
          </w:p>
          <w:p w14:paraId="1DF6E997" w14:textId="71893C28"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 xml:space="preserve">Social, cultural and legal understandings of gender, and differences between Australia and </w:t>
            </w:r>
            <w:r w:rsidR="00FC2AD2">
              <w:rPr>
                <w:rFonts w:eastAsia="Times" w:cs="Arial"/>
                <w:color w:val="auto"/>
              </w:rPr>
              <w:t>Cambodia</w:t>
            </w:r>
            <w:r w:rsidRPr="005067FA">
              <w:rPr>
                <w:rFonts w:eastAsia="Times" w:cs="Arial"/>
                <w:color w:val="auto"/>
              </w:rPr>
              <w:t>.</w:t>
            </w:r>
          </w:p>
          <w:p w14:paraId="246C0F36" w14:textId="38D5CCD5"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 xml:space="preserve">An exploration of the links between gender inequality and sexual </w:t>
            </w:r>
            <w:r w:rsidR="00A2452E">
              <w:rPr>
                <w:rFonts w:eastAsia="Times" w:cs="Arial"/>
                <w:color w:val="auto"/>
              </w:rPr>
              <w:t>exploitation, abuse, and harassment, gender-</w:t>
            </w:r>
            <w:r w:rsidR="00906003">
              <w:rPr>
                <w:rFonts w:eastAsia="Times" w:cs="Arial"/>
                <w:color w:val="auto"/>
              </w:rPr>
              <w:t xml:space="preserve">based </w:t>
            </w:r>
            <w:r w:rsidRPr="005067FA">
              <w:rPr>
                <w:rFonts w:eastAsia="Times" w:cs="Arial"/>
                <w:color w:val="auto"/>
              </w:rPr>
              <w:t>violence.</w:t>
            </w:r>
          </w:p>
          <w:p w14:paraId="006CD6D7" w14:textId="7D1FDC6B" w:rsidR="00906003" w:rsidRPr="005067FA" w:rsidRDefault="00906003" w:rsidP="00906003">
            <w:pPr>
              <w:numPr>
                <w:ilvl w:val="0"/>
                <w:numId w:val="37"/>
              </w:numPr>
              <w:spacing w:before="120" w:after="120" w:line="240" w:lineRule="atLeast"/>
              <w:jc w:val="left"/>
              <w:rPr>
                <w:rFonts w:eastAsia="Times" w:cs="Arial"/>
                <w:color w:val="auto"/>
              </w:rPr>
            </w:pPr>
            <w:r>
              <w:rPr>
                <w:rFonts w:eastAsia="Times" w:cs="Arial"/>
                <w:color w:val="auto"/>
              </w:rPr>
              <w:t>Australia/</w:t>
            </w:r>
            <w:r w:rsidR="00452403" w:rsidRPr="005067FA">
              <w:rPr>
                <w:rFonts w:eastAsia="Times" w:cs="Arial"/>
                <w:color w:val="auto"/>
              </w:rPr>
              <w:t>AA</w:t>
            </w:r>
            <w:r w:rsidR="00FC2AD2">
              <w:rPr>
                <w:rFonts w:eastAsia="Times" w:cs="Arial"/>
                <w:color w:val="auto"/>
              </w:rPr>
              <w:t>C</w:t>
            </w:r>
            <w:r w:rsidR="00452403" w:rsidRPr="005067FA">
              <w:rPr>
                <w:rFonts w:eastAsia="Times" w:cs="Arial"/>
                <w:color w:val="auto"/>
              </w:rPr>
              <w:t xml:space="preserve">’s stance on GEDSI and </w:t>
            </w:r>
            <w:r w:rsidRPr="005067FA">
              <w:rPr>
                <w:rFonts w:eastAsia="Times" w:cs="Arial"/>
                <w:color w:val="auto"/>
              </w:rPr>
              <w:t xml:space="preserve">sexual </w:t>
            </w:r>
            <w:r>
              <w:rPr>
                <w:rFonts w:eastAsia="Times" w:cs="Arial"/>
                <w:color w:val="auto"/>
              </w:rPr>
              <w:t xml:space="preserve">exploitation, abuse, and harassment, and gender-based </w:t>
            </w:r>
            <w:r w:rsidRPr="005067FA">
              <w:rPr>
                <w:rFonts w:eastAsia="Times" w:cs="Arial"/>
                <w:color w:val="auto"/>
              </w:rPr>
              <w:t>violence.</w:t>
            </w:r>
          </w:p>
          <w:p w14:paraId="1D6AD9B0" w14:textId="669DF3F9" w:rsidR="00452403" w:rsidRPr="005067FA" w:rsidRDefault="004B517B" w:rsidP="009608D1">
            <w:pPr>
              <w:numPr>
                <w:ilvl w:val="0"/>
                <w:numId w:val="37"/>
              </w:numPr>
              <w:spacing w:before="120" w:after="120" w:line="240" w:lineRule="atLeast"/>
              <w:jc w:val="left"/>
              <w:rPr>
                <w:rFonts w:eastAsia="Times" w:cs="Arial"/>
                <w:color w:val="auto"/>
              </w:rPr>
            </w:pPr>
            <w:r>
              <w:rPr>
                <w:rFonts w:eastAsia="Times" w:cs="Arial"/>
                <w:color w:val="auto"/>
              </w:rPr>
              <w:lastRenderedPageBreak/>
              <w:t>S</w:t>
            </w:r>
            <w:r w:rsidRPr="005067FA">
              <w:rPr>
                <w:rFonts w:eastAsia="Times" w:cs="Arial"/>
                <w:color w:val="auto"/>
              </w:rPr>
              <w:t xml:space="preserve">exual </w:t>
            </w:r>
            <w:r>
              <w:rPr>
                <w:rFonts w:eastAsia="Times" w:cs="Arial"/>
                <w:color w:val="auto"/>
              </w:rPr>
              <w:t xml:space="preserve">exploitation, abuse, and harassment, gender-based </w:t>
            </w:r>
            <w:r w:rsidR="00452403" w:rsidRPr="005067FA">
              <w:rPr>
                <w:rFonts w:eastAsia="Times" w:cs="Arial"/>
                <w:color w:val="auto"/>
              </w:rPr>
              <w:t>violence laws in Australia</w:t>
            </w:r>
            <w:r w:rsidR="00524D69">
              <w:rPr>
                <w:rFonts w:eastAsia="Times" w:cs="Arial"/>
                <w:color w:val="auto"/>
              </w:rPr>
              <w:t xml:space="preserve">, </w:t>
            </w:r>
            <w:r w:rsidR="007343FA">
              <w:rPr>
                <w:rFonts w:eastAsia="Times" w:cs="Arial"/>
                <w:color w:val="auto"/>
              </w:rPr>
              <w:t xml:space="preserve">including </w:t>
            </w:r>
            <w:r w:rsidR="00572AE3" w:rsidRPr="00572AE3">
              <w:rPr>
                <w:rFonts w:eastAsia="Times" w:cs="Arial"/>
                <w:color w:val="auto"/>
              </w:rPr>
              <w:t>reporting system</w:t>
            </w:r>
            <w:r w:rsidR="00B5537C">
              <w:rPr>
                <w:rFonts w:eastAsia="Times" w:cs="Arial"/>
                <w:color w:val="auto"/>
              </w:rPr>
              <w:t>s</w:t>
            </w:r>
            <w:r w:rsidR="00664229">
              <w:rPr>
                <w:rFonts w:eastAsia="Times" w:cs="Arial"/>
                <w:color w:val="auto"/>
              </w:rPr>
              <w:t xml:space="preserve"> and processes</w:t>
            </w:r>
            <w:r w:rsidR="00572AE3" w:rsidRPr="00572AE3">
              <w:rPr>
                <w:rFonts w:eastAsia="Times" w:cs="Arial"/>
                <w:color w:val="auto"/>
              </w:rPr>
              <w:t xml:space="preserve"> if any </w:t>
            </w:r>
            <w:r w:rsidR="00237206">
              <w:rPr>
                <w:rFonts w:eastAsia="Times" w:cs="Arial"/>
                <w:color w:val="auto"/>
              </w:rPr>
              <w:t>explo</w:t>
            </w:r>
            <w:r w:rsidR="007E63D0">
              <w:rPr>
                <w:rFonts w:eastAsia="Times" w:cs="Arial"/>
                <w:color w:val="auto"/>
              </w:rPr>
              <w:t xml:space="preserve">itation, </w:t>
            </w:r>
            <w:r w:rsidR="00572AE3" w:rsidRPr="00572AE3">
              <w:rPr>
                <w:rFonts w:eastAsia="Times" w:cs="Arial"/>
                <w:color w:val="auto"/>
              </w:rPr>
              <w:t>abuse or harassment</w:t>
            </w:r>
            <w:r w:rsidR="007E0D7D">
              <w:rPr>
                <w:rFonts w:eastAsia="Times" w:cs="Arial"/>
                <w:color w:val="auto"/>
              </w:rPr>
              <w:t xml:space="preserve"> is </w:t>
            </w:r>
            <w:r w:rsidR="007E0D7D" w:rsidRPr="00572AE3">
              <w:rPr>
                <w:rFonts w:eastAsia="Times" w:cs="Arial"/>
                <w:color w:val="auto"/>
              </w:rPr>
              <w:t xml:space="preserve"> experience</w:t>
            </w:r>
            <w:r w:rsidR="007E0D7D">
              <w:rPr>
                <w:rFonts w:eastAsia="Times" w:cs="Arial"/>
                <w:color w:val="auto"/>
              </w:rPr>
              <w:t>d</w:t>
            </w:r>
            <w:r w:rsidR="007E0D7D" w:rsidRPr="00572AE3">
              <w:rPr>
                <w:rFonts w:eastAsia="Times" w:cs="Arial"/>
                <w:color w:val="auto"/>
              </w:rPr>
              <w:t xml:space="preserve"> or </w:t>
            </w:r>
            <w:r w:rsidR="007E0D7D">
              <w:rPr>
                <w:rFonts w:eastAsia="Times" w:cs="Arial"/>
                <w:color w:val="auto"/>
              </w:rPr>
              <w:t>witnessed</w:t>
            </w:r>
            <w:r w:rsidR="007E63D0">
              <w:rPr>
                <w:rFonts w:eastAsia="Times" w:cs="Arial"/>
                <w:color w:val="auto"/>
              </w:rPr>
              <w:t>.</w:t>
            </w:r>
          </w:p>
          <w:p w14:paraId="272DFD78" w14:textId="77777777"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Child protection laws in Australia.</w:t>
            </w:r>
          </w:p>
          <w:p w14:paraId="2A61B7D7" w14:textId="7130D454"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Marriage equality and L</w:t>
            </w:r>
            <w:r w:rsidR="00236C12" w:rsidRPr="005067FA">
              <w:rPr>
                <w:rFonts w:eastAsia="Times" w:cs="Arial"/>
                <w:color w:val="auto"/>
              </w:rPr>
              <w:t>G</w:t>
            </w:r>
            <w:r w:rsidRPr="005067FA">
              <w:rPr>
                <w:rFonts w:eastAsia="Times" w:cs="Arial"/>
                <w:color w:val="auto"/>
              </w:rPr>
              <w:t>BT</w:t>
            </w:r>
            <w:r w:rsidR="002B166C">
              <w:rPr>
                <w:rFonts w:eastAsia="Times" w:cs="Arial"/>
                <w:color w:val="auto"/>
              </w:rPr>
              <w:t>I</w:t>
            </w:r>
            <w:r w:rsidRPr="005067FA">
              <w:rPr>
                <w:rFonts w:eastAsia="Times" w:cs="Arial"/>
                <w:color w:val="auto"/>
              </w:rPr>
              <w:t>Q</w:t>
            </w:r>
            <w:r w:rsidR="002B166C">
              <w:rPr>
                <w:rFonts w:eastAsia="Times" w:cs="Arial"/>
                <w:color w:val="auto"/>
              </w:rPr>
              <w:t>A+</w:t>
            </w:r>
            <w:r w:rsidRPr="005067FA">
              <w:rPr>
                <w:rFonts w:eastAsia="Times" w:cs="Arial"/>
                <w:color w:val="auto"/>
              </w:rPr>
              <w:t xml:space="preserve"> social inclusion.</w:t>
            </w:r>
          </w:p>
          <w:p w14:paraId="01D68561" w14:textId="77777777"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Disability inclusion and related laws in Australia.</w:t>
            </w:r>
          </w:p>
          <w:p w14:paraId="1DC79EA6" w14:textId="77777777"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Indigenous Australian culture and cultural sensitivities to be aware of, including explanations of Welcome to Country, Reconciliation, and current challenges.</w:t>
            </w:r>
          </w:p>
          <w:p w14:paraId="79B1E498" w14:textId="77777777" w:rsidR="00452403"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Religious freedom as a form of social inclusion.</w:t>
            </w:r>
          </w:p>
          <w:p w14:paraId="02C9C68A" w14:textId="6D2D30B1" w:rsidR="0066538D" w:rsidRPr="005067FA" w:rsidRDefault="00452403" w:rsidP="00BF1C0B">
            <w:pPr>
              <w:numPr>
                <w:ilvl w:val="0"/>
                <w:numId w:val="37"/>
              </w:numPr>
              <w:spacing w:before="120" w:after="120" w:line="240" w:lineRule="atLeast"/>
              <w:jc w:val="left"/>
              <w:rPr>
                <w:rFonts w:eastAsia="Times" w:cs="Arial"/>
                <w:color w:val="auto"/>
              </w:rPr>
            </w:pPr>
            <w:r w:rsidRPr="005067FA">
              <w:rPr>
                <w:rFonts w:eastAsia="Times" w:cs="Arial"/>
                <w:color w:val="auto"/>
              </w:rPr>
              <w:t>Support services available in Australia for GEDSI challenges.</w:t>
            </w:r>
          </w:p>
        </w:tc>
      </w:tr>
      <w:tr w:rsidR="00067D4F" w:rsidRPr="00067D4F" w14:paraId="19F7C55C" w14:textId="77777777" w:rsidTr="0025538C">
        <w:trPr>
          <w:cantSplit/>
          <w:trHeight w:val="416"/>
        </w:trPr>
        <w:tc>
          <w:tcPr>
            <w:cnfStyle w:val="001000000000" w:firstRow="0" w:lastRow="0" w:firstColumn="1" w:lastColumn="0" w:oddVBand="0" w:evenVBand="0" w:oddHBand="0" w:evenHBand="0" w:firstRowFirstColumn="0" w:firstRowLastColumn="0" w:lastRowFirstColumn="0" w:lastRowLastColumn="0"/>
            <w:tcW w:w="5000" w:type="pct"/>
          </w:tcPr>
          <w:p w14:paraId="0AB7F68E" w14:textId="77777777" w:rsidR="000E01B6" w:rsidRPr="00746EB7" w:rsidRDefault="00D95908" w:rsidP="001F6F15">
            <w:pPr>
              <w:spacing w:before="120" w:after="120" w:line="240" w:lineRule="atLeast"/>
              <w:rPr>
                <w:rFonts w:eastAsia="Times" w:cstheme="minorHAnsi"/>
                <w:b/>
                <w:bCs w:val="0"/>
                <w:color w:val="auto"/>
              </w:rPr>
            </w:pPr>
            <w:r w:rsidRPr="00746EB7">
              <w:rPr>
                <w:rFonts w:eastAsia="Times" w:cstheme="minorHAnsi"/>
                <w:b/>
                <w:bCs w:val="0"/>
                <w:color w:val="auto"/>
              </w:rPr>
              <w:lastRenderedPageBreak/>
              <w:t>5.6 Training Ven</w:t>
            </w:r>
            <w:r w:rsidR="000E01B6" w:rsidRPr="00746EB7">
              <w:rPr>
                <w:rFonts w:eastAsia="Times" w:cstheme="minorHAnsi"/>
                <w:b/>
                <w:bCs w:val="0"/>
                <w:color w:val="auto"/>
              </w:rPr>
              <w:t>ue</w:t>
            </w:r>
          </w:p>
          <w:p w14:paraId="2EC7DA00" w14:textId="1F152EFA" w:rsidR="001F6F15" w:rsidRDefault="001049F7" w:rsidP="001F6F15">
            <w:pPr>
              <w:spacing w:before="120" w:after="120" w:line="240" w:lineRule="atLeast"/>
              <w:rPr>
                <w:rFonts w:eastAsia="Times" w:cstheme="minorHAnsi"/>
                <w:color w:val="auto"/>
              </w:rPr>
            </w:pPr>
            <w:r>
              <w:rPr>
                <w:rFonts w:eastAsia="Times" w:cstheme="minorHAnsi"/>
                <w:color w:val="auto"/>
              </w:rPr>
              <w:t>AAC will organise</w:t>
            </w:r>
            <w:r w:rsidR="006D11D3">
              <w:rPr>
                <w:rFonts w:eastAsia="Times" w:cstheme="minorHAnsi"/>
                <w:color w:val="auto"/>
              </w:rPr>
              <w:t xml:space="preserve"> </w:t>
            </w:r>
            <w:r w:rsidR="00250B06">
              <w:rPr>
                <w:rFonts w:eastAsia="Times" w:cstheme="minorHAnsi"/>
                <w:color w:val="auto"/>
              </w:rPr>
              <w:t>a suitable training venue, including catering.</w:t>
            </w:r>
            <w:r w:rsidR="006D11D3">
              <w:rPr>
                <w:rFonts w:eastAsia="Times" w:cstheme="minorHAnsi"/>
                <w:color w:val="auto"/>
              </w:rPr>
              <w:t xml:space="preserve"> Therefore, the cost of </w:t>
            </w:r>
            <w:r w:rsidR="00BE22CD">
              <w:rPr>
                <w:rFonts w:eastAsia="Times" w:cstheme="minorHAnsi"/>
                <w:color w:val="auto"/>
              </w:rPr>
              <w:t>the training venue, and catering should not be included in the Financial Proposal</w:t>
            </w:r>
            <w:r w:rsidR="00764DB3">
              <w:rPr>
                <w:rFonts w:eastAsia="Times" w:cstheme="minorHAnsi"/>
                <w:color w:val="auto"/>
              </w:rPr>
              <w:t>.</w:t>
            </w:r>
          </w:p>
          <w:p w14:paraId="1B8A0BEA" w14:textId="19FD8AF0" w:rsidR="0066538D" w:rsidRPr="001F6F15" w:rsidRDefault="00EB585F" w:rsidP="001F6F15">
            <w:pPr>
              <w:spacing w:before="120" w:after="120" w:line="240" w:lineRule="atLeast"/>
              <w:rPr>
                <w:rFonts w:eastAsia="Times" w:cstheme="minorHAnsi"/>
                <w:color w:val="auto"/>
              </w:rPr>
            </w:pPr>
            <w:r w:rsidRPr="001F6F15">
              <w:rPr>
                <w:rFonts w:eastAsia="Times" w:cstheme="minorHAnsi"/>
                <w:color w:val="auto"/>
              </w:rPr>
              <w:t xml:space="preserve">The Service Provider is also not required to organise </w:t>
            </w:r>
            <w:r w:rsidR="00997DCB" w:rsidRPr="001F6F15">
              <w:rPr>
                <w:rFonts w:eastAsia="Times" w:cstheme="minorHAnsi"/>
                <w:color w:val="auto"/>
              </w:rPr>
              <w:t xml:space="preserve">accommodation for participants residing outside Phnom Penh. </w:t>
            </w:r>
          </w:p>
        </w:tc>
      </w:tr>
    </w:tbl>
    <w:p w14:paraId="409AD790" w14:textId="5EA63447" w:rsidR="00971A24" w:rsidRPr="00FF3A4A" w:rsidRDefault="00971A24" w:rsidP="00E21ABB">
      <w:pPr>
        <w:pStyle w:val="Heading1"/>
        <w:rPr>
          <w:color w:val="0070C0"/>
        </w:rPr>
      </w:pPr>
      <w:bookmarkStart w:id="81" w:name="_Toc187677546"/>
      <w:r w:rsidRPr="00FF3A4A">
        <w:rPr>
          <w:color w:val="0070C0"/>
        </w:rPr>
        <w:t>Services</w:t>
      </w:r>
      <w:bookmarkEnd w:id="81"/>
    </w:p>
    <w:tbl>
      <w:tblPr>
        <w:tblStyle w:val="Style2"/>
        <w:tblpPr w:leftFromText="180" w:rightFromText="180" w:vertAnchor="text" w:tblpY="1"/>
        <w:tblOverlap w:val="never"/>
        <w:tblW w:w="5016" w:type="pct"/>
        <w:tblLayout w:type="fixed"/>
        <w:tblLook w:val="01E0" w:firstRow="1" w:lastRow="1" w:firstColumn="1" w:lastColumn="1" w:noHBand="0" w:noVBand="0"/>
      </w:tblPr>
      <w:tblGrid>
        <w:gridCol w:w="9777"/>
      </w:tblGrid>
      <w:tr w:rsidR="00067D4F" w:rsidRPr="00067D4F" w14:paraId="1996828A" w14:textId="77777777" w:rsidTr="00DA6242">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62A9D1A9" w14:textId="631C6258" w:rsidR="008477FD" w:rsidRPr="00067D4F" w:rsidRDefault="00236C12" w:rsidP="008477FD">
            <w:pPr>
              <w:pStyle w:val="NoNumbersHeading3"/>
              <w:framePr w:hSpace="0" w:wrap="auto" w:vAnchor="margin" w:yAlign="inline"/>
              <w:suppressOverlap w:val="0"/>
            </w:pPr>
            <w:r w:rsidRPr="00067D4F">
              <w:t>6.1 Service</w:t>
            </w:r>
            <w:r w:rsidR="008477FD" w:rsidRPr="00067D4F">
              <w:t xml:space="preserve"> Provider Personnel </w:t>
            </w:r>
          </w:p>
          <w:p w14:paraId="43509F05" w14:textId="33ACCFC5" w:rsidR="005B75D9" w:rsidRPr="005067FA" w:rsidRDefault="005B75D9" w:rsidP="6B65514A">
            <w:pPr>
              <w:pStyle w:val="ListParagraph"/>
              <w:spacing w:before="120" w:after="0" w:line="250" w:lineRule="auto"/>
              <w:jc w:val="left"/>
              <w:rPr>
                <w:color w:val="auto"/>
              </w:rPr>
            </w:pPr>
            <w:r w:rsidRPr="005067FA">
              <w:rPr>
                <w:color w:val="auto"/>
              </w:rPr>
              <w:t xml:space="preserve">Service Provider personnel must be suitably qualified. It is desirable for personnel to </w:t>
            </w:r>
            <w:proofErr w:type="gramStart"/>
            <w:r w:rsidRPr="005067FA">
              <w:rPr>
                <w:color w:val="auto"/>
              </w:rPr>
              <w:t>have an understanding of</w:t>
            </w:r>
            <w:proofErr w:type="gramEnd"/>
            <w:r w:rsidRPr="005067FA">
              <w:rPr>
                <w:color w:val="auto"/>
              </w:rPr>
              <w:t xml:space="preserve"> Australia Awards and previous experience working with people from </w:t>
            </w:r>
            <w:r w:rsidR="00CA7042">
              <w:rPr>
                <w:color w:val="auto"/>
              </w:rPr>
              <w:t>Cambodian</w:t>
            </w:r>
            <w:r w:rsidRPr="005067FA">
              <w:rPr>
                <w:color w:val="auto"/>
              </w:rPr>
              <w:t xml:space="preserve"> or exposure to </w:t>
            </w:r>
            <w:r w:rsidR="00CA7042">
              <w:rPr>
                <w:color w:val="auto"/>
              </w:rPr>
              <w:t xml:space="preserve">Khmer </w:t>
            </w:r>
            <w:r w:rsidR="002A05E8">
              <w:rPr>
                <w:color w:val="auto"/>
              </w:rPr>
              <w:t xml:space="preserve">or South </w:t>
            </w:r>
            <w:r w:rsidR="005C7C09">
              <w:rPr>
                <w:color w:val="auto"/>
              </w:rPr>
              <w:t>E</w:t>
            </w:r>
            <w:r w:rsidR="002A05E8">
              <w:rPr>
                <w:color w:val="auto"/>
              </w:rPr>
              <w:t>ast Asian</w:t>
            </w:r>
            <w:r w:rsidR="000E01B6">
              <w:rPr>
                <w:color w:val="auto"/>
              </w:rPr>
              <w:t xml:space="preserve"> </w:t>
            </w:r>
            <w:r w:rsidRPr="005067FA">
              <w:rPr>
                <w:color w:val="auto"/>
              </w:rPr>
              <w:t>culture.</w:t>
            </w:r>
          </w:p>
          <w:p w14:paraId="11619FAF" w14:textId="4BF79694" w:rsidR="005B75D9" w:rsidRPr="005067FA" w:rsidRDefault="005B75D9" w:rsidP="00BF1C0B">
            <w:pPr>
              <w:pStyle w:val="ListParagraph"/>
              <w:numPr>
                <w:ilvl w:val="0"/>
                <w:numId w:val="38"/>
              </w:numPr>
              <w:spacing w:before="120" w:after="0" w:line="250" w:lineRule="auto"/>
              <w:contextualSpacing w:val="0"/>
              <w:jc w:val="left"/>
              <w:rPr>
                <w:color w:val="auto"/>
              </w:rPr>
            </w:pPr>
            <w:r w:rsidRPr="005067FA">
              <w:rPr>
                <w:color w:val="auto"/>
              </w:rPr>
              <w:t xml:space="preserve">There should be </w:t>
            </w:r>
            <w:r w:rsidR="002A05E8">
              <w:rPr>
                <w:color w:val="auto"/>
              </w:rPr>
              <w:t>gender balance in the delivery team</w:t>
            </w:r>
            <w:r w:rsidRPr="005067FA">
              <w:rPr>
                <w:color w:val="auto"/>
              </w:rPr>
              <w:t xml:space="preserve">. </w:t>
            </w:r>
          </w:p>
          <w:p w14:paraId="7990EB90" w14:textId="77777777" w:rsidR="005B75D9" w:rsidRPr="005067FA" w:rsidRDefault="005B75D9" w:rsidP="00BF1C0B">
            <w:pPr>
              <w:pStyle w:val="ListParagraph"/>
              <w:numPr>
                <w:ilvl w:val="0"/>
                <w:numId w:val="38"/>
              </w:numPr>
              <w:spacing w:before="120" w:after="0" w:line="250" w:lineRule="auto"/>
              <w:contextualSpacing w:val="0"/>
              <w:jc w:val="left"/>
              <w:rPr>
                <w:color w:val="auto"/>
              </w:rPr>
            </w:pPr>
            <w:r w:rsidRPr="005067FA">
              <w:rPr>
                <w:color w:val="auto"/>
              </w:rPr>
              <w:t>It is recommended that the training program includes input from a GEDSI specialist to ensure that it is effectively mainstreamed throughout the training and delivered as a dedicated component.</w:t>
            </w:r>
          </w:p>
          <w:p w14:paraId="07D53673" w14:textId="64D8D5D2" w:rsidR="005B75D9" w:rsidRPr="005067FA" w:rsidRDefault="00236C12" w:rsidP="00BF1C0B">
            <w:pPr>
              <w:pStyle w:val="ListParagraph"/>
              <w:numPr>
                <w:ilvl w:val="0"/>
                <w:numId w:val="38"/>
              </w:numPr>
              <w:spacing w:before="120" w:after="0" w:line="250" w:lineRule="auto"/>
              <w:contextualSpacing w:val="0"/>
              <w:jc w:val="left"/>
              <w:rPr>
                <w:color w:val="auto"/>
              </w:rPr>
            </w:pPr>
            <w:r w:rsidRPr="005067FA">
              <w:rPr>
                <w:color w:val="auto"/>
              </w:rPr>
              <w:t>AA</w:t>
            </w:r>
            <w:r w:rsidR="00764DB3">
              <w:rPr>
                <w:color w:val="auto"/>
              </w:rPr>
              <w:t>C</w:t>
            </w:r>
            <w:r w:rsidRPr="005067FA">
              <w:rPr>
                <w:color w:val="auto"/>
              </w:rPr>
              <w:t xml:space="preserve"> </w:t>
            </w:r>
            <w:r w:rsidR="00423792">
              <w:rPr>
                <w:color w:val="auto"/>
              </w:rPr>
              <w:t>a</w:t>
            </w:r>
            <w:r w:rsidRPr="005067FA">
              <w:rPr>
                <w:color w:val="auto"/>
              </w:rPr>
              <w:t>lumni and those currently on-award should be included as guest presenters to strengthen and provide support to delivery of the program.</w:t>
            </w:r>
            <w:r w:rsidR="005B75D9" w:rsidRPr="005067FA">
              <w:rPr>
                <w:color w:val="auto"/>
              </w:rPr>
              <w:t xml:space="preserve"> AA</w:t>
            </w:r>
            <w:r w:rsidR="00423792">
              <w:rPr>
                <w:color w:val="auto"/>
              </w:rPr>
              <w:t xml:space="preserve">C will </w:t>
            </w:r>
            <w:r w:rsidR="005B75D9" w:rsidRPr="005067FA">
              <w:rPr>
                <w:color w:val="auto"/>
              </w:rPr>
              <w:t>support in identifying suitable alumni post contract negotiations.</w:t>
            </w:r>
          </w:p>
        </w:tc>
      </w:tr>
      <w:tr w:rsidR="00067D4F" w:rsidRPr="00067D4F" w14:paraId="2C1F5B51" w14:textId="77777777" w:rsidTr="00DA6242">
        <w:trPr>
          <w:cantSplit/>
          <w:trHeight w:val="1134"/>
        </w:trPr>
        <w:tc>
          <w:tcPr>
            <w:cnfStyle w:val="001000000000" w:firstRow="0" w:lastRow="0" w:firstColumn="1" w:lastColumn="0" w:oddVBand="0" w:evenVBand="0" w:oddHBand="0" w:evenHBand="0" w:firstRowFirstColumn="0" w:firstRowLastColumn="0" w:lastRowFirstColumn="0" w:lastRowLastColumn="0"/>
            <w:tcW w:w="5000" w:type="pct"/>
          </w:tcPr>
          <w:p w14:paraId="6661EE1E" w14:textId="3845CFED" w:rsidR="00DA6242" w:rsidRPr="00067D4F" w:rsidRDefault="00DA6242" w:rsidP="00DA6242">
            <w:pPr>
              <w:pStyle w:val="NoNumbersHeading3"/>
              <w:framePr w:hSpace="0" w:wrap="auto" w:vAnchor="margin" w:yAlign="inline"/>
              <w:suppressOverlap w:val="0"/>
            </w:pPr>
            <w:r w:rsidRPr="00067D4F">
              <w:t>6.</w:t>
            </w:r>
            <w:r w:rsidR="008477FD" w:rsidRPr="00067D4F">
              <w:t>2</w:t>
            </w:r>
            <w:r w:rsidRPr="00067D4F">
              <w:t xml:space="preserve"> Welfare Support</w:t>
            </w:r>
          </w:p>
          <w:p w14:paraId="6BAC9BE4" w14:textId="77777777" w:rsidR="005B75D9" w:rsidRPr="005067FA" w:rsidRDefault="005B75D9" w:rsidP="005B75D9">
            <w:pPr>
              <w:spacing w:before="120" w:after="0"/>
              <w:rPr>
                <w:color w:val="auto"/>
              </w:rPr>
            </w:pPr>
            <w:r w:rsidRPr="005067FA">
              <w:rPr>
                <w:color w:val="auto"/>
              </w:rPr>
              <w:t>The Service Provider will:</w:t>
            </w:r>
          </w:p>
          <w:p w14:paraId="57E55BC2" w14:textId="444901E5" w:rsidR="005B75D9" w:rsidRPr="005067FA" w:rsidRDefault="005B75D9" w:rsidP="00BF1C0B">
            <w:pPr>
              <w:pStyle w:val="ListParagraph"/>
              <w:widowControl w:val="0"/>
              <w:numPr>
                <w:ilvl w:val="0"/>
                <w:numId w:val="39"/>
              </w:numPr>
              <w:autoSpaceDE w:val="0"/>
              <w:autoSpaceDN w:val="0"/>
              <w:spacing w:before="120" w:after="0"/>
              <w:contextualSpacing w:val="0"/>
              <w:jc w:val="left"/>
              <w:rPr>
                <w:color w:val="auto"/>
              </w:rPr>
            </w:pPr>
            <w:r w:rsidRPr="005067FA">
              <w:rPr>
                <w:color w:val="auto"/>
              </w:rPr>
              <w:t xml:space="preserve">Ensure an allocated training team member is responsible for pastoral and welfare support of the participants during the Pre-departure Training. It is recommended that this person has a cultural understanding of </w:t>
            </w:r>
            <w:r w:rsidR="00897FF6">
              <w:rPr>
                <w:color w:val="auto"/>
              </w:rPr>
              <w:t>Cambodia</w:t>
            </w:r>
            <w:r w:rsidR="0085359A">
              <w:rPr>
                <w:color w:val="auto"/>
              </w:rPr>
              <w:t>/South East Asia</w:t>
            </w:r>
            <w:r w:rsidRPr="005067FA">
              <w:rPr>
                <w:color w:val="auto"/>
              </w:rPr>
              <w:t xml:space="preserve"> and is familiar with the</w:t>
            </w:r>
            <w:r w:rsidRPr="005067FA">
              <w:rPr>
                <w:color w:val="auto"/>
                <w:spacing w:val="-13"/>
              </w:rPr>
              <w:t xml:space="preserve"> </w:t>
            </w:r>
            <w:r w:rsidRPr="005067FA">
              <w:rPr>
                <w:color w:val="auto"/>
              </w:rPr>
              <w:t>environment.</w:t>
            </w:r>
          </w:p>
          <w:p w14:paraId="14FE0AE7" w14:textId="77777777" w:rsidR="005B75D9" w:rsidRPr="005067FA" w:rsidRDefault="005B75D9" w:rsidP="00BF1C0B">
            <w:pPr>
              <w:pStyle w:val="ListParagraph"/>
              <w:widowControl w:val="0"/>
              <w:numPr>
                <w:ilvl w:val="0"/>
                <w:numId w:val="39"/>
              </w:numPr>
              <w:autoSpaceDE w:val="0"/>
              <w:autoSpaceDN w:val="0"/>
              <w:spacing w:before="120" w:after="0"/>
              <w:contextualSpacing w:val="0"/>
              <w:jc w:val="left"/>
              <w:rPr>
                <w:color w:val="auto"/>
              </w:rPr>
            </w:pPr>
            <w:r w:rsidRPr="005067FA">
              <w:rPr>
                <w:color w:val="auto"/>
              </w:rPr>
              <w:t>Provide advice to participants on administrative, logistic, health and welfare matters affecting them during their time at the Pre-departure</w:t>
            </w:r>
            <w:r w:rsidRPr="005067FA">
              <w:rPr>
                <w:color w:val="auto"/>
                <w:spacing w:val="-4"/>
              </w:rPr>
              <w:t xml:space="preserve"> </w:t>
            </w:r>
            <w:r w:rsidRPr="005067FA">
              <w:rPr>
                <w:color w:val="auto"/>
              </w:rPr>
              <w:t>Training.</w:t>
            </w:r>
          </w:p>
          <w:p w14:paraId="70F50932" w14:textId="1EE30994" w:rsidR="005B75D9" w:rsidRPr="005067FA" w:rsidRDefault="005B75D9" w:rsidP="00BF1C0B">
            <w:pPr>
              <w:pStyle w:val="ListParagraph"/>
              <w:widowControl w:val="0"/>
              <w:numPr>
                <w:ilvl w:val="0"/>
                <w:numId w:val="39"/>
              </w:numPr>
              <w:autoSpaceDE w:val="0"/>
              <w:autoSpaceDN w:val="0"/>
              <w:spacing w:before="120" w:after="0"/>
              <w:contextualSpacing w:val="0"/>
              <w:jc w:val="left"/>
              <w:rPr>
                <w:color w:val="auto"/>
              </w:rPr>
            </w:pPr>
            <w:r w:rsidRPr="005067FA">
              <w:rPr>
                <w:color w:val="auto"/>
              </w:rPr>
              <w:t xml:space="preserve">Work with participants to resolve any issues as they </w:t>
            </w:r>
            <w:r w:rsidR="00BF1C0B" w:rsidRPr="005067FA">
              <w:rPr>
                <w:color w:val="auto"/>
              </w:rPr>
              <w:t>arise and</w:t>
            </w:r>
            <w:r w:rsidRPr="005067FA">
              <w:rPr>
                <w:color w:val="auto"/>
              </w:rPr>
              <w:t xml:space="preserve"> advise Australia Awards of the issues and resolution strategies as a component of the final</w:t>
            </w:r>
            <w:r w:rsidRPr="005067FA">
              <w:rPr>
                <w:color w:val="auto"/>
                <w:spacing w:val="-4"/>
              </w:rPr>
              <w:t xml:space="preserve"> </w:t>
            </w:r>
            <w:r w:rsidRPr="005067FA">
              <w:rPr>
                <w:color w:val="auto"/>
              </w:rPr>
              <w:t>report</w:t>
            </w:r>
            <w:r w:rsidR="00236C12" w:rsidRPr="005067FA">
              <w:rPr>
                <w:color w:val="auto"/>
              </w:rPr>
              <w:t>.</w:t>
            </w:r>
          </w:p>
          <w:p w14:paraId="2896614C" w14:textId="41B472AA" w:rsidR="00DA6242" w:rsidRPr="005067FA" w:rsidRDefault="005B75D9" w:rsidP="00BF1C0B">
            <w:pPr>
              <w:pStyle w:val="ListParagraph"/>
              <w:widowControl w:val="0"/>
              <w:numPr>
                <w:ilvl w:val="0"/>
                <w:numId w:val="39"/>
              </w:numPr>
              <w:autoSpaceDE w:val="0"/>
              <w:autoSpaceDN w:val="0"/>
              <w:spacing w:before="120" w:after="0"/>
              <w:contextualSpacing w:val="0"/>
              <w:jc w:val="left"/>
              <w:rPr>
                <w:color w:val="auto"/>
              </w:rPr>
            </w:pPr>
            <w:r w:rsidRPr="005067FA">
              <w:rPr>
                <w:color w:val="auto"/>
              </w:rPr>
              <w:t>Be available 24 hours per day to participants in case of an emergency and communicate with AA</w:t>
            </w:r>
            <w:r w:rsidR="004B2634">
              <w:rPr>
                <w:color w:val="auto"/>
              </w:rPr>
              <w:t>C</w:t>
            </w:r>
            <w:r w:rsidRPr="005067FA">
              <w:rPr>
                <w:color w:val="auto"/>
              </w:rPr>
              <w:t xml:space="preserve"> immediately of any</w:t>
            </w:r>
            <w:r w:rsidRPr="005067FA">
              <w:rPr>
                <w:color w:val="auto"/>
                <w:spacing w:val="-6"/>
              </w:rPr>
              <w:t xml:space="preserve"> </w:t>
            </w:r>
            <w:r w:rsidRPr="005067FA">
              <w:rPr>
                <w:color w:val="auto"/>
              </w:rPr>
              <w:t xml:space="preserve">incidents, during the face-to-face component of the training. </w:t>
            </w:r>
          </w:p>
        </w:tc>
      </w:tr>
      <w:tr w:rsidR="00067D4F" w:rsidRPr="00067D4F" w14:paraId="753DFD91" w14:textId="77777777" w:rsidTr="00A75E3D">
        <w:trPr>
          <w:cantSplit/>
          <w:trHeight w:val="558"/>
        </w:trPr>
        <w:tc>
          <w:tcPr>
            <w:cnfStyle w:val="001000000000" w:firstRow="0" w:lastRow="0" w:firstColumn="1" w:lastColumn="0" w:oddVBand="0" w:evenVBand="0" w:oddHBand="0" w:evenHBand="0" w:firstRowFirstColumn="0" w:firstRowLastColumn="0" w:lastRowFirstColumn="0" w:lastRowLastColumn="0"/>
            <w:tcW w:w="0" w:type="pct"/>
          </w:tcPr>
          <w:p w14:paraId="2CF157AD" w14:textId="429FA984" w:rsidR="00DA6242" w:rsidRPr="00067D4F" w:rsidRDefault="00DA6242" w:rsidP="00DA6242">
            <w:pPr>
              <w:pStyle w:val="NoNumbersHeading3"/>
              <w:framePr w:hSpace="0" w:wrap="auto" w:vAnchor="margin" w:yAlign="inline"/>
              <w:suppressOverlap w:val="0"/>
            </w:pPr>
            <w:r w:rsidRPr="00067D4F">
              <w:t>6.3 Monitoring</w:t>
            </w:r>
            <w:r w:rsidR="004B2634">
              <w:t xml:space="preserve">, </w:t>
            </w:r>
            <w:r w:rsidRPr="00067D4F">
              <w:t>Evaluation</w:t>
            </w:r>
            <w:r w:rsidR="004B2634">
              <w:t xml:space="preserve"> and Learning</w:t>
            </w:r>
          </w:p>
          <w:p w14:paraId="00E14B90" w14:textId="05B286FD" w:rsidR="00DA6242" w:rsidRPr="005067FA" w:rsidRDefault="00DA6242" w:rsidP="00DA6242">
            <w:pPr>
              <w:rPr>
                <w:color w:val="auto"/>
              </w:rPr>
            </w:pPr>
            <w:r w:rsidRPr="005067FA">
              <w:rPr>
                <w:color w:val="auto"/>
              </w:rPr>
              <w:t>The Service Provider will:</w:t>
            </w:r>
          </w:p>
          <w:p w14:paraId="5E1C8DD4" w14:textId="14AA844F" w:rsidR="00DA6242" w:rsidRDefault="0062153B" w:rsidP="00BF1C0B">
            <w:pPr>
              <w:pStyle w:val="ListParagraph"/>
              <w:numPr>
                <w:ilvl w:val="0"/>
                <w:numId w:val="40"/>
              </w:numPr>
              <w:rPr>
                <w:color w:val="auto"/>
              </w:rPr>
            </w:pPr>
            <w:r>
              <w:rPr>
                <w:color w:val="auto"/>
              </w:rPr>
              <w:t>C</w:t>
            </w:r>
            <w:r w:rsidR="00DA6242" w:rsidRPr="005067FA">
              <w:rPr>
                <w:color w:val="auto"/>
              </w:rPr>
              <w:t xml:space="preserve">onduct a qualitative and quantitative baseline and endline survey of participants’ learning expectations and understanding of </w:t>
            </w:r>
            <w:r w:rsidR="005B75D9" w:rsidRPr="005067FA">
              <w:rPr>
                <w:color w:val="auto"/>
              </w:rPr>
              <w:t>training</w:t>
            </w:r>
            <w:r w:rsidR="00DA6242" w:rsidRPr="005067FA">
              <w:rPr>
                <w:color w:val="auto"/>
              </w:rPr>
              <w:t xml:space="preserve"> content to report on key learnings and satisfaction. </w:t>
            </w:r>
          </w:p>
          <w:p w14:paraId="3CED1340" w14:textId="4AC2CD04" w:rsidR="0044294C" w:rsidRPr="00A27441" w:rsidRDefault="000E775B" w:rsidP="0062153B">
            <w:pPr>
              <w:pStyle w:val="ListParagraph"/>
              <w:numPr>
                <w:ilvl w:val="0"/>
                <w:numId w:val="40"/>
              </w:numPr>
              <w:rPr>
                <w:color w:val="auto"/>
                <w:lang w:val="en-US"/>
              </w:rPr>
            </w:pPr>
            <w:r w:rsidRPr="00A057FC">
              <w:rPr>
                <w:color w:val="auto"/>
                <w:lang w:val="en-US"/>
              </w:rPr>
              <w:t xml:space="preserve">Submit a completion report </w:t>
            </w:r>
            <w:r w:rsidR="00E474A8" w:rsidRPr="00A057FC">
              <w:rPr>
                <w:color w:val="auto"/>
                <w:lang w:val="en-US"/>
              </w:rPr>
              <w:t>including: overview of delivery, activity monitoring and evaluation</w:t>
            </w:r>
            <w:r w:rsidR="00BD31B7" w:rsidRPr="00A057FC">
              <w:rPr>
                <w:color w:val="auto"/>
                <w:lang w:val="en-US"/>
              </w:rPr>
              <w:t xml:space="preserve"> data (including attendance records)</w:t>
            </w:r>
            <w:r w:rsidR="00534068" w:rsidRPr="00A057FC">
              <w:rPr>
                <w:color w:val="auto"/>
                <w:lang w:val="en-US"/>
              </w:rPr>
              <w:t xml:space="preserve">, reflections and recommendations </w:t>
            </w:r>
            <w:r w:rsidR="00A057FC" w:rsidRPr="00A057FC">
              <w:rPr>
                <w:color w:val="auto"/>
                <w:lang w:val="en-US"/>
              </w:rPr>
              <w:t>(</w:t>
            </w:r>
            <w:r w:rsidR="0044294C" w:rsidRPr="00A057FC">
              <w:rPr>
                <w:color w:val="auto"/>
                <w:lang w:val="en-US"/>
              </w:rPr>
              <w:t>including</w:t>
            </w:r>
            <w:r w:rsidR="00A057FC" w:rsidRPr="00A057FC">
              <w:rPr>
                <w:color w:val="auto"/>
                <w:lang w:val="en-US"/>
              </w:rPr>
              <w:t xml:space="preserve"> </w:t>
            </w:r>
            <w:r w:rsidR="0044294C" w:rsidRPr="00A057FC">
              <w:rPr>
                <w:color w:val="auto"/>
                <w:lang w:val="en-US"/>
              </w:rPr>
              <w:t xml:space="preserve">an assessment, from the </w:t>
            </w:r>
            <w:r w:rsidR="0044294C" w:rsidRPr="00A057FC">
              <w:rPr>
                <w:color w:val="auto"/>
                <w:lang w:val="en-US"/>
              </w:rPr>
              <w:lastRenderedPageBreak/>
              <w:t xml:space="preserve">perspective of both the </w:t>
            </w:r>
            <w:r w:rsidR="00A057FC">
              <w:rPr>
                <w:color w:val="auto"/>
                <w:lang w:val="en-US"/>
              </w:rPr>
              <w:t>Service Provider’s</w:t>
            </w:r>
            <w:r w:rsidR="008C70C5">
              <w:rPr>
                <w:color w:val="auto"/>
                <w:lang w:val="en-US"/>
              </w:rPr>
              <w:t xml:space="preserve"> </w:t>
            </w:r>
            <w:r w:rsidR="0044294C" w:rsidRPr="00A057FC">
              <w:rPr>
                <w:color w:val="auto"/>
                <w:lang w:val="en-US"/>
              </w:rPr>
              <w:t>delivery team and the participants</w:t>
            </w:r>
            <w:r w:rsidR="008C70C5">
              <w:rPr>
                <w:color w:val="auto"/>
                <w:lang w:val="en-US"/>
              </w:rPr>
              <w:t xml:space="preserve">, </w:t>
            </w:r>
            <w:r w:rsidR="0044294C" w:rsidRPr="00A057FC">
              <w:rPr>
                <w:color w:val="auto"/>
                <w:lang w:val="en-US"/>
              </w:rPr>
              <w:t xml:space="preserve">of how well the PDT met </w:t>
            </w:r>
            <w:r w:rsidR="008C70C5">
              <w:rPr>
                <w:color w:val="auto"/>
                <w:lang w:val="en-US"/>
              </w:rPr>
              <w:t>its</w:t>
            </w:r>
            <w:r w:rsidR="0044294C" w:rsidRPr="00A057FC">
              <w:rPr>
                <w:color w:val="auto"/>
                <w:lang w:val="en-US"/>
              </w:rPr>
              <w:t xml:space="preserve"> objectives</w:t>
            </w:r>
            <w:r w:rsidR="006F3A1A">
              <w:rPr>
                <w:color w:val="auto"/>
                <w:lang w:val="en-US"/>
              </w:rPr>
              <w:t xml:space="preserve"> and </w:t>
            </w:r>
            <w:r w:rsidR="0044294C" w:rsidRPr="0044294C">
              <w:rPr>
                <w:color w:val="auto"/>
                <w:lang w:val="en-US"/>
              </w:rPr>
              <w:t xml:space="preserve">the effectiveness and efficiency of the hybrid delivery model </w:t>
            </w:r>
            <w:r w:rsidR="006F3A1A">
              <w:rPr>
                <w:color w:val="auto"/>
                <w:lang w:val="en-US"/>
              </w:rPr>
              <w:t>).</w:t>
            </w:r>
          </w:p>
          <w:p w14:paraId="4A4E70A9" w14:textId="760C7A8D" w:rsidR="00DA6242" w:rsidRPr="005067FA" w:rsidRDefault="00DA6242" w:rsidP="00BF1C0B">
            <w:pPr>
              <w:pStyle w:val="ListParagraph"/>
              <w:numPr>
                <w:ilvl w:val="0"/>
                <w:numId w:val="40"/>
              </w:numPr>
              <w:rPr>
                <w:color w:val="auto"/>
              </w:rPr>
            </w:pPr>
            <w:r w:rsidRPr="005067FA">
              <w:rPr>
                <w:color w:val="auto"/>
              </w:rPr>
              <w:t xml:space="preserve">Support participants in their learning journey throughout the </w:t>
            </w:r>
            <w:r w:rsidR="005B75D9" w:rsidRPr="005067FA">
              <w:rPr>
                <w:color w:val="auto"/>
              </w:rPr>
              <w:t>training</w:t>
            </w:r>
            <w:r w:rsidRPr="005067FA">
              <w:rPr>
                <w:color w:val="auto"/>
              </w:rPr>
              <w:t xml:space="preserve"> to ensure full opportunity for participation and completion. </w:t>
            </w:r>
          </w:p>
          <w:p w14:paraId="3E44ECD2" w14:textId="503E2451" w:rsidR="00DA6242" w:rsidRPr="005067FA" w:rsidRDefault="005B75D9" w:rsidP="00BF1C0B">
            <w:pPr>
              <w:pStyle w:val="ListParagraph"/>
              <w:numPr>
                <w:ilvl w:val="0"/>
                <w:numId w:val="40"/>
              </w:numPr>
              <w:rPr>
                <w:color w:val="auto"/>
              </w:rPr>
            </w:pPr>
            <w:r w:rsidRPr="005067FA">
              <w:rPr>
                <w:color w:val="auto"/>
              </w:rPr>
              <w:t xml:space="preserve">Provide </w:t>
            </w:r>
            <w:r w:rsidR="00DA6242" w:rsidRPr="005067FA">
              <w:rPr>
                <w:color w:val="auto"/>
              </w:rPr>
              <w:t xml:space="preserve">mentoring sessions </w:t>
            </w:r>
            <w:r w:rsidRPr="005067FA">
              <w:rPr>
                <w:color w:val="auto"/>
              </w:rPr>
              <w:t>as necessary</w:t>
            </w:r>
            <w:r w:rsidR="00DA6242" w:rsidRPr="005067FA">
              <w:rPr>
                <w:color w:val="auto"/>
              </w:rPr>
              <w:t xml:space="preserve"> to ensure participants are on track with required assessment tasks. </w:t>
            </w:r>
          </w:p>
        </w:tc>
      </w:tr>
      <w:tr w:rsidR="00067D4F" w:rsidRPr="00067D4F" w14:paraId="3572B67D" w14:textId="77777777" w:rsidTr="00C33B44">
        <w:trPr>
          <w:cantSplit/>
          <w:trHeight w:val="890"/>
        </w:trPr>
        <w:tc>
          <w:tcPr>
            <w:cnfStyle w:val="001000000000" w:firstRow="0" w:lastRow="0" w:firstColumn="1" w:lastColumn="0" w:oddVBand="0" w:evenVBand="0" w:oddHBand="0" w:evenHBand="0" w:firstRowFirstColumn="0" w:firstRowLastColumn="0" w:lastRowFirstColumn="0" w:lastRowLastColumn="0"/>
            <w:tcW w:w="5000" w:type="pct"/>
          </w:tcPr>
          <w:p w14:paraId="53440EF4" w14:textId="06540090" w:rsidR="00DA6242" w:rsidRPr="00067D4F" w:rsidRDefault="00DA6242" w:rsidP="00DA6242">
            <w:pPr>
              <w:pStyle w:val="NoNumbersHeading3"/>
              <w:framePr w:hSpace="0" w:wrap="auto" w:vAnchor="margin" w:yAlign="inline"/>
              <w:suppressOverlap w:val="0"/>
              <w:rPr>
                <w:lang w:eastAsia="en-AU"/>
              </w:rPr>
            </w:pPr>
            <w:r w:rsidRPr="00067D4F">
              <w:lastRenderedPageBreak/>
              <w:t xml:space="preserve">6.4 </w:t>
            </w:r>
            <w:r w:rsidR="008477FD" w:rsidRPr="00067D4F">
              <w:t>Logistics</w:t>
            </w:r>
          </w:p>
          <w:p w14:paraId="4140A3FC" w14:textId="1CCE02B2" w:rsidR="008A4AAF" w:rsidRPr="008A4AAF" w:rsidRDefault="008477FD" w:rsidP="008A4AAF">
            <w:pPr>
              <w:spacing w:before="120" w:after="0"/>
              <w:ind w:left="564" w:hanging="535"/>
              <w:outlineLvl w:val="4"/>
              <w:rPr>
                <w:b/>
                <w:color w:val="auto"/>
              </w:rPr>
            </w:pPr>
            <w:r w:rsidRPr="005067FA">
              <w:rPr>
                <w:b/>
                <w:color w:val="auto"/>
              </w:rPr>
              <w:t>The Service Provider will be responsible for arranging and paying for:</w:t>
            </w:r>
          </w:p>
          <w:p w14:paraId="27B33AC6" w14:textId="77777777" w:rsidR="001F3AB5" w:rsidRPr="005067FA" w:rsidRDefault="008477FD" w:rsidP="00746EB7">
            <w:pPr>
              <w:pStyle w:val="ListParagraph"/>
              <w:widowControl w:val="0"/>
              <w:numPr>
                <w:ilvl w:val="0"/>
                <w:numId w:val="41"/>
              </w:numPr>
              <w:autoSpaceDE w:val="0"/>
              <w:autoSpaceDN w:val="0"/>
              <w:spacing w:before="0" w:after="0" w:line="244" w:lineRule="exact"/>
              <w:ind w:left="340" w:hanging="340"/>
              <w:jc w:val="left"/>
              <w:rPr>
                <w:color w:val="auto"/>
              </w:rPr>
            </w:pPr>
            <w:r w:rsidRPr="005067FA">
              <w:rPr>
                <w:color w:val="auto"/>
              </w:rPr>
              <w:t>Personnel</w:t>
            </w:r>
          </w:p>
          <w:p w14:paraId="5BEEF15F" w14:textId="653F4658" w:rsidR="001F3AB5" w:rsidRPr="005067FA" w:rsidRDefault="008477FD" w:rsidP="00746EB7">
            <w:pPr>
              <w:pStyle w:val="ListParagraph"/>
              <w:widowControl w:val="0"/>
              <w:numPr>
                <w:ilvl w:val="0"/>
                <w:numId w:val="41"/>
              </w:numPr>
              <w:autoSpaceDE w:val="0"/>
              <w:autoSpaceDN w:val="0"/>
              <w:spacing w:before="0" w:after="0" w:line="244" w:lineRule="exact"/>
              <w:ind w:left="340" w:hanging="340"/>
              <w:jc w:val="left"/>
              <w:rPr>
                <w:color w:val="auto"/>
              </w:rPr>
            </w:pPr>
            <w:r w:rsidRPr="005067FA">
              <w:rPr>
                <w:color w:val="auto"/>
              </w:rPr>
              <w:t>Airfares,</w:t>
            </w:r>
            <w:r w:rsidRPr="005067FA">
              <w:rPr>
                <w:color w:val="auto"/>
                <w:spacing w:val="-6"/>
              </w:rPr>
              <w:t xml:space="preserve"> </w:t>
            </w:r>
            <w:r w:rsidRPr="005067FA">
              <w:rPr>
                <w:color w:val="auto"/>
              </w:rPr>
              <w:t>visas,</w:t>
            </w:r>
            <w:r w:rsidRPr="005067FA">
              <w:rPr>
                <w:color w:val="auto"/>
                <w:spacing w:val="-5"/>
              </w:rPr>
              <w:t xml:space="preserve"> </w:t>
            </w:r>
            <w:r w:rsidR="00CA70A4">
              <w:rPr>
                <w:color w:val="auto"/>
                <w:spacing w:val="-5"/>
              </w:rPr>
              <w:t xml:space="preserve">accommodation, </w:t>
            </w:r>
            <w:r w:rsidRPr="005067FA">
              <w:rPr>
                <w:color w:val="auto"/>
              </w:rPr>
              <w:t>per</w:t>
            </w:r>
            <w:r w:rsidRPr="005067FA">
              <w:rPr>
                <w:color w:val="auto"/>
                <w:spacing w:val="-5"/>
              </w:rPr>
              <w:t xml:space="preserve"> </w:t>
            </w:r>
            <w:r w:rsidRPr="005067FA">
              <w:rPr>
                <w:color w:val="auto"/>
              </w:rPr>
              <w:t>diems,</w:t>
            </w:r>
            <w:r w:rsidRPr="005067FA">
              <w:rPr>
                <w:color w:val="auto"/>
                <w:spacing w:val="-5"/>
              </w:rPr>
              <w:t xml:space="preserve"> </w:t>
            </w:r>
            <w:r w:rsidRPr="005067FA">
              <w:rPr>
                <w:color w:val="auto"/>
              </w:rPr>
              <w:t>international</w:t>
            </w:r>
            <w:r w:rsidRPr="005067FA">
              <w:rPr>
                <w:color w:val="auto"/>
                <w:spacing w:val="-4"/>
              </w:rPr>
              <w:t xml:space="preserve"> </w:t>
            </w:r>
            <w:r w:rsidRPr="005067FA">
              <w:rPr>
                <w:color w:val="auto"/>
              </w:rPr>
              <w:t>and</w:t>
            </w:r>
            <w:r w:rsidRPr="005067FA">
              <w:rPr>
                <w:color w:val="auto"/>
                <w:spacing w:val="-3"/>
              </w:rPr>
              <w:t xml:space="preserve"> </w:t>
            </w:r>
            <w:r w:rsidRPr="005067FA">
              <w:rPr>
                <w:color w:val="auto"/>
              </w:rPr>
              <w:t>local</w:t>
            </w:r>
            <w:r w:rsidRPr="005067FA">
              <w:rPr>
                <w:color w:val="auto"/>
                <w:spacing w:val="-6"/>
              </w:rPr>
              <w:t xml:space="preserve"> </w:t>
            </w:r>
            <w:r w:rsidRPr="005067FA">
              <w:rPr>
                <w:color w:val="auto"/>
              </w:rPr>
              <w:t>transport,</w:t>
            </w:r>
            <w:r w:rsidRPr="005067FA">
              <w:rPr>
                <w:color w:val="auto"/>
                <w:spacing w:val="-5"/>
              </w:rPr>
              <w:t xml:space="preserve"> </w:t>
            </w:r>
            <w:r w:rsidRPr="005067FA">
              <w:rPr>
                <w:color w:val="auto"/>
              </w:rPr>
              <w:t>communications</w:t>
            </w:r>
            <w:r w:rsidRPr="005067FA">
              <w:rPr>
                <w:color w:val="auto"/>
                <w:spacing w:val="-2"/>
              </w:rPr>
              <w:t xml:space="preserve"> </w:t>
            </w:r>
            <w:r w:rsidRPr="005067FA">
              <w:rPr>
                <w:color w:val="auto"/>
              </w:rPr>
              <w:t>and IT equipment and any safety and security requirements for the Service Provider’s training delivery team.</w:t>
            </w:r>
          </w:p>
          <w:p w14:paraId="0B8CA06E" w14:textId="49DD452B" w:rsidR="008477FD" w:rsidRPr="005067FA" w:rsidRDefault="008477FD" w:rsidP="00746EB7">
            <w:pPr>
              <w:pStyle w:val="ListParagraph"/>
              <w:widowControl w:val="0"/>
              <w:numPr>
                <w:ilvl w:val="0"/>
                <w:numId w:val="41"/>
              </w:numPr>
              <w:autoSpaceDE w:val="0"/>
              <w:autoSpaceDN w:val="0"/>
              <w:spacing w:before="0" w:after="0" w:line="244" w:lineRule="exact"/>
              <w:ind w:left="340" w:hanging="340"/>
              <w:jc w:val="left"/>
              <w:rPr>
                <w:color w:val="auto"/>
              </w:rPr>
            </w:pPr>
            <w:r w:rsidRPr="005067FA">
              <w:rPr>
                <w:color w:val="auto"/>
              </w:rPr>
              <w:t>All teaching equipment and materials, including</w:t>
            </w:r>
            <w:r w:rsidR="00E5456C">
              <w:rPr>
                <w:color w:val="auto"/>
              </w:rPr>
              <w:t xml:space="preserve"> in relation to the online learning platform</w:t>
            </w:r>
            <w:r w:rsidRPr="005067FA">
              <w:rPr>
                <w:color w:val="auto"/>
              </w:rPr>
              <w:t>.</w:t>
            </w:r>
          </w:p>
          <w:p w14:paraId="0C74F649" w14:textId="48B36EF8" w:rsidR="008477FD" w:rsidRPr="005067FA" w:rsidRDefault="008477FD" w:rsidP="008477FD">
            <w:pPr>
              <w:spacing w:after="0"/>
              <w:ind w:left="564" w:hanging="535"/>
              <w:outlineLvl w:val="6"/>
              <w:rPr>
                <w:b/>
                <w:bCs w:val="0"/>
                <w:color w:val="auto"/>
              </w:rPr>
            </w:pPr>
            <w:r w:rsidRPr="005067FA">
              <w:rPr>
                <w:b/>
                <w:color w:val="auto"/>
              </w:rPr>
              <w:t>AA</w:t>
            </w:r>
            <w:r w:rsidR="00CA70A4">
              <w:rPr>
                <w:b/>
                <w:color w:val="auto"/>
              </w:rPr>
              <w:t>C</w:t>
            </w:r>
            <w:r w:rsidRPr="005067FA">
              <w:rPr>
                <w:b/>
                <w:color w:val="auto"/>
              </w:rPr>
              <w:t xml:space="preserve"> will be responsible for arranging:</w:t>
            </w:r>
          </w:p>
          <w:p w14:paraId="637D15BE" w14:textId="05E56E85" w:rsidR="008477FD" w:rsidRPr="005067FA" w:rsidRDefault="008477FD" w:rsidP="004C2654">
            <w:pPr>
              <w:pStyle w:val="ListParagraph"/>
              <w:widowControl w:val="0"/>
              <w:numPr>
                <w:ilvl w:val="0"/>
                <w:numId w:val="41"/>
              </w:numPr>
              <w:autoSpaceDE w:val="0"/>
              <w:autoSpaceDN w:val="0"/>
              <w:spacing w:before="0" w:after="0"/>
              <w:ind w:left="340" w:right="639" w:hanging="340"/>
              <w:jc w:val="left"/>
              <w:rPr>
                <w:color w:val="auto"/>
              </w:rPr>
            </w:pPr>
            <w:r w:rsidRPr="005067FA">
              <w:rPr>
                <w:color w:val="auto"/>
              </w:rPr>
              <w:t xml:space="preserve">Workshop/training venue and catering for participants and </w:t>
            </w:r>
            <w:r w:rsidR="007342A2">
              <w:rPr>
                <w:color w:val="auto"/>
              </w:rPr>
              <w:t xml:space="preserve">the Service Provider’s training </w:t>
            </w:r>
            <w:r w:rsidR="00BD77DE">
              <w:rPr>
                <w:color w:val="auto"/>
              </w:rPr>
              <w:t xml:space="preserve">delivery team during </w:t>
            </w:r>
            <w:r w:rsidR="009934C8">
              <w:rPr>
                <w:color w:val="auto"/>
              </w:rPr>
              <w:t>delivery</w:t>
            </w:r>
            <w:r w:rsidRPr="005067FA">
              <w:rPr>
                <w:color w:val="auto"/>
              </w:rPr>
              <w:t xml:space="preserve"> in P</w:t>
            </w:r>
            <w:r w:rsidR="007342A2">
              <w:rPr>
                <w:color w:val="auto"/>
              </w:rPr>
              <w:t>hnom Penh</w:t>
            </w:r>
            <w:r w:rsidRPr="005067FA">
              <w:rPr>
                <w:color w:val="auto"/>
              </w:rPr>
              <w:t>.</w:t>
            </w:r>
          </w:p>
          <w:p w14:paraId="740BDCE3" w14:textId="77777777" w:rsidR="00DA6242" w:rsidRDefault="008477FD" w:rsidP="00746EB7">
            <w:pPr>
              <w:pStyle w:val="ListParagraph"/>
              <w:widowControl w:val="0"/>
              <w:numPr>
                <w:ilvl w:val="0"/>
                <w:numId w:val="41"/>
              </w:numPr>
              <w:autoSpaceDE w:val="0"/>
              <w:autoSpaceDN w:val="0"/>
              <w:spacing w:before="0" w:after="0"/>
              <w:ind w:left="340" w:right="639" w:hanging="340"/>
              <w:jc w:val="left"/>
              <w:rPr>
                <w:color w:val="auto"/>
              </w:rPr>
            </w:pPr>
            <w:r w:rsidRPr="005067FA">
              <w:rPr>
                <w:color w:val="auto"/>
              </w:rPr>
              <w:t xml:space="preserve">All travel and accommodation for participants to </w:t>
            </w:r>
            <w:r w:rsidR="009934C8">
              <w:rPr>
                <w:color w:val="auto"/>
              </w:rPr>
              <w:t>the Phnom Penh</w:t>
            </w:r>
            <w:r w:rsidRPr="005067FA">
              <w:rPr>
                <w:color w:val="auto"/>
              </w:rPr>
              <w:t xml:space="preserve"> training venue from other locations in</w:t>
            </w:r>
            <w:r w:rsidRPr="005067FA">
              <w:rPr>
                <w:color w:val="auto"/>
                <w:spacing w:val="3"/>
              </w:rPr>
              <w:t xml:space="preserve"> </w:t>
            </w:r>
            <w:r w:rsidRPr="005067FA">
              <w:rPr>
                <w:color w:val="auto"/>
              </w:rPr>
              <w:t>P</w:t>
            </w:r>
            <w:r w:rsidR="009934C8">
              <w:rPr>
                <w:color w:val="auto"/>
              </w:rPr>
              <w:t>hnom Penh</w:t>
            </w:r>
            <w:r w:rsidRPr="005067FA">
              <w:rPr>
                <w:color w:val="auto"/>
              </w:rPr>
              <w:t>.</w:t>
            </w:r>
          </w:p>
          <w:p w14:paraId="6A8CC51C" w14:textId="0EC230AC" w:rsidR="001F6F15" w:rsidRPr="001F6F15" w:rsidRDefault="001F6F15" w:rsidP="001F6F15">
            <w:pPr>
              <w:pStyle w:val="ListParagraph"/>
              <w:widowControl w:val="0"/>
              <w:autoSpaceDE w:val="0"/>
              <w:autoSpaceDN w:val="0"/>
              <w:spacing w:before="0" w:after="0"/>
              <w:ind w:left="749" w:right="639"/>
              <w:jc w:val="left"/>
              <w:rPr>
                <w:color w:val="auto"/>
              </w:rPr>
            </w:pPr>
          </w:p>
        </w:tc>
      </w:tr>
    </w:tbl>
    <w:p w14:paraId="3EB6B772" w14:textId="66A51543" w:rsidR="00A54E2F" w:rsidRPr="00FF3A4A" w:rsidRDefault="00A54E2F" w:rsidP="00E21ABB">
      <w:pPr>
        <w:pStyle w:val="Heading1"/>
        <w:rPr>
          <w:color w:val="0070C0"/>
        </w:rPr>
      </w:pPr>
      <w:bookmarkStart w:id="82" w:name="_Toc187677547"/>
      <w:r w:rsidRPr="00FF3A4A">
        <w:rPr>
          <w:color w:val="0070C0"/>
        </w:rPr>
        <w:t>Financial Information</w:t>
      </w:r>
      <w:bookmarkEnd w:id="82"/>
    </w:p>
    <w:tbl>
      <w:tblPr>
        <w:tblStyle w:val="Style2"/>
        <w:tblpPr w:leftFromText="180" w:rightFromText="180" w:vertAnchor="text" w:tblpY="1"/>
        <w:tblOverlap w:val="never"/>
        <w:tblW w:w="5000" w:type="pct"/>
        <w:shd w:val="clear" w:color="auto" w:fill="FFFFFF" w:themeFill="background1"/>
        <w:tblLook w:val="01E0" w:firstRow="1" w:lastRow="1" w:firstColumn="1" w:lastColumn="1" w:noHBand="0" w:noVBand="0"/>
      </w:tblPr>
      <w:tblGrid>
        <w:gridCol w:w="9746"/>
      </w:tblGrid>
      <w:tr w:rsidR="00067D4F" w:rsidRPr="00067D4F" w14:paraId="274E743F" w14:textId="77777777" w:rsidTr="008477FD">
        <w:trPr>
          <w:trHeight w:val="1691"/>
        </w:trPr>
        <w:tc>
          <w:tcPr>
            <w:cnfStyle w:val="001000000000" w:firstRow="0" w:lastRow="0" w:firstColumn="1" w:lastColumn="0" w:oddVBand="0" w:evenVBand="0" w:oddHBand="0" w:evenHBand="0" w:firstRowFirstColumn="0" w:firstRowLastColumn="0" w:lastRowFirstColumn="0" w:lastRowLastColumn="0"/>
            <w:tcW w:w="5000" w:type="pct"/>
          </w:tcPr>
          <w:p w14:paraId="6061BBC2" w14:textId="439570DA" w:rsidR="006635B2" w:rsidRPr="00067D4F" w:rsidRDefault="006635B2" w:rsidP="006635B2">
            <w:pPr>
              <w:pStyle w:val="NoNumbersHeading3"/>
              <w:framePr w:hSpace="0" w:wrap="auto" w:vAnchor="margin" w:yAlign="inline"/>
              <w:suppressOverlap w:val="0"/>
            </w:pPr>
            <w:r w:rsidRPr="00067D4F">
              <w:t xml:space="preserve">7.1 </w:t>
            </w:r>
            <w:r w:rsidR="001B0832" w:rsidRPr="00067D4F">
              <w:t>Training</w:t>
            </w:r>
            <w:r w:rsidR="00F927BC" w:rsidRPr="00067D4F">
              <w:t xml:space="preserve"> </w:t>
            </w:r>
            <w:r w:rsidRPr="00067D4F">
              <w:t xml:space="preserve">Funding </w:t>
            </w:r>
          </w:p>
          <w:p w14:paraId="0143F659" w14:textId="2072C59F" w:rsidR="006635B2" w:rsidRPr="005067FA" w:rsidRDefault="006635B2" w:rsidP="006635B2">
            <w:pPr>
              <w:rPr>
                <w:color w:val="auto"/>
              </w:rPr>
            </w:pPr>
            <w:r w:rsidRPr="005067FA">
              <w:rPr>
                <w:color w:val="auto"/>
              </w:rPr>
              <w:t xml:space="preserve">The Pricing Schedule submitted by Service Providers during the RFT process forms part of the like-for-like price assessment. Reimbursable expenses do not form part of the like-for-like price assessment of this RFT. </w:t>
            </w:r>
            <w:r w:rsidRPr="005067FA">
              <w:rPr>
                <w:color w:val="auto"/>
                <w:u w:val="single"/>
              </w:rPr>
              <w:t>Service Providers are not to include any of the reimbursable costs as part of their</w:t>
            </w:r>
            <w:r w:rsidRPr="005067FA">
              <w:rPr>
                <w:color w:val="auto"/>
              </w:rPr>
              <w:t xml:space="preserve"> </w:t>
            </w:r>
            <w:r w:rsidRPr="005067FA">
              <w:rPr>
                <w:color w:val="auto"/>
                <w:u w:val="single"/>
              </w:rPr>
              <w:t>financial proposal</w:t>
            </w:r>
            <w:r w:rsidRPr="005067FA">
              <w:rPr>
                <w:color w:val="auto"/>
              </w:rPr>
              <w:t>. The reimbursable budget will be negotiated with the preferred Service Provider and included in the Tetra Tech International Development Service Agreement.</w:t>
            </w:r>
          </w:p>
        </w:tc>
      </w:tr>
      <w:tr w:rsidR="00067D4F" w:rsidRPr="00067D4F" w14:paraId="49A036D4" w14:textId="77777777" w:rsidTr="0025538C">
        <w:tc>
          <w:tcPr>
            <w:cnfStyle w:val="001000000000" w:firstRow="0" w:lastRow="0" w:firstColumn="1" w:lastColumn="0" w:oddVBand="0" w:evenVBand="0" w:oddHBand="0" w:evenHBand="0" w:firstRowFirstColumn="0" w:firstRowLastColumn="0" w:lastRowFirstColumn="0" w:lastRowLastColumn="0"/>
            <w:tcW w:w="5000" w:type="pct"/>
          </w:tcPr>
          <w:p w14:paraId="120C910F" w14:textId="77777777" w:rsidR="003C23DA" w:rsidRPr="00067D4F" w:rsidRDefault="003C23DA" w:rsidP="0025538C">
            <w:pPr>
              <w:pStyle w:val="NoNumbersHeading3"/>
              <w:framePr w:hSpace="0" w:wrap="auto" w:vAnchor="margin" w:yAlign="inline"/>
              <w:suppressOverlap w:val="0"/>
            </w:pPr>
            <w:r w:rsidRPr="00067D4F">
              <w:t>7.2 Invoicing and Payment</w:t>
            </w:r>
          </w:p>
          <w:p w14:paraId="0725A10D" w14:textId="77777777" w:rsidR="003C23DA" w:rsidRPr="005067FA" w:rsidRDefault="003C23DA" w:rsidP="0025538C">
            <w:pPr>
              <w:rPr>
                <w:color w:val="auto"/>
              </w:rPr>
            </w:pPr>
            <w:r w:rsidRPr="005067FA">
              <w:rPr>
                <w:color w:val="auto"/>
              </w:rPr>
              <w:t>Tetra Tech International Development shall pay the Service Provider the Service Fees in instalments known as Milestone Payments. The Milestone Payments will be payable to the Service Provider progressively and only on Tetra Tech International Development’s acceptance of the satisfactory completion of identified deliverables and a correctly rendered invoice. Payments will be paid within thirty (30) days of acceptance by Tetra Tech International Development.</w:t>
            </w:r>
          </w:p>
        </w:tc>
      </w:tr>
      <w:tr w:rsidR="00067D4F" w:rsidRPr="00067D4F" w14:paraId="28F0D8B9" w14:textId="77777777" w:rsidTr="0025538C">
        <w:tc>
          <w:tcPr>
            <w:cnfStyle w:val="001000000000" w:firstRow="0" w:lastRow="0" w:firstColumn="1" w:lastColumn="0" w:oddVBand="0" w:evenVBand="0" w:oddHBand="0" w:evenHBand="0" w:firstRowFirstColumn="0" w:firstRowLastColumn="0" w:lastRowFirstColumn="0" w:lastRowLastColumn="0"/>
            <w:tcW w:w="5000" w:type="pct"/>
          </w:tcPr>
          <w:p w14:paraId="22644B51" w14:textId="77777777" w:rsidR="003C23DA" w:rsidRPr="00067D4F" w:rsidRDefault="003C23DA" w:rsidP="0025538C">
            <w:pPr>
              <w:pStyle w:val="NoNumbersHeading3"/>
              <w:framePr w:hSpace="0" w:wrap="auto" w:vAnchor="margin" w:yAlign="inline"/>
              <w:suppressOverlap w:val="0"/>
            </w:pPr>
            <w:r w:rsidRPr="00067D4F">
              <w:t>7.3 Value for Money</w:t>
            </w:r>
          </w:p>
          <w:p w14:paraId="7CAA3644" w14:textId="75E99812" w:rsidR="003C23DA" w:rsidRPr="005067FA" w:rsidRDefault="003C23DA" w:rsidP="0025538C">
            <w:pPr>
              <w:rPr>
                <w:color w:val="auto"/>
              </w:rPr>
            </w:pPr>
            <w:r w:rsidRPr="005067FA">
              <w:rPr>
                <w:color w:val="auto"/>
              </w:rPr>
              <w:t xml:space="preserve">Service Providers are asked to provide information that will assist Tetra Tech International Development to determine value for money of the tender bid. These include Fixed Management Fees to design and deliver the </w:t>
            </w:r>
            <w:r w:rsidR="001B0832" w:rsidRPr="005067FA">
              <w:rPr>
                <w:color w:val="auto"/>
              </w:rPr>
              <w:t>training</w:t>
            </w:r>
            <w:r w:rsidRPr="005067FA">
              <w:rPr>
                <w:color w:val="auto"/>
              </w:rPr>
              <w:t>, Personnel Costs - DESIGN, Personnel Costs – DELIVERY and any value-add opportunities the Service Provider can offer.</w:t>
            </w:r>
          </w:p>
        </w:tc>
      </w:tr>
    </w:tbl>
    <w:p w14:paraId="47F08341" w14:textId="1C688C59" w:rsidR="002A54C8" w:rsidRPr="00FF3A4A" w:rsidRDefault="002A54C8" w:rsidP="00E21ABB">
      <w:pPr>
        <w:pStyle w:val="Heading1"/>
        <w:rPr>
          <w:color w:val="0070C0"/>
        </w:rPr>
      </w:pPr>
      <w:bookmarkStart w:id="83" w:name="_Toc187677548"/>
      <w:r w:rsidRPr="00FF3A4A">
        <w:rPr>
          <w:color w:val="0070C0"/>
        </w:rPr>
        <w:t>Milestones</w:t>
      </w:r>
      <w:bookmarkEnd w:id="83"/>
    </w:p>
    <w:tbl>
      <w:tblPr>
        <w:tblStyle w:val="TableGrid"/>
        <w:tblW w:w="5000" w:type="pct"/>
        <w:tblLook w:val="04A0" w:firstRow="1" w:lastRow="0" w:firstColumn="1" w:lastColumn="0" w:noHBand="0" w:noVBand="1"/>
      </w:tblPr>
      <w:tblGrid>
        <w:gridCol w:w="1059"/>
        <w:gridCol w:w="3177"/>
        <w:gridCol w:w="1450"/>
        <w:gridCol w:w="2616"/>
        <w:gridCol w:w="1444"/>
      </w:tblGrid>
      <w:tr w:rsidR="00067D4F" w:rsidRPr="00067D4F" w14:paraId="5CEFCAD3" w14:textId="77777777" w:rsidTr="006635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 w:type="pct"/>
            <w:vAlign w:val="center"/>
          </w:tcPr>
          <w:p w14:paraId="70E83245" w14:textId="77777777" w:rsidR="002A54C8" w:rsidRPr="005067FA" w:rsidRDefault="002A54C8" w:rsidP="006635B2">
            <w:pPr>
              <w:jc w:val="center"/>
              <w:rPr>
                <w:b w:val="0"/>
                <w:color w:val="auto"/>
              </w:rPr>
            </w:pPr>
            <w:r w:rsidRPr="005067FA">
              <w:rPr>
                <w:color w:val="auto"/>
              </w:rPr>
              <w:t>Milestone</w:t>
            </w:r>
          </w:p>
        </w:tc>
        <w:tc>
          <w:tcPr>
            <w:tcW w:w="1670" w:type="pct"/>
            <w:vAlign w:val="center"/>
          </w:tcPr>
          <w:p w14:paraId="16DD8338" w14:textId="77777777" w:rsidR="002A54C8" w:rsidRPr="005067FA" w:rsidRDefault="002A54C8" w:rsidP="006635B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067FA">
              <w:rPr>
                <w:color w:val="auto"/>
              </w:rPr>
              <w:t>Description</w:t>
            </w:r>
          </w:p>
        </w:tc>
        <w:tc>
          <w:tcPr>
            <w:tcW w:w="582" w:type="pct"/>
            <w:vAlign w:val="center"/>
          </w:tcPr>
          <w:p w14:paraId="4AFFC273" w14:textId="77777777" w:rsidR="002A54C8" w:rsidRPr="005067FA" w:rsidRDefault="002A54C8" w:rsidP="006635B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067FA">
              <w:rPr>
                <w:color w:val="auto"/>
              </w:rPr>
              <w:t>Payment Amount (excl. GST)</w:t>
            </w:r>
          </w:p>
        </w:tc>
        <w:tc>
          <w:tcPr>
            <w:tcW w:w="1382" w:type="pct"/>
            <w:vAlign w:val="center"/>
          </w:tcPr>
          <w:p w14:paraId="50D39E14" w14:textId="7F83564E" w:rsidR="002A54C8" w:rsidRPr="005067FA" w:rsidRDefault="002A54C8" w:rsidP="006635B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067FA">
              <w:rPr>
                <w:color w:val="auto"/>
              </w:rPr>
              <w:t>Due Date</w:t>
            </w:r>
            <w:r w:rsidR="000B6909" w:rsidRPr="005067FA">
              <w:rPr>
                <w:color w:val="auto"/>
              </w:rPr>
              <w:t xml:space="preserve"> (including invoice)</w:t>
            </w:r>
            <w:r w:rsidR="004C63D5">
              <w:rPr>
                <w:color w:val="auto"/>
              </w:rPr>
              <w:t xml:space="preserve"> [Indicative]</w:t>
            </w:r>
          </w:p>
        </w:tc>
        <w:tc>
          <w:tcPr>
            <w:tcW w:w="781" w:type="pct"/>
            <w:vAlign w:val="center"/>
          </w:tcPr>
          <w:p w14:paraId="6164391C" w14:textId="77777777" w:rsidR="002A54C8" w:rsidRPr="005067FA" w:rsidRDefault="002A54C8" w:rsidP="006635B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067FA">
              <w:rPr>
                <w:color w:val="auto"/>
              </w:rPr>
              <w:t>Acceptance by Tetra Tech International Development</w:t>
            </w:r>
          </w:p>
        </w:tc>
      </w:tr>
      <w:tr w:rsidR="00067D4F" w:rsidRPr="00067D4F" w14:paraId="323CA5C6" w14:textId="77777777" w:rsidTr="0025538C">
        <w:trPr>
          <w:trHeight w:val="850"/>
        </w:trPr>
        <w:tc>
          <w:tcPr>
            <w:cnfStyle w:val="001000000000" w:firstRow="0" w:lastRow="0" w:firstColumn="1" w:lastColumn="0" w:oddVBand="0" w:evenVBand="0" w:oddHBand="0" w:evenHBand="0" w:firstRowFirstColumn="0" w:firstRowLastColumn="0" w:lastRowFirstColumn="0" w:lastRowLastColumn="0"/>
            <w:tcW w:w="584" w:type="pct"/>
          </w:tcPr>
          <w:p w14:paraId="7644F0D1" w14:textId="77777777" w:rsidR="008477FD" w:rsidRPr="005067FA" w:rsidRDefault="008477FD" w:rsidP="00AC5E91">
            <w:pPr>
              <w:rPr>
                <w:b w:val="0"/>
                <w:color w:val="auto"/>
              </w:rPr>
            </w:pPr>
            <w:r w:rsidRPr="005067FA">
              <w:rPr>
                <w:color w:val="auto"/>
              </w:rPr>
              <w:t>1</w:t>
            </w:r>
          </w:p>
        </w:tc>
        <w:tc>
          <w:tcPr>
            <w:tcW w:w="1670" w:type="pct"/>
          </w:tcPr>
          <w:p w14:paraId="4DD77EE8" w14:textId="30E9FCFE" w:rsidR="008477FD" w:rsidRPr="005067FA" w:rsidRDefault="000B6909" w:rsidP="00E21ABB">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rFonts w:eastAsia="Arial" w:cs="Arial"/>
                <w:color w:val="auto"/>
              </w:rPr>
              <w:t>Detailed</w:t>
            </w:r>
            <w:r w:rsidR="008477FD" w:rsidRPr="005067FA">
              <w:rPr>
                <w:rFonts w:eastAsia="Arial" w:cs="Arial"/>
                <w:color w:val="auto"/>
              </w:rPr>
              <w:t xml:space="preserve"> Draft Training Design and Delivery Plan for Tetra Tech approval</w:t>
            </w:r>
          </w:p>
        </w:tc>
        <w:tc>
          <w:tcPr>
            <w:tcW w:w="582" w:type="pct"/>
          </w:tcPr>
          <w:p w14:paraId="5F2C6338" w14:textId="6554EBA1" w:rsidR="008477FD" w:rsidRPr="005067FA" w:rsidRDefault="000B6909" w:rsidP="00A84A33">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3</w:t>
            </w:r>
            <w:r w:rsidR="008477FD" w:rsidRPr="005067FA">
              <w:rPr>
                <w:color w:val="auto"/>
              </w:rPr>
              <w:t>5% of fixed costs</w:t>
            </w:r>
          </w:p>
        </w:tc>
        <w:tc>
          <w:tcPr>
            <w:tcW w:w="1382" w:type="pct"/>
          </w:tcPr>
          <w:p w14:paraId="44E74C7C" w14:textId="146A19C7" w:rsidR="008477FD" w:rsidRPr="005067FA" w:rsidRDefault="004C63D5" w:rsidP="00A84A33">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w:t>
            </w:r>
            <w:r w:rsidR="00735DDB">
              <w:rPr>
                <w:color w:val="auto"/>
              </w:rPr>
              <w:t>ithin seven (</w:t>
            </w:r>
            <w:r>
              <w:rPr>
                <w:color w:val="auto"/>
              </w:rPr>
              <w:t>7</w:t>
            </w:r>
            <w:r w:rsidR="00735DDB">
              <w:rPr>
                <w:color w:val="auto"/>
              </w:rPr>
              <w:t xml:space="preserve">) days </w:t>
            </w:r>
            <w:r w:rsidR="00283042">
              <w:rPr>
                <w:color w:val="auto"/>
              </w:rPr>
              <w:t>after contract signing</w:t>
            </w:r>
          </w:p>
        </w:tc>
        <w:tc>
          <w:tcPr>
            <w:tcW w:w="781" w:type="pct"/>
          </w:tcPr>
          <w:p w14:paraId="786E1586" w14:textId="77777777" w:rsidR="008477FD" w:rsidRPr="005067FA" w:rsidRDefault="008477FD"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Written acceptance</w:t>
            </w:r>
          </w:p>
        </w:tc>
      </w:tr>
      <w:tr w:rsidR="00067D4F" w:rsidRPr="00067D4F" w14:paraId="0EA519AE" w14:textId="77777777" w:rsidTr="008477FD">
        <w:trPr>
          <w:trHeight w:val="790"/>
        </w:trPr>
        <w:tc>
          <w:tcPr>
            <w:cnfStyle w:val="001000000000" w:firstRow="0" w:lastRow="0" w:firstColumn="1" w:lastColumn="0" w:oddVBand="0" w:evenVBand="0" w:oddHBand="0" w:evenHBand="0" w:firstRowFirstColumn="0" w:firstRowLastColumn="0" w:lastRowFirstColumn="0" w:lastRowLastColumn="0"/>
            <w:tcW w:w="584" w:type="pct"/>
          </w:tcPr>
          <w:p w14:paraId="4DE19C7A" w14:textId="77777777" w:rsidR="008477FD" w:rsidRPr="005067FA" w:rsidRDefault="008477FD" w:rsidP="00AC5E91">
            <w:pPr>
              <w:rPr>
                <w:b w:val="0"/>
                <w:color w:val="auto"/>
              </w:rPr>
            </w:pPr>
            <w:r w:rsidRPr="005067FA">
              <w:rPr>
                <w:color w:val="auto"/>
              </w:rPr>
              <w:t>2</w:t>
            </w:r>
          </w:p>
        </w:tc>
        <w:tc>
          <w:tcPr>
            <w:tcW w:w="1670" w:type="pct"/>
          </w:tcPr>
          <w:p w14:paraId="633CD906" w14:textId="1568AF39" w:rsidR="008477FD" w:rsidRPr="005067FA" w:rsidRDefault="008477FD" w:rsidP="00E21ABB">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Submi</w:t>
            </w:r>
            <w:r w:rsidR="000B6909" w:rsidRPr="005067FA">
              <w:rPr>
                <w:color w:val="auto"/>
              </w:rPr>
              <w:t>ssion of</w:t>
            </w:r>
            <w:r w:rsidRPr="005067FA">
              <w:rPr>
                <w:color w:val="auto"/>
              </w:rPr>
              <w:t xml:space="preserve"> all training materials to AA</w:t>
            </w:r>
            <w:r w:rsidR="00A44AB1">
              <w:rPr>
                <w:color w:val="auto"/>
              </w:rPr>
              <w:t>C</w:t>
            </w:r>
          </w:p>
        </w:tc>
        <w:tc>
          <w:tcPr>
            <w:tcW w:w="582" w:type="pct"/>
          </w:tcPr>
          <w:p w14:paraId="305E99D1" w14:textId="77777777" w:rsidR="008477FD" w:rsidRPr="005067FA" w:rsidRDefault="008477FD" w:rsidP="00A84A33">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15% of fixed costs</w:t>
            </w:r>
          </w:p>
        </w:tc>
        <w:tc>
          <w:tcPr>
            <w:tcW w:w="1382" w:type="pct"/>
          </w:tcPr>
          <w:p w14:paraId="383FAA36" w14:textId="456BA735" w:rsidR="008477FD" w:rsidRPr="005067FA" w:rsidRDefault="004C63D5" w:rsidP="00A84A33">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Within </w:t>
            </w:r>
            <w:r w:rsidR="00FD4A24">
              <w:rPr>
                <w:color w:val="auto"/>
              </w:rPr>
              <w:t xml:space="preserve">fourteen (14) days </w:t>
            </w:r>
            <w:r w:rsidR="00283042">
              <w:rPr>
                <w:color w:val="auto"/>
              </w:rPr>
              <w:t>after contract signing</w:t>
            </w:r>
          </w:p>
        </w:tc>
        <w:tc>
          <w:tcPr>
            <w:tcW w:w="781" w:type="pct"/>
          </w:tcPr>
          <w:p w14:paraId="7D71B7CC" w14:textId="77777777" w:rsidR="008477FD" w:rsidRPr="005067FA" w:rsidRDefault="008477FD"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 xml:space="preserve">Written acceptance </w:t>
            </w:r>
          </w:p>
        </w:tc>
      </w:tr>
      <w:tr w:rsidR="00067D4F" w:rsidRPr="00067D4F" w14:paraId="3F9757A4" w14:textId="77777777" w:rsidTr="008477FD">
        <w:trPr>
          <w:trHeight w:val="930"/>
        </w:trPr>
        <w:tc>
          <w:tcPr>
            <w:cnfStyle w:val="001000000000" w:firstRow="0" w:lastRow="0" w:firstColumn="1" w:lastColumn="0" w:oddVBand="0" w:evenVBand="0" w:oddHBand="0" w:evenHBand="0" w:firstRowFirstColumn="0" w:firstRowLastColumn="0" w:lastRowFirstColumn="0" w:lastRowLastColumn="0"/>
            <w:tcW w:w="584" w:type="pct"/>
          </w:tcPr>
          <w:p w14:paraId="771DE2D8" w14:textId="77777777" w:rsidR="008477FD" w:rsidRPr="005067FA" w:rsidRDefault="008477FD" w:rsidP="00AC5E91">
            <w:pPr>
              <w:rPr>
                <w:b w:val="0"/>
                <w:color w:val="auto"/>
              </w:rPr>
            </w:pPr>
            <w:r w:rsidRPr="005067FA">
              <w:rPr>
                <w:color w:val="auto"/>
              </w:rPr>
              <w:lastRenderedPageBreak/>
              <w:t>3</w:t>
            </w:r>
          </w:p>
        </w:tc>
        <w:tc>
          <w:tcPr>
            <w:tcW w:w="1670" w:type="pct"/>
          </w:tcPr>
          <w:p w14:paraId="50946A5C" w14:textId="095E9AF6" w:rsidR="008477FD" w:rsidRPr="005067FA" w:rsidRDefault="008477FD" w:rsidP="00E21ABB">
            <w:pPr>
              <w:jc w:val="left"/>
              <w:cnfStyle w:val="000000000000" w:firstRow="0" w:lastRow="0" w:firstColumn="0" w:lastColumn="0" w:oddVBand="0" w:evenVBand="0" w:oddHBand="0" w:evenHBand="0" w:firstRowFirstColumn="0" w:firstRowLastColumn="0" w:lastRowFirstColumn="0" w:lastRowLastColumn="0"/>
              <w:rPr>
                <w:i/>
                <w:iCs/>
                <w:color w:val="auto"/>
              </w:rPr>
            </w:pPr>
            <w:bookmarkStart w:id="84" w:name="_Toc72479557"/>
            <w:r w:rsidRPr="005067FA">
              <w:rPr>
                <w:rFonts w:eastAsia="Arial" w:cs="Arial"/>
                <w:color w:val="auto"/>
              </w:rPr>
              <w:t>Deliver</w:t>
            </w:r>
            <w:r w:rsidR="000B6909" w:rsidRPr="005067FA">
              <w:rPr>
                <w:rFonts w:eastAsia="Arial" w:cs="Arial"/>
                <w:color w:val="auto"/>
              </w:rPr>
              <w:t>y of</w:t>
            </w:r>
            <w:r w:rsidRPr="005067FA">
              <w:rPr>
                <w:rFonts w:eastAsia="Arial" w:cs="Arial"/>
                <w:color w:val="auto"/>
              </w:rPr>
              <w:t xml:space="preserve"> </w:t>
            </w:r>
            <w:r w:rsidR="00EE4D02">
              <w:rPr>
                <w:rFonts w:eastAsia="Arial" w:cs="Arial"/>
                <w:color w:val="auto"/>
              </w:rPr>
              <w:t>pre-departure</w:t>
            </w:r>
            <w:r w:rsidRPr="005067FA">
              <w:rPr>
                <w:rFonts w:eastAsia="Arial" w:cs="Arial"/>
                <w:color w:val="auto"/>
              </w:rPr>
              <w:t xml:space="preserve"> training according to the approved Plan, Budget and Training Program during this period.</w:t>
            </w:r>
            <w:bookmarkEnd w:id="84"/>
          </w:p>
        </w:tc>
        <w:tc>
          <w:tcPr>
            <w:tcW w:w="582" w:type="pct"/>
          </w:tcPr>
          <w:p w14:paraId="68C128DB" w14:textId="7FE14666" w:rsidR="008477FD" w:rsidRPr="005067FA" w:rsidRDefault="000B6909" w:rsidP="00A84A33">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2</w:t>
            </w:r>
            <w:r w:rsidR="008477FD" w:rsidRPr="005067FA">
              <w:rPr>
                <w:color w:val="auto"/>
              </w:rPr>
              <w:t>5% of fixed costs</w:t>
            </w:r>
          </w:p>
        </w:tc>
        <w:tc>
          <w:tcPr>
            <w:tcW w:w="1382" w:type="pct"/>
          </w:tcPr>
          <w:p w14:paraId="554946CE" w14:textId="4DFA73C5" w:rsidR="008477FD" w:rsidRPr="005067FA" w:rsidRDefault="00FD4A24" w:rsidP="00A84A33">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Within seven (7) days </w:t>
            </w:r>
            <w:r w:rsidR="00283042">
              <w:rPr>
                <w:color w:val="auto"/>
              </w:rPr>
              <w:t xml:space="preserve">after </w:t>
            </w:r>
            <w:r>
              <w:rPr>
                <w:color w:val="auto"/>
              </w:rPr>
              <w:t xml:space="preserve">the end of the Pre-Departure </w:t>
            </w:r>
            <w:r w:rsidR="00D55818">
              <w:rPr>
                <w:color w:val="auto"/>
              </w:rPr>
              <w:t>Training</w:t>
            </w:r>
          </w:p>
        </w:tc>
        <w:tc>
          <w:tcPr>
            <w:tcW w:w="781" w:type="pct"/>
          </w:tcPr>
          <w:p w14:paraId="772E203A" w14:textId="77777777" w:rsidR="008477FD" w:rsidRPr="005067FA" w:rsidRDefault="008477FD"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Written acceptance</w:t>
            </w:r>
          </w:p>
        </w:tc>
      </w:tr>
      <w:tr w:rsidR="00067D4F" w:rsidRPr="00067D4F" w14:paraId="57FAC263" w14:textId="77777777" w:rsidTr="000B6909">
        <w:trPr>
          <w:trHeight w:val="832"/>
        </w:trPr>
        <w:tc>
          <w:tcPr>
            <w:cnfStyle w:val="001000000000" w:firstRow="0" w:lastRow="0" w:firstColumn="1" w:lastColumn="0" w:oddVBand="0" w:evenVBand="0" w:oddHBand="0" w:evenHBand="0" w:firstRowFirstColumn="0" w:firstRowLastColumn="0" w:lastRowFirstColumn="0" w:lastRowLastColumn="0"/>
            <w:tcW w:w="584" w:type="pct"/>
          </w:tcPr>
          <w:p w14:paraId="094056A0" w14:textId="77777777" w:rsidR="008477FD" w:rsidRPr="005067FA" w:rsidRDefault="008477FD" w:rsidP="00AC5E91">
            <w:pPr>
              <w:rPr>
                <w:b w:val="0"/>
                <w:color w:val="auto"/>
              </w:rPr>
            </w:pPr>
            <w:r w:rsidRPr="005067FA">
              <w:rPr>
                <w:color w:val="auto"/>
              </w:rPr>
              <w:t>4</w:t>
            </w:r>
          </w:p>
        </w:tc>
        <w:tc>
          <w:tcPr>
            <w:tcW w:w="1670" w:type="pct"/>
          </w:tcPr>
          <w:p w14:paraId="0447F1AD" w14:textId="01332FDC" w:rsidR="008477FD" w:rsidRPr="005067FA" w:rsidRDefault="008477FD" w:rsidP="00E21ABB">
            <w:pPr>
              <w:jc w:val="left"/>
              <w:cnfStyle w:val="000000000000" w:firstRow="0" w:lastRow="0" w:firstColumn="0" w:lastColumn="0" w:oddVBand="0" w:evenVBand="0" w:oddHBand="0" w:evenHBand="0" w:firstRowFirstColumn="0" w:firstRowLastColumn="0" w:lastRowFirstColumn="0" w:lastRowLastColumn="0"/>
              <w:rPr>
                <w:i/>
                <w:iCs/>
                <w:color w:val="auto"/>
              </w:rPr>
            </w:pPr>
            <w:r w:rsidRPr="005067FA">
              <w:rPr>
                <w:rFonts w:eastAsia="Arial" w:cs="Arial"/>
                <w:color w:val="auto"/>
              </w:rPr>
              <w:t>Completion Report including financial report</w:t>
            </w:r>
          </w:p>
        </w:tc>
        <w:tc>
          <w:tcPr>
            <w:tcW w:w="582" w:type="pct"/>
          </w:tcPr>
          <w:p w14:paraId="232012CD" w14:textId="77777777" w:rsidR="008477FD" w:rsidRDefault="000B6909" w:rsidP="00A84A33">
            <w:pPr>
              <w:jc w:val="left"/>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2</w:t>
            </w:r>
            <w:r w:rsidR="008477FD" w:rsidRPr="005067FA">
              <w:rPr>
                <w:color w:val="auto"/>
              </w:rPr>
              <w:t>5% of fixed costs</w:t>
            </w:r>
          </w:p>
          <w:p w14:paraId="570F1A24" w14:textId="16D22A60" w:rsidR="00EE2F01" w:rsidRPr="005067FA" w:rsidRDefault="00EE2F01" w:rsidP="00A84A33">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Reimbursable costs</w:t>
            </w:r>
            <w:r w:rsidR="00475BBA">
              <w:rPr>
                <w:color w:val="auto"/>
              </w:rPr>
              <w:t xml:space="preserve"> (with full supporting documents)</w:t>
            </w:r>
          </w:p>
        </w:tc>
        <w:tc>
          <w:tcPr>
            <w:tcW w:w="1382" w:type="pct"/>
          </w:tcPr>
          <w:p w14:paraId="796ABBEE" w14:textId="320C2B1C" w:rsidR="008477FD" w:rsidRPr="005067FA" w:rsidRDefault="00165EE5" w:rsidP="00A84A33">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Within </w:t>
            </w:r>
            <w:r w:rsidR="006E1975">
              <w:rPr>
                <w:color w:val="auto"/>
              </w:rPr>
              <w:t>fourteen</w:t>
            </w:r>
            <w:r w:rsidR="00D55818">
              <w:rPr>
                <w:color w:val="auto"/>
              </w:rPr>
              <w:t xml:space="preserve"> (</w:t>
            </w:r>
            <w:r w:rsidR="006E1975">
              <w:rPr>
                <w:color w:val="auto"/>
              </w:rPr>
              <w:t>14</w:t>
            </w:r>
            <w:r w:rsidR="00D55818">
              <w:rPr>
                <w:color w:val="auto"/>
              </w:rPr>
              <w:t>)</w:t>
            </w:r>
            <w:r>
              <w:rPr>
                <w:color w:val="auto"/>
              </w:rPr>
              <w:t xml:space="preserve"> days </w:t>
            </w:r>
            <w:r w:rsidR="00D55818">
              <w:rPr>
                <w:color w:val="auto"/>
              </w:rPr>
              <w:t xml:space="preserve">after the Pre-Departure Training ends </w:t>
            </w:r>
          </w:p>
        </w:tc>
        <w:tc>
          <w:tcPr>
            <w:tcW w:w="781" w:type="pct"/>
          </w:tcPr>
          <w:p w14:paraId="0EB88609" w14:textId="77777777" w:rsidR="008477FD" w:rsidRPr="005067FA" w:rsidRDefault="008477FD" w:rsidP="00AC5E91">
            <w:pP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Written acceptance</w:t>
            </w:r>
          </w:p>
        </w:tc>
      </w:tr>
    </w:tbl>
    <w:p w14:paraId="4AD67ED2" w14:textId="77777777" w:rsidR="00B94BD7" w:rsidRPr="005067FA" w:rsidRDefault="00B94BD7" w:rsidP="00AC5E91">
      <w:pPr>
        <w:rPr>
          <w:color w:val="auto"/>
        </w:rPr>
      </w:pPr>
    </w:p>
    <w:p w14:paraId="5E01BC72" w14:textId="77777777" w:rsidR="00903EC7" w:rsidRPr="005067FA" w:rsidRDefault="00903EC7" w:rsidP="00AC5E91">
      <w:pPr>
        <w:pStyle w:val="BodyText"/>
        <w:rPr>
          <w:color w:val="auto"/>
        </w:rPr>
        <w:sectPr w:rsidR="00903EC7" w:rsidRPr="005067FA" w:rsidSect="00432000">
          <w:pgSz w:w="11906" w:h="16838"/>
          <w:pgMar w:top="1440" w:right="1080" w:bottom="1440" w:left="1080" w:header="567" w:footer="567" w:gutter="0"/>
          <w:cols w:space="708"/>
          <w:titlePg/>
          <w:docGrid w:linePitch="360"/>
        </w:sectPr>
      </w:pPr>
    </w:p>
    <w:p w14:paraId="41BC04E2" w14:textId="17DE93C9" w:rsidR="007A7F42" w:rsidRPr="00FF3A4A" w:rsidRDefault="007A7F42" w:rsidP="00AC5E91">
      <w:pPr>
        <w:pStyle w:val="TOCHeading"/>
        <w:rPr>
          <w:color w:val="003399"/>
        </w:rPr>
      </w:pPr>
      <w:r w:rsidRPr="00FF3A4A">
        <w:rPr>
          <w:color w:val="003399"/>
        </w:rPr>
        <w:lastRenderedPageBreak/>
        <w:t xml:space="preserve">RFT – </w:t>
      </w:r>
      <w:r w:rsidR="000B7051" w:rsidRPr="000B7051">
        <w:rPr>
          <w:color w:val="003399"/>
        </w:rPr>
        <w:t>AM-12201</w:t>
      </w:r>
    </w:p>
    <w:p w14:paraId="65143C6C" w14:textId="77777777" w:rsidR="007A7F42" w:rsidRPr="00FF3A4A" w:rsidRDefault="007A7F42" w:rsidP="00AC5E91">
      <w:pPr>
        <w:pStyle w:val="Title"/>
        <w:rPr>
          <w:color w:val="003399"/>
        </w:rPr>
      </w:pPr>
      <w:bookmarkStart w:id="85" w:name="_Toc187677549"/>
      <w:r w:rsidRPr="00FF3A4A">
        <w:rPr>
          <w:color w:val="003399"/>
        </w:rPr>
        <w:t>Part C – Technical Proposal &amp; Assessment</w:t>
      </w:r>
      <w:bookmarkEnd w:id="85"/>
    </w:p>
    <w:p w14:paraId="596DFA0B" w14:textId="77777777" w:rsidR="007A7F42" w:rsidRPr="00FF3A4A" w:rsidRDefault="007A7F42" w:rsidP="00BF1C0B">
      <w:pPr>
        <w:pStyle w:val="Heading1"/>
        <w:numPr>
          <w:ilvl w:val="0"/>
          <w:numId w:val="31"/>
        </w:numPr>
        <w:rPr>
          <w:color w:val="003399"/>
        </w:rPr>
      </w:pPr>
      <w:bookmarkStart w:id="86" w:name="_Toc187677550"/>
      <w:r w:rsidRPr="00FF3A4A">
        <w:rPr>
          <w:color w:val="003399"/>
        </w:rPr>
        <w:t>Response to Tender</w:t>
      </w:r>
      <w:bookmarkEnd w:id="86"/>
    </w:p>
    <w:p w14:paraId="6B1E4BEA" w14:textId="14E2CF20" w:rsidR="007A7F42" w:rsidRPr="005067FA" w:rsidRDefault="007A7F42" w:rsidP="00AC5E91">
      <w:pPr>
        <w:rPr>
          <w:color w:val="auto"/>
        </w:rPr>
      </w:pPr>
      <w:r w:rsidRPr="005067FA">
        <w:rPr>
          <w:color w:val="auto"/>
        </w:rPr>
        <w:t>Service Providers</w:t>
      </w:r>
      <w:r w:rsidR="00B22C71" w:rsidRPr="005067FA">
        <w:rPr>
          <w:color w:val="auto"/>
        </w:rPr>
        <w:t xml:space="preserve"> are</w:t>
      </w:r>
      <w:r w:rsidRPr="005067FA">
        <w:rPr>
          <w:color w:val="auto"/>
        </w:rPr>
        <w:t xml:space="preserve"> invited to submit a</w:t>
      </w:r>
      <w:r w:rsidR="005714C6" w:rsidRPr="005067FA">
        <w:rPr>
          <w:color w:val="auto"/>
        </w:rPr>
        <w:t>n</w:t>
      </w:r>
      <w:r w:rsidRPr="005067FA">
        <w:rPr>
          <w:color w:val="auto"/>
        </w:rPr>
        <w:t xml:space="preserve"> </w:t>
      </w:r>
      <w:r w:rsidR="005714C6" w:rsidRPr="005067FA">
        <w:rPr>
          <w:color w:val="auto"/>
        </w:rPr>
        <w:t>Offer</w:t>
      </w:r>
      <w:r w:rsidRPr="005067FA">
        <w:rPr>
          <w:color w:val="auto"/>
        </w:rPr>
        <w:t xml:space="preserve"> up to a maximum of</w:t>
      </w:r>
      <w:r w:rsidR="00716DE5">
        <w:rPr>
          <w:color w:val="auto"/>
        </w:rPr>
        <w:t xml:space="preserve"> six</w:t>
      </w:r>
      <w:r w:rsidRPr="005067FA">
        <w:rPr>
          <w:color w:val="auto"/>
        </w:rPr>
        <w:t xml:space="preserve"> (</w:t>
      </w:r>
      <w:r w:rsidR="00690DCF">
        <w:rPr>
          <w:color w:val="auto"/>
        </w:rPr>
        <w:t>6</w:t>
      </w:r>
      <w:r w:rsidRPr="005067FA">
        <w:rPr>
          <w:color w:val="auto"/>
        </w:rPr>
        <w:t xml:space="preserve">) pages plus annexures). </w:t>
      </w:r>
    </w:p>
    <w:p w14:paraId="04533AA2" w14:textId="5C30CBCD" w:rsidR="007A7F42" w:rsidRPr="005067FA" w:rsidRDefault="007A7F42" w:rsidP="00AC5E91">
      <w:pPr>
        <w:rPr>
          <w:color w:val="auto"/>
        </w:rPr>
      </w:pPr>
      <w:r w:rsidRPr="005067FA">
        <w:rPr>
          <w:color w:val="auto"/>
        </w:rPr>
        <w:t xml:space="preserve">The Service Provider is requested to provide further details of their approach to the design and delivery of the </w:t>
      </w:r>
      <w:r w:rsidR="001B0832" w:rsidRPr="005067FA">
        <w:rPr>
          <w:color w:val="auto"/>
        </w:rPr>
        <w:t xml:space="preserve">training </w:t>
      </w:r>
      <w:r w:rsidRPr="005067FA">
        <w:rPr>
          <w:color w:val="auto"/>
        </w:rPr>
        <w:t>. Specifically, Service Providers must demonstrate how they will:</w:t>
      </w:r>
    </w:p>
    <w:p w14:paraId="07FD1E9D" w14:textId="5C57FF74" w:rsidR="007A7F42" w:rsidRPr="005067FA" w:rsidRDefault="007A7F42" w:rsidP="00BF1C0B">
      <w:pPr>
        <w:pStyle w:val="ListParagraph"/>
        <w:numPr>
          <w:ilvl w:val="0"/>
          <w:numId w:val="23"/>
        </w:numPr>
        <w:rPr>
          <w:color w:val="auto"/>
        </w:rPr>
      </w:pPr>
      <w:r w:rsidRPr="005067FA">
        <w:rPr>
          <w:color w:val="auto"/>
        </w:rPr>
        <w:t xml:space="preserve">Design the </w:t>
      </w:r>
      <w:r w:rsidR="00B21509" w:rsidRPr="005067FA">
        <w:rPr>
          <w:color w:val="auto"/>
        </w:rPr>
        <w:t>training</w:t>
      </w:r>
      <w:r w:rsidRPr="005067FA">
        <w:rPr>
          <w:color w:val="auto"/>
        </w:rPr>
        <w:t xml:space="preserve"> to respond to the </w:t>
      </w:r>
      <w:r w:rsidR="00B21509" w:rsidRPr="005067FA">
        <w:rPr>
          <w:color w:val="auto"/>
        </w:rPr>
        <w:t>training</w:t>
      </w:r>
      <w:r w:rsidRPr="005067FA">
        <w:rPr>
          <w:color w:val="auto"/>
        </w:rPr>
        <w:t xml:space="preserve"> learning objectives</w:t>
      </w:r>
      <w:r w:rsidR="00B21509" w:rsidRPr="005067FA">
        <w:rPr>
          <w:color w:val="auto"/>
        </w:rPr>
        <w:t>,</w:t>
      </w:r>
      <w:r w:rsidR="00F87B22" w:rsidRPr="005067FA">
        <w:rPr>
          <w:color w:val="auto"/>
        </w:rPr>
        <w:t xml:space="preserve"> support AA</w:t>
      </w:r>
      <w:r w:rsidR="00AE021F">
        <w:rPr>
          <w:color w:val="auto"/>
        </w:rPr>
        <w:t>C</w:t>
      </w:r>
      <w:r w:rsidR="00F87B22" w:rsidRPr="005067FA">
        <w:rPr>
          <w:color w:val="auto"/>
        </w:rPr>
        <w:t xml:space="preserve">’s end of </w:t>
      </w:r>
      <w:r w:rsidR="00AE021F">
        <w:rPr>
          <w:color w:val="auto"/>
        </w:rPr>
        <w:t>investment</w:t>
      </w:r>
      <w:r w:rsidR="00F87B22" w:rsidRPr="005067FA">
        <w:rPr>
          <w:color w:val="auto"/>
        </w:rPr>
        <w:t xml:space="preserve"> outcomes (EO</w:t>
      </w:r>
      <w:r w:rsidR="00AE021F">
        <w:rPr>
          <w:color w:val="auto"/>
        </w:rPr>
        <w:t>I</w:t>
      </w:r>
      <w:r w:rsidR="00F87B22" w:rsidRPr="005067FA">
        <w:rPr>
          <w:color w:val="auto"/>
        </w:rPr>
        <w:t>O) 1 and 2</w:t>
      </w:r>
      <w:r w:rsidR="00B21509" w:rsidRPr="005067FA">
        <w:rPr>
          <w:color w:val="auto"/>
        </w:rPr>
        <w:t xml:space="preserve"> and deliver the </w:t>
      </w:r>
      <w:r w:rsidR="009F3ADF">
        <w:rPr>
          <w:color w:val="auto"/>
        </w:rPr>
        <w:t>three</w:t>
      </w:r>
      <w:r w:rsidR="00B21509" w:rsidRPr="005067FA">
        <w:rPr>
          <w:color w:val="auto"/>
        </w:rPr>
        <w:t xml:space="preserve"> key training co</w:t>
      </w:r>
      <w:r w:rsidR="001F3AB5" w:rsidRPr="005067FA">
        <w:rPr>
          <w:color w:val="auto"/>
        </w:rPr>
        <w:t>mponents</w:t>
      </w:r>
      <w:r w:rsidR="00EC4A6D">
        <w:rPr>
          <w:color w:val="auto"/>
        </w:rPr>
        <w:t xml:space="preserve"> (scholarship preparedness, academic preparedness, social preparedness</w:t>
      </w:r>
      <w:r w:rsidR="009F3ADF">
        <w:rPr>
          <w:color w:val="auto"/>
        </w:rPr>
        <w:t>)</w:t>
      </w:r>
      <w:r w:rsidRPr="005067FA">
        <w:rPr>
          <w:color w:val="auto"/>
        </w:rPr>
        <w:t xml:space="preserve">, including how gender equality, disability and social inclusion </w:t>
      </w:r>
      <w:r w:rsidR="00B21509" w:rsidRPr="005067FA">
        <w:rPr>
          <w:color w:val="auto"/>
        </w:rPr>
        <w:t xml:space="preserve">and opportunities that supports links between </w:t>
      </w:r>
      <w:r w:rsidR="0099752C">
        <w:rPr>
          <w:color w:val="auto"/>
        </w:rPr>
        <w:t>Cambodia</w:t>
      </w:r>
      <w:r w:rsidR="00B21509" w:rsidRPr="005067FA">
        <w:rPr>
          <w:color w:val="auto"/>
        </w:rPr>
        <w:t xml:space="preserve"> and Australia </w:t>
      </w:r>
      <w:r w:rsidRPr="005067FA">
        <w:rPr>
          <w:color w:val="auto"/>
        </w:rPr>
        <w:t xml:space="preserve">will be integrated </w:t>
      </w:r>
      <w:r w:rsidR="00F87B22" w:rsidRPr="005067FA">
        <w:rPr>
          <w:color w:val="auto"/>
        </w:rPr>
        <w:t>across</w:t>
      </w:r>
      <w:r w:rsidRPr="005067FA">
        <w:rPr>
          <w:color w:val="auto"/>
        </w:rPr>
        <w:t xml:space="preserve"> </w:t>
      </w:r>
      <w:r w:rsidR="00B21509" w:rsidRPr="005067FA">
        <w:rPr>
          <w:color w:val="auto"/>
        </w:rPr>
        <w:t>the training.</w:t>
      </w:r>
      <w:r w:rsidR="00F87B22" w:rsidRPr="005067FA">
        <w:rPr>
          <w:color w:val="auto"/>
        </w:rPr>
        <w:t xml:space="preserve"> </w:t>
      </w:r>
    </w:p>
    <w:p w14:paraId="148C24A3" w14:textId="54FE69FB" w:rsidR="007A7F42" w:rsidRPr="005067FA" w:rsidRDefault="007A7F42" w:rsidP="00BF1C0B">
      <w:pPr>
        <w:pStyle w:val="ListParagraph"/>
        <w:numPr>
          <w:ilvl w:val="0"/>
          <w:numId w:val="23"/>
        </w:numPr>
        <w:rPr>
          <w:color w:val="auto"/>
        </w:rPr>
      </w:pPr>
      <w:r w:rsidRPr="005067FA">
        <w:rPr>
          <w:color w:val="auto"/>
        </w:rPr>
        <w:t>Apply adult learning methodologies and techniques.</w:t>
      </w:r>
    </w:p>
    <w:p w14:paraId="5F662C26" w14:textId="07737491" w:rsidR="007A7F42" w:rsidRPr="005067FA" w:rsidRDefault="007A7F42" w:rsidP="00BF1C0B">
      <w:pPr>
        <w:pStyle w:val="ListParagraph"/>
        <w:numPr>
          <w:ilvl w:val="0"/>
          <w:numId w:val="23"/>
        </w:numPr>
        <w:rPr>
          <w:color w:val="auto"/>
        </w:rPr>
      </w:pPr>
      <w:r w:rsidRPr="005067FA">
        <w:rPr>
          <w:color w:val="auto"/>
        </w:rPr>
        <w:t xml:space="preserve">Monitor and evaluate progress and success of the </w:t>
      </w:r>
      <w:r w:rsidR="00B21509" w:rsidRPr="005067FA">
        <w:rPr>
          <w:color w:val="auto"/>
        </w:rPr>
        <w:t>training</w:t>
      </w:r>
      <w:r w:rsidRPr="005067FA">
        <w:rPr>
          <w:color w:val="auto"/>
        </w:rPr>
        <w:t xml:space="preserve"> against objectives</w:t>
      </w:r>
      <w:r w:rsidR="00A76531">
        <w:rPr>
          <w:color w:val="auto"/>
        </w:rPr>
        <w:t>, including assessment approach</w:t>
      </w:r>
      <w:r w:rsidRPr="005067FA">
        <w:rPr>
          <w:color w:val="auto"/>
        </w:rPr>
        <w:t>.</w:t>
      </w:r>
    </w:p>
    <w:p w14:paraId="6DB88AB7" w14:textId="48B73D33" w:rsidR="007A7F42" w:rsidRPr="005067FA" w:rsidRDefault="007A7F42" w:rsidP="00BF1C0B">
      <w:pPr>
        <w:pStyle w:val="ListParagraph"/>
        <w:numPr>
          <w:ilvl w:val="0"/>
          <w:numId w:val="23"/>
        </w:numPr>
        <w:rPr>
          <w:color w:val="auto"/>
        </w:rPr>
      </w:pPr>
      <w:r w:rsidRPr="005067FA">
        <w:rPr>
          <w:color w:val="auto"/>
        </w:rPr>
        <w:t xml:space="preserve">Identify and address risks and challenges in the design and delivery of the </w:t>
      </w:r>
      <w:r w:rsidR="00B21509" w:rsidRPr="005067FA">
        <w:rPr>
          <w:color w:val="auto"/>
        </w:rPr>
        <w:t>training</w:t>
      </w:r>
      <w:r w:rsidRPr="005067FA">
        <w:rPr>
          <w:color w:val="auto"/>
        </w:rPr>
        <w:t>.</w:t>
      </w:r>
    </w:p>
    <w:p w14:paraId="25AC0AF3" w14:textId="40A8A2B1" w:rsidR="006E76B5" w:rsidRPr="005067FA" w:rsidRDefault="006E76B5" w:rsidP="00BF1C0B">
      <w:pPr>
        <w:pStyle w:val="ListParagraph"/>
        <w:numPr>
          <w:ilvl w:val="0"/>
          <w:numId w:val="23"/>
        </w:numPr>
        <w:rPr>
          <w:color w:val="auto"/>
        </w:rPr>
      </w:pPr>
      <w:r w:rsidRPr="005067FA">
        <w:rPr>
          <w:color w:val="auto"/>
        </w:rPr>
        <w:t>Introduce any innovative solutions, systems or processes that may add value to the delivery of Tetra Tech International Development’s Requirement.</w:t>
      </w:r>
    </w:p>
    <w:p w14:paraId="4E3DD404" w14:textId="52140B4A" w:rsidR="007A7F42" w:rsidRPr="005067FA" w:rsidRDefault="007A7F42" w:rsidP="00AC5E91">
      <w:pPr>
        <w:rPr>
          <w:color w:val="auto"/>
        </w:rPr>
      </w:pPr>
      <w:r w:rsidRPr="005067FA">
        <w:rPr>
          <w:color w:val="auto"/>
        </w:rPr>
        <w:t xml:space="preserve">The </w:t>
      </w:r>
      <w:r w:rsidR="00F87B22" w:rsidRPr="005067FA">
        <w:rPr>
          <w:color w:val="auto"/>
        </w:rPr>
        <w:t xml:space="preserve">total assessment score is broken down as </w:t>
      </w:r>
      <w:r w:rsidRPr="005067FA">
        <w:rPr>
          <w:color w:val="auto"/>
        </w:rPr>
        <w:t xml:space="preserve">Technical Proposal </w:t>
      </w:r>
      <w:r w:rsidR="00F87B22" w:rsidRPr="005067FA">
        <w:rPr>
          <w:color w:val="auto"/>
        </w:rPr>
        <w:t>(</w:t>
      </w:r>
      <w:r w:rsidRPr="005067FA">
        <w:rPr>
          <w:color w:val="auto"/>
        </w:rPr>
        <w:t>80%</w:t>
      </w:r>
      <w:r w:rsidR="00F87B22" w:rsidRPr="005067FA">
        <w:rPr>
          <w:color w:val="auto"/>
        </w:rPr>
        <w:t>)</w:t>
      </w:r>
      <w:r w:rsidRPr="005067FA">
        <w:rPr>
          <w:color w:val="auto"/>
        </w:rPr>
        <w:t xml:space="preserve"> and Pricing Schedule </w:t>
      </w:r>
      <w:r w:rsidR="00F87B22" w:rsidRPr="005067FA">
        <w:rPr>
          <w:color w:val="auto"/>
        </w:rPr>
        <w:t>(</w:t>
      </w:r>
      <w:r w:rsidRPr="005067FA">
        <w:rPr>
          <w:color w:val="auto"/>
        </w:rPr>
        <w:t>20%</w:t>
      </w:r>
      <w:r w:rsidR="00F87B22" w:rsidRPr="005067FA">
        <w:rPr>
          <w:color w:val="auto"/>
        </w:rPr>
        <w:t>)</w:t>
      </w:r>
      <w:r w:rsidRPr="005067FA">
        <w:rPr>
          <w:color w:val="auto"/>
        </w:rPr>
        <w:t>.</w:t>
      </w:r>
    </w:p>
    <w:p w14:paraId="34FB8202" w14:textId="77777777" w:rsidR="007A7F42" w:rsidRPr="00FF3A4A" w:rsidRDefault="007A7F42" w:rsidP="00E21ABB">
      <w:pPr>
        <w:pStyle w:val="Heading1"/>
        <w:rPr>
          <w:color w:val="003399"/>
        </w:rPr>
      </w:pPr>
      <w:bookmarkStart w:id="87" w:name="_Toc187677551"/>
      <w:r w:rsidRPr="00FF3A4A">
        <w:rPr>
          <w:color w:val="003399"/>
        </w:rPr>
        <w:t>Selection Criteria</w:t>
      </w:r>
      <w:bookmarkEnd w:id="87"/>
    </w:p>
    <w:p w14:paraId="165CF554" w14:textId="2FB7576D" w:rsidR="002A54C8" w:rsidRPr="005067FA" w:rsidRDefault="007A7F42" w:rsidP="00AC5E91">
      <w:pPr>
        <w:rPr>
          <w:color w:val="auto"/>
        </w:rPr>
      </w:pPr>
      <w:r w:rsidRPr="005067FA">
        <w:rPr>
          <w:color w:val="auto"/>
        </w:rPr>
        <w:t>The Technical Proposal should address the criterion headings. The weighting of each of the criterion is provided in the following table:</w:t>
      </w:r>
    </w:p>
    <w:tbl>
      <w:tblPr>
        <w:tblStyle w:val="TableGrid"/>
        <w:tblW w:w="9790" w:type="dxa"/>
        <w:tblLayout w:type="fixed"/>
        <w:tblLook w:val="01E0" w:firstRow="1" w:lastRow="1" w:firstColumn="1" w:lastColumn="1" w:noHBand="0" w:noVBand="0"/>
      </w:tblPr>
      <w:tblGrid>
        <w:gridCol w:w="6723"/>
        <w:gridCol w:w="3067"/>
      </w:tblGrid>
      <w:tr w:rsidR="00067D4F" w:rsidRPr="00067D4F" w14:paraId="4160D5D5" w14:textId="77777777" w:rsidTr="00FA7E46">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723" w:type="dxa"/>
          </w:tcPr>
          <w:p w14:paraId="476428CC" w14:textId="77777777" w:rsidR="00E3252B" w:rsidRPr="005067FA" w:rsidRDefault="00E3252B" w:rsidP="00A84A33">
            <w:pPr>
              <w:jc w:val="center"/>
              <w:rPr>
                <w:color w:val="auto"/>
              </w:rPr>
            </w:pPr>
            <w:r w:rsidRPr="00FF3A4A">
              <w:rPr>
                <w:color w:val="FFFFFF" w:themeColor="background1"/>
              </w:rPr>
              <w:t>Criterion</w:t>
            </w:r>
          </w:p>
        </w:tc>
        <w:tc>
          <w:tcPr>
            <w:tcW w:w="3067" w:type="dxa"/>
          </w:tcPr>
          <w:p w14:paraId="687DE902" w14:textId="77777777" w:rsidR="00E3252B" w:rsidRPr="005067FA" w:rsidRDefault="00E3252B" w:rsidP="00A84A33">
            <w:pPr>
              <w:jc w:val="center"/>
              <w:cnfStyle w:val="100000000000" w:firstRow="1" w:lastRow="0" w:firstColumn="0" w:lastColumn="0" w:oddVBand="0" w:evenVBand="0" w:oddHBand="0" w:evenHBand="0" w:firstRowFirstColumn="0" w:firstRowLastColumn="0" w:lastRowFirstColumn="0" w:lastRowLastColumn="0"/>
              <w:rPr>
                <w:color w:val="auto"/>
              </w:rPr>
            </w:pPr>
            <w:r w:rsidRPr="00FF3A4A">
              <w:rPr>
                <w:color w:val="FFFFFF" w:themeColor="background1"/>
              </w:rPr>
              <w:t>Weighting (%)</w:t>
            </w:r>
          </w:p>
        </w:tc>
      </w:tr>
      <w:tr w:rsidR="00067D4F" w:rsidRPr="00067D4F" w14:paraId="14746937" w14:textId="77777777" w:rsidTr="00FA7E46">
        <w:trPr>
          <w:trHeight w:val="359"/>
        </w:trPr>
        <w:tc>
          <w:tcPr>
            <w:cnfStyle w:val="001000000000" w:firstRow="0" w:lastRow="0" w:firstColumn="1" w:lastColumn="0" w:oddVBand="0" w:evenVBand="0" w:oddHBand="0" w:evenHBand="0" w:firstRowFirstColumn="0" w:firstRowLastColumn="0" w:lastRowFirstColumn="0" w:lastRowLastColumn="0"/>
            <w:tcW w:w="6723" w:type="dxa"/>
          </w:tcPr>
          <w:p w14:paraId="3AF819A1" w14:textId="7AC79283" w:rsidR="00B21509" w:rsidRPr="005067FA" w:rsidRDefault="001F3AB5" w:rsidP="00AC5E91">
            <w:pPr>
              <w:rPr>
                <w:b w:val="0"/>
                <w:color w:val="auto"/>
              </w:rPr>
            </w:pPr>
            <w:r w:rsidRPr="005067FA">
              <w:rPr>
                <w:color w:val="auto"/>
              </w:rPr>
              <w:t>Capability</w:t>
            </w:r>
            <w:r w:rsidR="00440B21">
              <w:rPr>
                <w:color w:val="auto"/>
              </w:rPr>
              <w:t xml:space="preserve"> - </w:t>
            </w:r>
            <w:r w:rsidR="00440B21" w:rsidRPr="00440B21">
              <w:rPr>
                <w:color w:val="auto"/>
              </w:rPr>
              <w:t>prior performance and demonstrated experience</w:t>
            </w:r>
          </w:p>
        </w:tc>
        <w:tc>
          <w:tcPr>
            <w:tcW w:w="3067" w:type="dxa"/>
          </w:tcPr>
          <w:p w14:paraId="5AFC19BE" w14:textId="77777777" w:rsidR="00E3252B" w:rsidRPr="005067FA" w:rsidRDefault="00E3252B" w:rsidP="00A84A33">
            <w:pPr>
              <w:jc w:val="cente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15%</w:t>
            </w:r>
          </w:p>
        </w:tc>
      </w:tr>
      <w:tr w:rsidR="00067D4F" w:rsidRPr="00067D4F" w14:paraId="601C8E91" w14:textId="77777777" w:rsidTr="00FA7E46">
        <w:trPr>
          <w:trHeight w:val="359"/>
        </w:trPr>
        <w:tc>
          <w:tcPr>
            <w:cnfStyle w:val="001000000000" w:firstRow="0" w:lastRow="0" w:firstColumn="1" w:lastColumn="0" w:oddVBand="0" w:evenVBand="0" w:oddHBand="0" w:evenHBand="0" w:firstRowFirstColumn="0" w:firstRowLastColumn="0" w:lastRowFirstColumn="0" w:lastRowLastColumn="0"/>
            <w:tcW w:w="6723" w:type="dxa"/>
          </w:tcPr>
          <w:p w14:paraId="50F518A1" w14:textId="77777777" w:rsidR="00E3252B" w:rsidRPr="005067FA" w:rsidRDefault="00E3252B" w:rsidP="00AC5E91">
            <w:pPr>
              <w:rPr>
                <w:color w:val="auto"/>
              </w:rPr>
            </w:pPr>
            <w:r w:rsidRPr="005067FA">
              <w:rPr>
                <w:color w:val="auto"/>
              </w:rPr>
              <w:t>Personnel</w:t>
            </w:r>
          </w:p>
        </w:tc>
        <w:tc>
          <w:tcPr>
            <w:tcW w:w="3067" w:type="dxa"/>
          </w:tcPr>
          <w:p w14:paraId="65BEB46C" w14:textId="77777777" w:rsidR="00E3252B" w:rsidRPr="005067FA" w:rsidRDefault="00E3252B" w:rsidP="00A84A33">
            <w:pPr>
              <w:jc w:val="cente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20%</w:t>
            </w:r>
          </w:p>
        </w:tc>
      </w:tr>
      <w:tr w:rsidR="00067D4F" w:rsidRPr="00067D4F" w14:paraId="78DB3F9B" w14:textId="77777777" w:rsidTr="00FA7E46">
        <w:trPr>
          <w:trHeight w:val="360"/>
        </w:trPr>
        <w:tc>
          <w:tcPr>
            <w:cnfStyle w:val="001000000000" w:firstRow="0" w:lastRow="0" w:firstColumn="1" w:lastColumn="0" w:oddVBand="0" w:evenVBand="0" w:oddHBand="0" w:evenHBand="0" w:firstRowFirstColumn="0" w:firstRowLastColumn="0" w:lastRowFirstColumn="0" w:lastRowLastColumn="0"/>
            <w:tcW w:w="6723" w:type="dxa"/>
          </w:tcPr>
          <w:p w14:paraId="429629C4" w14:textId="138605B4" w:rsidR="00E3252B" w:rsidRPr="005067FA" w:rsidRDefault="001B0832" w:rsidP="00440B21">
            <w:pPr>
              <w:rPr>
                <w:color w:val="auto"/>
              </w:rPr>
            </w:pPr>
            <w:r w:rsidRPr="005067FA">
              <w:rPr>
                <w:color w:val="auto"/>
              </w:rPr>
              <w:t>Training</w:t>
            </w:r>
            <w:r w:rsidR="00E3252B" w:rsidRPr="005067FA">
              <w:rPr>
                <w:color w:val="auto"/>
              </w:rPr>
              <w:t xml:space="preserve"> Design and Delivery</w:t>
            </w:r>
            <w:r w:rsidR="00440B21">
              <w:rPr>
                <w:color w:val="auto"/>
              </w:rPr>
              <w:t xml:space="preserve"> - </w:t>
            </w:r>
            <w:r w:rsidR="00440B21" w:rsidRPr="00440B21">
              <w:rPr>
                <w:color w:val="auto"/>
              </w:rPr>
              <w:t>technical capacity and response to specification</w:t>
            </w:r>
            <w:r w:rsidR="007B0270">
              <w:rPr>
                <w:color w:val="auto"/>
              </w:rPr>
              <w:t xml:space="preserve"> (including details of the proposed online learning pla</w:t>
            </w:r>
            <w:r w:rsidR="0079406B">
              <w:rPr>
                <w:color w:val="auto"/>
              </w:rPr>
              <w:t>tform)</w:t>
            </w:r>
          </w:p>
        </w:tc>
        <w:tc>
          <w:tcPr>
            <w:tcW w:w="3067" w:type="dxa"/>
          </w:tcPr>
          <w:p w14:paraId="15CD1CEC" w14:textId="77777777" w:rsidR="00E3252B" w:rsidRPr="005067FA" w:rsidRDefault="00E3252B" w:rsidP="00A84A33">
            <w:pPr>
              <w:jc w:val="cente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35%</w:t>
            </w:r>
          </w:p>
        </w:tc>
      </w:tr>
      <w:tr w:rsidR="00067D4F" w:rsidRPr="00067D4F" w14:paraId="5F5963E2" w14:textId="77777777" w:rsidTr="00FA7E46">
        <w:trPr>
          <w:trHeight w:val="360"/>
        </w:trPr>
        <w:tc>
          <w:tcPr>
            <w:cnfStyle w:val="001000000000" w:firstRow="0" w:lastRow="0" w:firstColumn="1" w:lastColumn="0" w:oddVBand="0" w:evenVBand="0" w:oddHBand="0" w:evenHBand="0" w:firstRowFirstColumn="0" w:firstRowLastColumn="0" w:lastRowFirstColumn="0" w:lastRowLastColumn="0"/>
            <w:tcW w:w="6723" w:type="dxa"/>
          </w:tcPr>
          <w:p w14:paraId="0E240E27" w14:textId="77777777" w:rsidR="00E3252B" w:rsidRPr="005067FA" w:rsidRDefault="00E3252B" w:rsidP="00AC5E91">
            <w:pPr>
              <w:rPr>
                <w:color w:val="auto"/>
              </w:rPr>
            </w:pPr>
            <w:r w:rsidRPr="005067FA">
              <w:rPr>
                <w:color w:val="auto"/>
              </w:rPr>
              <w:t>Innovation and Value-Add</w:t>
            </w:r>
          </w:p>
        </w:tc>
        <w:tc>
          <w:tcPr>
            <w:tcW w:w="3067" w:type="dxa"/>
          </w:tcPr>
          <w:p w14:paraId="183FB6ED" w14:textId="74FF376E" w:rsidR="00E3252B" w:rsidRPr="005067FA" w:rsidRDefault="00B21509" w:rsidP="00A84A33">
            <w:pPr>
              <w:jc w:val="cente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10</w:t>
            </w:r>
            <w:r w:rsidR="00E3252B" w:rsidRPr="005067FA">
              <w:rPr>
                <w:color w:val="auto"/>
              </w:rPr>
              <w:t>%</w:t>
            </w:r>
          </w:p>
        </w:tc>
      </w:tr>
      <w:tr w:rsidR="00067D4F" w:rsidRPr="00067D4F" w14:paraId="7EEE3119" w14:textId="77777777" w:rsidTr="00FA7E46">
        <w:trPr>
          <w:trHeight w:val="363"/>
        </w:trPr>
        <w:tc>
          <w:tcPr>
            <w:cnfStyle w:val="001000000000" w:firstRow="0" w:lastRow="0" w:firstColumn="1" w:lastColumn="0" w:oddVBand="0" w:evenVBand="0" w:oddHBand="0" w:evenHBand="0" w:firstRowFirstColumn="0" w:firstRowLastColumn="0" w:lastRowFirstColumn="0" w:lastRowLastColumn="0"/>
            <w:tcW w:w="6723" w:type="dxa"/>
          </w:tcPr>
          <w:p w14:paraId="1F920031" w14:textId="77777777" w:rsidR="00E3252B" w:rsidRPr="005067FA" w:rsidRDefault="00E3252B" w:rsidP="00A84A33">
            <w:pPr>
              <w:jc w:val="right"/>
              <w:rPr>
                <w:color w:val="auto"/>
              </w:rPr>
            </w:pPr>
            <w:r w:rsidRPr="005067FA">
              <w:rPr>
                <w:color w:val="auto"/>
              </w:rPr>
              <w:t>Total</w:t>
            </w:r>
          </w:p>
        </w:tc>
        <w:tc>
          <w:tcPr>
            <w:tcW w:w="3067" w:type="dxa"/>
          </w:tcPr>
          <w:p w14:paraId="3F1E0D3A" w14:textId="77777777" w:rsidR="00E3252B" w:rsidRPr="005067FA" w:rsidRDefault="00E3252B" w:rsidP="00A84A33">
            <w:pPr>
              <w:jc w:val="center"/>
              <w:cnfStyle w:val="000000000000" w:firstRow="0" w:lastRow="0" w:firstColumn="0" w:lastColumn="0" w:oddVBand="0" w:evenVBand="0" w:oddHBand="0" w:evenHBand="0" w:firstRowFirstColumn="0" w:firstRowLastColumn="0" w:lastRowFirstColumn="0" w:lastRowLastColumn="0"/>
              <w:rPr>
                <w:color w:val="auto"/>
              </w:rPr>
            </w:pPr>
            <w:r w:rsidRPr="005067FA">
              <w:rPr>
                <w:color w:val="auto"/>
              </w:rPr>
              <w:t>80%</w:t>
            </w:r>
          </w:p>
        </w:tc>
      </w:tr>
    </w:tbl>
    <w:p w14:paraId="42644464" w14:textId="7C49D844" w:rsidR="009D713B" w:rsidRDefault="00E3252B" w:rsidP="0014638B">
      <w:pPr>
        <w:rPr>
          <w:color w:val="auto"/>
        </w:rPr>
      </w:pPr>
      <w:r w:rsidRPr="005067FA">
        <w:rPr>
          <w:color w:val="auto"/>
        </w:rPr>
        <w:t>The Service Provider must include all personnel mentioned in the Technical Proposal in the Pricing Schedule (refer to Part D). Substitution of these specialists would require Tetra Tech International Development</w:t>
      </w:r>
      <w:r w:rsidR="00D36C02">
        <w:rPr>
          <w:color w:val="auto"/>
        </w:rPr>
        <w:t>’s prior written</w:t>
      </w:r>
      <w:r w:rsidRPr="005067FA">
        <w:rPr>
          <w:color w:val="auto"/>
        </w:rPr>
        <w:t xml:space="preserve"> approval. </w:t>
      </w:r>
    </w:p>
    <w:p w14:paraId="4F1F7090" w14:textId="6148827A" w:rsidR="00BF7BE3" w:rsidRPr="005067FA" w:rsidRDefault="00BF7BE3" w:rsidP="0014638B">
      <w:pPr>
        <w:rPr>
          <w:color w:val="auto"/>
        </w:rPr>
      </w:pPr>
      <w:r w:rsidRPr="00A948F5">
        <w:rPr>
          <w:rFonts w:ascii="Arial" w:hAnsi="Arial" w:cs="Arial"/>
        </w:rPr>
        <w:t xml:space="preserve">Any </w:t>
      </w:r>
      <w:r>
        <w:rPr>
          <w:rFonts w:ascii="Arial" w:hAnsi="Arial" w:cs="Arial"/>
        </w:rPr>
        <w:t xml:space="preserve">proposed changes to </w:t>
      </w:r>
      <w:r w:rsidRPr="00A948F5">
        <w:rPr>
          <w:rFonts w:ascii="Arial" w:hAnsi="Arial" w:cs="Arial"/>
        </w:rPr>
        <w:t xml:space="preserve">the Draft Contract </w:t>
      </w:r>
      <w:r w:rsidR="00090488">
        <w:rPr>
          <w:rFonts w:ascii="Arial" w:hAnsi="Arial" w:cs="Arial"/>
        </w:rPr>
        <w:t xml:space="preserve">(Part E) </w:t>
      </w:r>
      <w:r w:rsidRPr="00A948F5">
        <w:rPr>
          <w:rFonts w:ascii="Arial" w:hAnsi="Arial" w:cs="Arial"/>
        </w:rPr>
        <w:t xml:space="preserve">must be documented in </w:t>
      </w:r>
      <w:r>
        <w:rPr>
          <w:rFonts w:ascii="Arial" w:hAnsi="Arial" w:cs="Arial"/>
        </w:rPr>
        <w:t>the</w:t>
      </w:r>
      <w:r w:rsidR="00090488">
        <w:rPr>
          <w:rFonts w:ascii="Arial" w:hAnsi="Arial" w:cs="Arial"/>
        </w:rPr>
        <w:t xml:space="preserve"> Technical Proposal.</w:t>
      </w:r>
    </w:p>
    <w:p w14:paraId="565FBF58" w14:textId="77777777" w:rsidR="00E3252B" w:rsidRPr="00FF3A4A" w:rsidRDefault="00E3252B" w:rsidP="00E21ABB">
      <w:pPr>
        <w:pStyle w:val="Heading1"/>
        <w:rPr>
          <w:color w:val="003399"/>
        </w:rPr>
      </w:pPr>
      <w:bookmarkStart w:id="88" w:name="_Toc187677552"/>
      <w:r w:rsidRPr="00FF3A4A">
        <w:rPr>
          <w:color w:val="003399"/>
        </w:rPr>
        <w:t>Technical Proposal</w:t>
      </w:r>
      <w:bookmarkEnd w:id="88"/>
    </w:p>
    <w:tbl>
      <w:tblPr>
        <w:tblStyle w:val="DPSTableGrid1"/>
        <w:tblW w:w="5000" w:type="pct"/>
        <w:tblLook w:val="04A0" w:firstRow="1" w:lastRow="0" w:firstColumn="1" w:lastColumn="0" w:noHBand="0" w:noVBand="1"/>
      </w:tblPr>
      <w:tblGrid>
        <w:gridCol w:w="3544"/>
        <w:gridCol w:w="6202"/>
      </w:tblGrid>
      <w:tr w:rsidR="00067D4F" w:rsidRPr="00067D4F" w14:paraId="7E03188F" w14:textId="77777777" w:rsidTr="000572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65BC" w:themeFill="background2"/>
          </w:tcPr>
          <w:p w14:paraId="249833AC" w14:textId="77777777" w:rsidR="007151DA" w:rsidRPr="005067FA" w:rsidRDefault="007151DA" w:rsidP="00AC5E91">
            <w:pPr>
              <w:rPr>
                <w:b w:val="0"/>
                <w:color w:val="auto"/>
              </w:rPr>
            </w:pPr>
            <w:r w:rsidRPr="00FF3A4A">
              <w:rPr>
                <w:color w:val="FFFFFF" w:themeColor="background1"/>
              </w:rPr>
              <w:t>Service Provider’s Information</w:t>
            </w:r>
          </w:p>
        </w:tc>
      </w:tr>
      <w:tr w:rsidR="00067D4F" w:rsidRPr="00067D4F" w14:paraId="06A80027"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57D2264D" w14:textId="77777777" w:rsidR="007151DA" w:rsidRPr="005067FA" w:rsidRDefault="007151DA" w:rsidP="00AC5E91">
            <w:pPr>
              <w:rPr>
                <w:color w:val="auto"/>
              </w:rPr>
            </w:pPr>
            <w:r w:rsidRPr="005067FA">
              <w:rPr>
                <w:color w:val="auto"/>
              </w:rPr>
              <w:t>Organisation</w:t>
            </w:r>
          </w:p>
        </w:tc>
        <w:tc>
          <w:tcPr>
            <w:tcW w:w="3182" w:type="pct"/>
          </w:tcPr>
          <w:p w14:paraId="341437A8"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6BDD4871"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761A7CA8" w14:textId="77777777" w:rsidR="007151DA" w:rsidRPr="005067FA" w:rsidRDefault="007151DA" w:rsidP="00AC5E91">
            <w:pPr>
              <w:rPr>
                <w:color w:val="auto"/>
              </w:rPr>
            </w:pPr>
            <w:r w:rsidRPr="005067FA">
              <w:rPr>
                <w:color w:val="auto"/>
              </w:rPr>
              <w:t xml:space="preserve">ABN </w:t>
            </w:r>
          </w:p>
        </w:tc>
        <w:tc>
          <w:tcPr>
            <w:tcW w:w="3182" w:type="pct"/>
          </w:tcPr>
          <w:p w14:paraId="712D247A"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66A00DA3"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2330F516" w14:textId="77777777" w:rsidR="007151DA" w:rsidRPr="005067FA" w:rsidRDefault="007151DA" w:rsidP="00AC5E91">
            <w:pPr>
              <w:rPr>
                <w:color w:val="auto"/>
              </w:rPr>
            </w:pPr>
            <w:r w:rsidRPr="005067FA">
              <w:rPr>
                <w:color w:val="auto"/>
              </w:rPr>
              <w:t>Organisation type</w:t>
            </w:r>
          </w:p>
        </w:tc>
        <w:tc>
          <w:tcPr>
            <w:tcW w:w="3182" w:type="pct"/>
          </w:tcPr>
          <w:p w14:paraId="28372556"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5E89E236"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2538054D" w14:textId="77777777" w:rsidR="007151DA" w:rsidRPr="005067FA" w:rsidRDefault="007151DA" w:rsidP="00AC5E91">
            <w:pPr>
              <w:rPr>
                <w:color w:val="auto"/>
              </w:rPr>
            </w:pPr>
            <w:r w:rsidRPr="005067FA">
              <w:rPr>
                <w:color w:val="auto"/>
              </w:rPr>
              <w:t>Registered address</w:t>
            </w:r>
          </w:p>
        </w:tc>
        <w:tc>
          <w:tcPr>
            <w:tcW w:w="3182" w:type="pct"/>
          </w:tcPr>
          <w:p w14:paraId="713021B4"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43FEFF4F"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6AB81A24" w14:textId="77777777" w:rsidR="007151DA" w:rsidRPr="005067FA" w:rsidRDefault="007151DA" w:rsidP="00AC5E91">
            <w:pPr>
              <w:rPr>
                <w:color w:val="auto"/>
              </w:rPr>
            </w:pPr>
            <w:r w:rsidRPr="005067FA">
              <w:rPr>
                <w:color w:val="auto"/>
              </w:rPr>
              <w:lastRenderedPageBreak/>
              <w:t xml:space="preserve">Email </w:t>
            </w:r>
          </w:p>
        </w:tc>
        <w:tc>
          <w:tcPr>
            <w:tcW w:w="3182" w:type="pct"/>
          </w:tcPr>
          <w:p w14:paraId="33CFBFD4"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3EF9B5FC"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289544A1" w14:textId="77777777" w:rsidR="007151DA" w:rsidRPr="005067FA" w:rsidRDefault="007151DA" w:rsidP="00AC5E91">
            <w:pPr>
              <w:rPr>
                <w:color w:val="auto"/>
              </w:rPr>
            </w:pPr>
            <w:r w:rsidRPr="005067FA">
              <w:rPr>
                <w:color w:val="auto"/>
              </w:rPr>
              <w:t>Phone</w:t>
            </w:r>
          </w:p>
        </w:tc>
        <w:tc>
          <w:tcPr>
            <w:tcW w:w="3182" w:type="pct"/>
          </w:tcPr>
          <w:p w14:paraId="0176A08B"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24F96D99"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0CC754F3" w14:textId="77777777" w:rsidR="007151DA" w:rsidRPr="005067FA" w:rsidRDefault="007151DA" w:rsidP="00AC5E91">
            <w:pPr>
              <w:rPr>
                <w:color w:val="auto"/>
              </w:rPr>
            </w:pPr>
            <w:r w:rsidRPr="005067FA">
              <w:rPr>
                <w:color w:val="auto"/>
              </w:rPr>
              <w:t>Website</w:t>
            </w:r>
          </w:p>
        </w:tc>
        <w:tc>
          <w:tcPr>
            <w:tcW w:w="3182" w:type="pct"/>
          </w:tcPr>
          <w:p w14:paraId="5612A965"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highlight w:val="yellow"/>
              </w:rPr>
            </w:pPr>
          </w:p>
        </w:tc>
      </w:tr>
      <w:tr w:rsidR="00067D4F" w:rsidRPr="00067D4F" w14:paraId="3954D3E7" w14:textId="77777777" w:rsidTr="007151DA">
        <w:tc>
          <w:tcPr>
            <w:cnfStyle w:val="001000000000" w:firstRow="0" w:lastRow="0" w:firstColumn="1" w:lastColumn="0" w:oddVBand="0" w:evenVBand="0" w:oddHBand="0" w:evenHBand="0" w:firstRowFirstColumn="0" w:firstRowLastColumn="0" w:lastRowFirstColumn="0" w:lastRowLastColumn="0"/>
            <w:tcW w:w="1818" w:type="pct"/>
          </w:tcPr>
          <w:p w14:paraId="0FEE3B43" w14:textId="77777777" w:rsidR="007151DA" w:rsidRPr="005067FA" w:rsidRDefault="007151DA" w:rsidP="00F619B1">
            <w:pPr>
              <w:jc w:val="left"/>
              <w:rPr>
                <w:color w:val="auto"/>
              </w:rPr>
            </w:pPr>
            <w:r w:rsidRPr="005067FA">
              <w:rPr>
                <w:color w:val="auto"/>
              </w:rPr>
              <w:t>Consortium Business Name/s (if applicable)</w:t>
            </w:r>
          </w:p>
        </w:tc>
        <w:tc>
          <w:tcPr>
            <w:tcW w:w="3182" w:type="pct"/>
          </w:tcPr>
          <w:p w14:paraId="4164210D"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rPr>
            </w:pPr>
          </w:p>
        </w:tc>
      </w:tr>
    </w:tbl>
    <w:p w14:paraId="169B33DA" w14:textId="77777777" w:rsidR="007151DA" w:rsidRPr="005067FA" w:rsidRDefault="007151DA" w:rsidP="00AC5E91">
      <w:pPr>
        <w:rPr>
          <w:color w:val="auto"/>
        </w:rPr>
      </w:pPr>
    </w:p>
    <w:p w14:paraId="338E2E7C" w14:textId="71B73C3D" w:rsidR="006E76B5" w:rsidRPr="005067FA" w:rsidRDefault="006E76B5" w:rsidP="006E76B5">
      <w:pPr>
        <w:pStyle w:val="BodyText"/>
        <w:rPr>
          <w:color w:val="auto"/>
        </w:rPr>
      </w:pPr>
      <w:r w:rsidRPr="005067FA">
        <w:rPr>
          <w:color w:val="auto"/>
        </w:rPr>
        <w:t xml:space="preserve">If submitting an offer as a consortium or partnership, provide detail which parts of Tetra Tech International Development’s Requirement that each entity comprising the consortium or partnership will provide and how the entities relate to each other. </w:t>
      </w:r>
    </w:p>
    <w:tbl>
      <w:tblPr>
        <w:tblStyle w:val="TableGrid"/>
        <w:tblW w:w="5000" w:type="pct"/>
        <w:tblLook w:val="04A0" w:firstRow="1" w:lastRow="0" w:firstColumn="1" w:lastColumn="0" w:noHBand="0" w:noVBand="1"/>
      </w:tblPr>
      <w:tblGrid>
        <w:gridCol w:w="3686"/>
        <w:gridCol w:w="6060"/>
      </w:tblGrid>
      <w:tr w:rsidR="00067D4F" w:rsidRPr="00067D4F" w14:paraId="60A07703" w14:textId="77777777" w:rsidTr="0025538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09A0AE2" w14:textId="77777777" w:rsidR="006E76B5" w:rsidRPr="005067FA" w:rsidRDefault="006E76B5" w:rsidP="0025538C">
            <w:pPr>
              <w:tabs>
                <w:tab w:val="left" w:pos="-1985"/>
              </w:tabs>
              <w:overflowPunct w:val="0"/>
              <w:autoSpaceDE w:val="0"/>
              <w:autoSpaceDN w:val="0"/>
              <w:adjustRightInd w:val="0"/>
              <w:textAlignment w:val="baseline"/>
              <w:rPr>
                <w:rFonts w:cs="Arial"/>
                <w:b w:val="0"/>
                <w:color w:val="auto"/>
                <w:highlight w:val="yellow"/>
              </w:rPr>
            </w:pPr>
            <w:r w:rsidRPr="00FF3A4A">
              <w:rPr>
                <w:rFonts w:cs="Arial"/>
                <w:color w:val="FFFFFF" w:themeColor="background1"/>
              </w:rPr>
              <w:t>Partner 1:</w:t>
            </w:r>
          </w:p>
        </w:tc>
      </w:tr>
      <w:tr w:rsidR="00067D4F" w:rsidRPr="00067D4F" w14:paraId="5B263DDF"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0702921F" w14:textId="77777777" w:rsidR="006E76B5" w:rsidRPr="005067FA" w:rsidRDefault="006E76B5" w:rsidP="0025538C">
            <w:pPr>
              <w:rPr>
                <w:rFonts w:cs="Arial"/>
                <w:color w:val="auto"/>
              </w:rPr>
            </w:pPr>
            <w:r w:rsidRPr="005067FA">
              <w:rPr>
                <w:rFonts w:cs="Arial"/>
                <w:color w:val="auto"/>
              </w:rPr>
              <w:t>Trading Name</w:t>
            </w:r>
          </w:p>
        </w:tc>
        <w:tc>
          <w:tcPr>
            <w:tcW w:w="3109" w:type="pct"/>
            <w:vAlign w:val="center"/>
          </w:tcPr>
          <w:p w14:paraId="08AC758C" w14:textId="0F4635EF"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7E9E1F9D"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5206ED3" w14:textId="77777777" w:rsidR="006E76B5" w:rsidRPr="005067FA" w:rsidRDefault="006E76B5" w:rsidP="0025538C">
            <w:pPr>
              <w:rPr>
                <w:rFonts w:cs="Arial"/>
                <w:color w:val="auto"/>
              </w:rPr>
            </w:pPr>
            <w:r w:rsidRPr="005067FA">
              <w:rPr>
                <w:rFonts w:cs="Arial"/>
                <w:color w:val="auto"/>
              </w:rPr>
              <w:t>Registered Name</w:t>
            </w:r>
          </w:p>
        </w:tc>
        <w:tc>
          <w:tcPr>
            <w:tcW w:w="3109" w:type="pct"/>
            <w:vAlign w:val="center"/>
          </w:tcPr>
          <w:p w14:paraId="28487430" w14:textId="138FBE7C"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7E6E057A"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32FC37F" w14:textId="77777777" w:rsidR="006E76B5" w:rsidRPr="005067FA" w:rsidRDefault="006E76B5" w:rsidP="0025538C">
            <w:pPr>
              <w:rPr>
                <w:rFonts w:cs="Arial"/>
                <w:color w:val="auto"/>
              </w:rPr>
            </w:pPr>
            <w:r w:rsidRPr="005067FA">
              <w:rPr>
                <w:rFonts w:cs="Arial"/>
                <w:color w:val="auto"/>
              </w:rPr>
              <w:t>ACN/ABN</w:t>
            </w:r>
          </w:p>
        </w:tc>
        <w:tc>
          <w:tcPr>
            <w:tcW w:w="3109" w:type="pct"/>
            <w:vAlign w:val="center"/>
          </w:tcPr>
          <w:p w14:paraId="2A6BA38C" w14:textId="0C8B586B"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3E452D23"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5DD50E6F" w14:textId="77777777" w:rsidR="006E76B5" w:rsidRPr="005067FA" w:rsidRDefault="006E76B5" w:rsidP="0025538C">
            <w:pPr>
              <w:rPr>
                <w:rFonts w:cs="Arial"/>
                <w:i/>
                <w:color w:val="auto"/>
              </w:rPr>
            </w:pPr>
            <w:r w:rsidRPr="005067FA">
              <w:rPr>
                <w:rFonts w:cs="Arial"/>
                <w:color w:val="auto"/>
              </w:rPr>
              <w:t>Address of registered office</w:t>
            </w:r>
          </w:p>
        </w:tc>
        <w:tc>
          <w:tcPr>
            <w:tcW w:w="3109" w:type="pct"/>
            <w:vAlign w:val="center"/>
          </w:tcPr>
          <w:p w14:paraId="51978E91" w14:textId="58CBAB48"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44F92746"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EE17718" w14:textId="77777777" w:rsidR="006E76B5" w:rsidRPr="005067FA" w:rsidRDefault="006E76B5" w:rsidP="0025538C">
            <w:pPr>
              <w:rPr>
                <w:rFonts w:cs="Arial"/>
                <w:iCs/>
                <w:color w:val="auto"/>
              </w:rPr>
            </w:pPr>
            <w:r w:rsidRPr="005067FA">
              <w:rPr>
                <w:rFonts w:cs="Arial"/>
                <w:iCs/>
                <w:color w:val="auto"/>
              </w:rPr>
              <w:t>Contact Person</w:t>
            </w:r>
          </w:p>
        </w:tc>
        <w:tc>
          <w:tcPr>
            <w:tcW w:w="3109" w:type="pct"/>
            <w:vAlign w:val="center"/>
          </w:tcPr>
          <w:p w14:paraId="2AA2DCB0" w14:textId="1876BBA8"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0D89B48C"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25649261" w14:textId="77777777" w:rsidR="006E76B5" w:rsidRPr="005067FA" w:rsidRDefault="006E76B5" w:rsidP="0025538C">
            <w:pPr>
              <w:rPr>
                <w:rFonts w:cs="Arial"/>
                <w:iCs/>
                <w:color w:val="auto"/>
              </w:rPr>
            </w:pPr>
            <w:r w:rsidRPr="005067FA">
              <w:rPr>
                <w:rFonts w:cs="Arial"/>
                <w:iCs/>
                <w:color w:val="auto"/>
              </w:rPr>
              <w:t>Telephone</w:t>
            </w:r>
          </w:p>
        </w:tc>
        <w:tc>
          <w:tcPr>
            <w:tcW w:w="3109" w:type="pct"/>
            <w:vAlign w:val="center"/>
          </w:tcPr>
          <w:p w14:paraId="1E5066F0" w14:textId="1E09CEFC"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28DB6BEB"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6E00A8A" w14:textId="77777777" w:rsidR="006E76B5" w:rsidRPr="005067FA" w:rsidRDefault="006E76B5" w:rsidP="0025538C">
            <w:pPr>
              <w:rPr>
                <w:rFonts w:cs="Arial"/>
                <w:iCs/>
                <w:color w:val="auto"/>
              </w:rPr>
            </w:pPr>
            <w:r w:rsidRPr="005067FA">
              <w:rPr>
                <w:rFonts w:cs="Arial"/>
                <w:iCs/>
                <w:color w:val="auto"/>
              </w:rPr>
              <w:t>Type of Relationship</w:t>
            </w:r>
          </w:p>
        </w:tc>
        <w:tc>
          <w:tcPr>
            <w:tcW w:w="3109" w:type="pct"/>
            <w:vAlign w:val="center"/>
          </w:tcPr>
          <w:p w14:paraId="0C014C5E" w14:textId="795660CD"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61C588C1"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04C7F1F0" w14:textId="77777777" w:rsidR="006E76B5" w:rsidRPr="005067FA" w:rsidRDefault="006E76B5" w:rsidP="0025538C">
            <w:pPr>
              <w:rPr>
                <w:rFonts w:cs="Arial"/>
                <w:iCs/>
                <w:color w:val="auto"/>
              </w:rPr>
            </w:pPr>
            <w:r w:rsidRPr="005067FA">
              <w:rPr>
                <w:rFonts w:cs="Arial"/>
                <w:iCs/>
                <w:color w:val="auto"/>
              </w:rPr>
              <w:t>Period of association</w:t>
            </w:r>
          </w:p>
        </w:tc>
        <w:tc>
          <w:tcPr>
            <w:tcW w:w="3109" w:type="pct"/>
            <w:vAlign w:val="center"/>
          </w:tcPr>
          <w:p w14:paraId="05993652" w14:textId="01CC8EB7"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r w:rsidR="00067D4F" w:rsidRPr="00067D4F" w14:paraId="1AC101FF"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21C5151" w14:textId="77777777" w:rsidR="006E76B5" w:rsidRPr="005067FA" w:rsidRDefault="006E76B5" w:rsidP="0025538C">
            <w:pPr>
              <w:rPr>
                <w:rFonts w:cs="Arial"/>
                <w:iCs/>
                <w:color w:val="auto"/>
              </w:rPr>
            </w:pPr>
            <w:r w:rsidRPr="005067FA">
              <w:rPr>
                <w:rFonts w:cs="Arial"/>
                <w:iCs/>
                <w:color w:val="auto"/>
              </w:rPr>
              <w:t>Goods/Services to be provided</w:t>
            </w:r>
          </w:p>
        </w:tc>
        <w:tc>
          <w:tcPr>
            <w:tcW w:w="3109" w:type="pct"/>
            <w:vAlign w:val="center"/>
          </w:tcPr>
          <w:p w14:paraId="43687E45" w14:textId="1D8EEDD1"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b/>
                <w:color w:val="auto"/>
                <w:highlight w:val="lightGray"/>
              </w:rPr>
            </w:pPr>
          </w:p>
        </w:tc>
      </w:tr>
      <w:tr w:rsidR="00067D4F" w:rsidRPr="00067D4F" w14:paraId="662DAC37" w14:textId="77777777" w:rsidTr="006E76B5">
        <w:trPr>
          <w:trHeight w:val="402"/>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97660CF" w14:textId="77777777" w:rsidR="006E76B5" w:rsidRPr="005067FA" w:rsidRDefault="006E76B5" w:rsidP="0025538C">
            <w:pPr>
              <w:rPr>
                <w:rFonts w:cs="Arial"/>
                <w:iCs/>
                <w:color w:val="auto"/>
              </w:rPr>
            </w:pPr>
            <w:r w:rsidRPr="005067FA">
              <w:rPr>
                <w:rFonts w:cs="Arial"/>
                <w:iCs/>
                <w:color w:val="auto"/>
              </w:rPr>
              <w:t>Estimated value of Goods/Services</w:t>
            </w:r>
          </w:p>
        </w:tc>
        <w:tc>
          <w:tcPr>
            <w:tcW w:w="3109" w:type="pct"/>
            <w:vAlign w:val="center"/>
          </w:tcPr>
          <w:p w14:paraId="4D6CE8D9" w14:textId="1F8BA7DF" w:rsidR="006E76B5" w:rsidRPr="005067FA" w:rsidRDefault="006E76B5" w:rsidP="0025538C">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auto"/>
                <w:highlight w:val="lightGray"/>
              </w:rPr>
            </w:pPr>
          </w:p>
        </w:tc>
      </w:tr>
    </w:tbl>
    <w:p w14:paraId="4CDF74BC" w14:textId="77777777" w:rsidR="006E76B5" w:rsidRPr="005067FA" w:rsidRDefault="006E76B5" w:rsidP="00AC5E91">
      <w:pPr>
        <w:rPr>
          <w:color w:val="auto"/>
        </w:rPr>
      </w:pPr>
    </w:p>
    <w:tbl>
      <w:tblPr>
        <w:tblStyle w:val="DPSTableGrid1"/>
        <w:tblW w:w="5000" w:type="pct"/>
        <w:tblLook w:val="0080" w:firstRow="0" w:lastRow="0" w:firstColumn="1" w:lastColumn="0" w:noHBand="0" w:noVBand="0"/>
      </w:tblPr>
      <w:tblGrid>
        <w:gridCol w:w="3544"/>
        <w:gridCol w:w="6202"/>
      </w:tblGrid>
      <w:tr w:rsidR="00067D4F" w:rsidRPr="00067D4F" w14:paraId="1859E62F" w14:textId="77777777" w:rsidTr="00FF3A4A">
        <w:trPr>
          <w:trHeight w:val="24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4B8C" w:themeFill="background2" w:themeFillShade="BF"/>
          </w:tcPr>
          <w:p w14:paraId="5B20E765" w14:textId="77777777" w:rsidR="007151DA" w:rsidRPr="005067FA" w:rsidRDefault="007151DA" w:rsidP="00AC5E91">
            <w:pPr>
              <w:rPr>
                <w:color w:val="auto"/>
                <w:lang w:eastAsia="en-AU"/>
              </w:rPr>
            </w:pPr>
            <w:r w:rsidRPr="0087323A">
              <w:rPr>
                <w:color w:val="FFFFFF" w:themeColor="background1"/>
                <w:lang w:eastAsia="en-AU"/>
              </w:rPr>
              <w:t>Key Contact’s Information</w:t>
            </w:r>
          </w:p>
        </w:tc>
      </w:tr>
      <w:tr w:rsidR="00067D4F" w:rsidRPr="00067D4F" w14:paraId="068B5D9C" w14:textId="77777777" w:rsidTr="007151DA">
        <w:trPr>
          <w:trHeight w:val="248"/>
        </w:trPr>
        <w:tc>
          <w:tcPr>
            <w:cnfStyle w:val="001000000000" w:firstRow="0" w:lastRow="0" w:firstColumn="1" w:lastColumn="0" w:oddVBand="0" w:evenVBand="0" w:oddHBand="0" w:evenHBand="0" w:firstRowFirstColumn="0" w:firstRowLastColumn="0" w:lastRowFirstColumn="0" w:lastRowLastColumn="0"/>
            <w:tcW w:w="1818" w:type="pct"/>
          </w:tcPr>
          <w:p w14:paraId="4BE06068" w14:textId="77777777" w:rsidR="007151DA" w:rsidRPr="005067FA" w:rsidRDefault="007151DA" w:rsidP="00AC5E91">
            <w:pPr>
              <w:rPr>
                <w:color w:val="auto"/>
                <w:lang w:eastAsia="en-AU"/>
              </w:rPr>
            </w:pPr>
            <w:r w:rsidRPr="005067FA">
              <w:rPr>
                <w:color w:val="auto"/>
                <w:lang w:eastAsia="en-AU"/>
              </w:rPr>
              <w:t>Full Name</w:t>
            </w:r>
          </w:p>
        </w:tc>
        <w:tc>
          <w:tcPr>
            <w:tcW w:w="3182" w:type="pct"/>
          </w:tcPr>
          <w:p w14:paraId="79DF4C9F"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067D4F" w:rsidRPr="00067D4F" w14:paraId="77787586" w14:textId="77777777" w:rsidTr="007151DA">
        <w:trPr>
          <w:trHeight w:val="22"/>
        </w:trPr>
        <w:tc>
          <w:tcPr>
            <w:cnfStyle w:val="001000000000" w:firstRow="0" w:lastRow="0" w:firstColumn="1" w:lastColumn="0" w:oddVBand="0" w:evenVBand="0" w:oddHBand="0" w:evenHBand="0" w:firstRowFirstColumn="0" w:firstRowLastColumn="0" w:lastRowFirstColumn="0" w:lastRowLastColumn="0"/>
            <w:tcW w:w="1818" w:type="pct"/>
          </w:tcPr>
          <w:p w14:paraId="2B92E83D" w14:textId="77777777" w:rsidR="007151DA" w:rsidRPr="005067FA" w:rsidRDefault="007151DA" w:rsidP="00AC5E91">
            <w:pPr>
              <w:rPr>
                <w:color w:val="auto"/>
                <w:lang w:eastAsia="en-AU"/>
              </w:rPr>
            </w:pPr>
            <w:r w:rsidRPr="005067FA">
              <w:rPr>
                <w:color w:val="auto"/>
                <w:lang w:eastAsia="en-AU"/>
              </w:rPr>
              <w:t>Position</w:t>
            </w:r>
          </w:p>
        </w:tc>
        <w:tc>
          <w:tcPr>
            <w:tcW w:w="3182" w:type="pct"/>
          </w:tcPr>
          <w:p w14:paraId="3DE43956"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067D4F" w:rsidRPr="00067D4F" w14:paraId="5FAD4756" w14:textId="77777777" w:rsidTr="007151DA">
        <w:trPr>
          <w:trHeight w:val="199"/>
        </w:trPr>
        <w:tc>
          <w:tcPr>
            <w:cnfStyle w:val="001000000000" w:firstRow="0" w:lastRow="0" w:firstColumn="1" w:lastColumn="0" w:oddVBand="0" w:evenVBand="0" w:oddHBand="0" w:evenHBand="0" w:firstRowFirstColumn="0" w:firstRowLastColumn="0" w:lastRowFirstColumn="0" w:lastRowLastColumn="0"/>
            <w:tcW w:w="1818" w:type="pct"/>
          </w:tcPr>
          <w:p w14:paraId="63419B5A" w14:textId="77777777" w:rsidR="007151DA" w:rsidRPr="005067FA" w:rsidRDefault="007151DA" w:rsidP="00AC5E91">
            <w:pPr>
              <w:rPr>
                <w:color w:val="auto"/>
                <w:lang w:eastAsia="en-AU"/>
              </w:rPr>
            </w:pPr>
            <w:r w:rsidRPr="005067FA">
              <w:rPr>
                <w:color w:val="auto"/>
                <w:lang w:eastAsia="en-AU"/>
              </w:rPr>
              <w:t>Address</w:t>
            </w:r>
          </w:p>
        </w:tc>
        <w:tc>
          <w:tcPr>
            <w:tcW w:w="3182" w:type="pct"/>
          </w:tcPr>
          <w:p w14:paraId="66F1A755"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067D4F" w:rsidRPr="00067D4F" w14:paraId="36571698" w14:textId="77777777" w:rsidTr="007151DA">
        <w:trPr>
          <w:trHeight w:val="255"/>
        </w:trPr>
        <w:tc>
          <w:tcPr>
            <w:cnfStyle w:val="001000000000" w:firstRow="0" w:lastRow="0" w:firstColumn="1" w:lastColumn="0" w:oddVBand="0" w:evenVBand="0" w:oddHBand="0" w:evenHBand="0" w:firstRowFirstColumn="0" w:firstRowLastColumn="0" w:lastRowFirstColumn="0" w:lastRowLastColumn="0"/>
            <w:tcW w:w="1818" w:type="pct"/>
          </w:tcPr>
          <w:p w14:paraId="159697D2" w14:textId="77777777" w:rsidR="007151DA" w:rsidRPr="005067FA" w:rsidRDefault="007151DA" w:rsidP="00AC5E91">
            <w:pPr>
              <w:rPr>
                <w:color w:val="auto"/>
              </w:rPr>
            </w:pPr>
            <w:r w:rsidRPr="005067FA">
              <w:rPr>
                <w:color w:val="auto"/>
              </w:rPr>
              <w:t>Postal address</w:t>
            </w:r>
          </w:p>
          <w:p w14:paraId="4D4B0424" w14:textId="77777777" w:rsidR="007151DA" w:rsidRPr="005067FA" w:rsidRDefault="007151DA" w:rsidP="00AC5E91">
            <w:pPr>
              <w:rPr>
                <w:color w:val="auto"/>
                <w:lang w:eastAsia="en-AU"/>
              </w:rPr>
            </w:pPr>
            <w:r w:rsidRPr="005067FA">
              <w:rPr>
                <w:color w:val="auto"/>
                <w:lang w:eastAsia="en-AU"/>
              </w:rPr>
              <w:t>(if different to above)</w:t>
            </w:r>
          </w:p>
        </w:tc>
        <w:tc>
          <w:tcPr>
            <w:tcW w:w="3182" w:type="pct"/>
          </w:tcPr>
          <w:p w14:paraId="51EAC367"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067D4F" w:rsidRPr="00067D4F" w14:paraId="7C0602BB" w14:textId="77777777" w:rsidTr="007151DA">
        <w:trPr>
          <w:trHeight w:val="199"/>
        </w:trPr>
        <w:tc>
          <w:tcPr>
            <w:cnfStyle w:val="001000000000" w:firstRow="0" w:lastRow="0" w:firstColumn="1" w:lastColumn="0" w:oddVBand="0" w:evenVBand="0" w:oddHBand="0" w:evenHBand="0" w:firstRowFirstColumn="0" w:firstRowLastColumn="0" w:lastRowFirstColumn="0" w:lastRowLastColumn="0"/>
            <w:tcW w:w="1818" w:type="pct"/>
          </w:tcPr>
          <w:p w14:paraId="460A8655" w14:textId="77777777" w:rsidR="007151DA" w:rsidRPr="005067FA" w:rsidRDefault="007151DA" w:rsidP="00AC5E91">
            <w:pPr>
              <w:rPr>
                <w:color w:val="auto"/>
                <w:lang w:eastAsia="en-AU"/>
              </w:rPr>
            </w:pPr>
            <w:r w:rsidRPr="005067FA">
              <w:rPr>
                <w:color w:val="auto"/>
                <w:lang w:eastAsia="en-AU"/>
              </w:rPr>
              <w:t>Email</w:t>
            </w:r>
          </w:p>
        </w:tc>
        <w:tc>
          <w:tcPr>
            <w:tcW w:w="3182" w:type="pct"/>
          </w:tcPr>
          <w:p w14:paraId="1CD03ECD"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067D4F" w:rsidRPr="00067D4F" w14:paraId="1965BA83" w14:textId="77777777" w:rsidTr="007151DA">
        <w:trPr>
          <w:trHeight w:val="43"/>
        </w:trPr>
        <w:tc>
          <w:tcPr>
            <w:cnfStyle w:val="001000000000" w:firstRow="0" w:lastRow="0" w:firstColumn="1" w:lastColumn="0" w:oddVBand="0" w:evenVBand="0" w:oddHBand="0" w:evenHBand="0" w:firstRowFirstColumn="0" w:firstRowLastColumn="0" w:lastRowFirstColumn="0" w:lastRowLastColumn="0"/>
            <w:tcW w:w="1818" w:type="pct"/>
          </w:tcPr>
          <w:p w14:paraId="0DA3ABFC" w14:textId="77777777" w:rsidR="007151DA" w:rsidRPr="005067FA" w:rsidRDefault="007151DA" w:rsidP="00AC5E91">
            <w:pPr>
              <w:rPr>
                <w:color w:val="auto"/>
                <w:lang w:eastAsia="en-AU"/>
              </w:rPr>
            </w:pPr>
            <w:r w:rsidRPr="005067FA">
              <w:rPr>
                <w:color w:val="auto"/>
                <w:lang w:eastAsia="en-AU"/>
              </w:rPr>
              <w:t>Telephone</w:t>
            </w:r>
          </w:p>
        </w:tc>
        <w:tc>
          <w:tcPr>
            <w:tcW w:w="3182" w:type="pct"/>
          </w:tcPr>
          <w:p w14:paraId="5B099353" w14:textId="77777777" w:rsidR="007151DA" w:rsidRPr="005067FA" w:rsidRDefault="007151DA"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bl>
    <w:p w14:paraId="69C36E10" w14:textId="77777777" w:rsidR="007151DA" w:rsidRPr="005067FA" w:rsidRDefault="007151DA" w:rsidP="00AC5E91">
      <w:pPr>
        <w:rPr>
          <w:color w:val="auto"/>
        </w:rPr>
      </w:pPr>
    </w:p>
    <w:tbl>
      <w:tblPr>
        <w:tblStyle w:val="DPSTableGrid1"/>
        <w:tblW w:w="5000" w:type="pct"/>
        <w:tblLook w:val="00A0" w:firstRow="1" w:lastRow="0" w:firstColumn="1" w:lastColumn="0" w:noHBand="0" w:noVBand="0"/>
      </w:tblPr>
      <w:tblGrid>
        <w:gridCol w:w="3544"/>
        <w:gridCol w:w="6202"/>
      </w:tblGrid>
      <w:tr w:rsidR="00067D4F" w:rsidRPr="00067D4F" w14:paraId="721A54FC" w14:textId="77777777" w:rsidTr="007C4FD4">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65BC" w:themeFill="background2"/>
          </w:tcPr>
          <w:p w14:paraId="5E8A137C" w14:textId="77777777" w:rsidR="007C4FD4" w:rsidRPr="005067FA" w:rsidRDefault="007C4FD4" w:rsidP="00AC5E91">
            <w:pPr>
              <w:rPr>
                <w:rFonts w:cs="Times New Roman"/>
                <w:color w:val="auto"/>
                <w:lang w:eastAsia="en-AU"/>
              </w:rPr>
            </w:pPr>
            <w:r w:rsidRPr="0087323A">
              <w:rPr>
                <w:color w:val="FFFFFF" w:themeColor="background1"/>
                <w:lang w:eastAsia="en-AU"/>
              </w:rPr>
              <w:t>Insurance</w:t>
            </w:r>
          </w:p>
        </w:tc>
      </w:tr>
      <w:tr w:rsidR="00067D4F" w:rsidRPr="00067D4F" w14:paraId="6A553E6A" w14:textId="77777777" w:rsidTr="007C4FD4">
        <w:trPr>
          <w:trHeight w:val="835"/>
        </w:trPr>
        <w:tc>
          <w:tcPr>
            <w:cnfStyle w:val="001000000000" w:firstRow="0" w:lastRow="0" w:firstColumn="1" w:lastColumn="0" w:oddVBand="0" w:evenVBand="0" w:oddHBand="0" w:evenHBand="0" w:firstRowFirstColumn="0" w:firstRowLastColumn="0" w:lastRowFirstColumn="0" w:lastRowLastColumn="0"/>
            <w:tcW w:w="1818" w:type="pct"/>
          </w:tcPr>
          <w:p w14:paraId="773B38B0" w14:textId="25EFF123" w:rsidR="007C4FD4" w:rsidRPr="005067FA" w:rsidRDefault="007C4FD4" w:rsidP="0014638B">
            <w:pPr>
              <w:jc w:val="left"/>
              <w:rPr>
                <w:color w:val="auto"/>
                <w:lang w:eastAsia="en-AU"/>
              </w:rPr>
            </w:pPr>
            <w:r w:rsidRPr="005067FA">
              <w:rPr>
                <w:color w:val="auto"/>
                <w:lang w:eastAsia="en-AU"/>
              </w:rPr>
              <w:t>Provide details of each insurance policy relevant to Tetra Tech International Development’s Requirement</w:t>
            </w:r>
            <w:r w:rsidR="00F87B22" w:rsidRPr="005067FA">
              <w:rPr>
                <w:color w:val="auto"/>
                <w:lang w:eastAsia="en-AU"/>
              </w:rPr>
              <w:t xml:space="preserve"> (refer to Part E – Services Agreement</w:t>
            </w:r>
            <w:r w:rsidR="009D57B0" w:rsidRPr="005067FA">
              <w:rPr>
                <w:color w:val="auto"/>
                <w:lang w:eastAsia="en-AU"/>
              </w:rPr>
              <w:t>, clause 16 and Schedule 2</w:t>
            </w:r>
            <w:r w:rsidR="00F87B22" w:rsidRPr="005067FA">
              <w:rPr>
                <w:color w:val="auto"/>
                <w:lang w:eastAsia="en-AU"/>
              </w:rPr>
              <w:t>)</w:t>
            </w:r>
            <w:r w:rsidRPr="005067FA">
              <w:rPr>
                <w:color w:val="auto"/>
                <w:lang w:eastAsia="en-AU"/>
              </w:rPr>
              <w:t xml:space="preserve"> </w:t>
            </w:r>
          </w:p>
        </w:tc>
        <w:tc>
          <w:tcPr>
            <w:tcW w:w="3182" w:type="pct"/>
          </w:tcPr>
          <w:p w14:paraId="35FA9C91" w14:textId="77777777" w:rsidR="007C4FD4" w:rsidRPr="005067FA" w:rsidRDefault="007C4FD4" w:rsidP="00AC5E91">
            <w:pPr>
              <w:cnfStyle w:val="000000000000" w:firstRow="0" w:lastRow="0" w:firstColumn="0" w:lastColumn="0" w:oddVBand="0" w:evenVBand="0" w:oddHBand="0" w:evenHBand="0" w:firstRowFirstColumn="0" w:firstRowLastColumn="0" w:lastRowFirstColumn="0" w:lastRowLastColumn="0"/>
              <w:rPr>
                <w:color w:val="auto"/>
                <w:lang w:eastAsia="en-AU"/>
              </w:rPr>
            </w:pPr>
          </w:p>
        </w:tc>
      </w:tr>
    </w:tbl>
    <w:p w14:paraId="15E659B5" w14:textId="1690260D" w:rsidR="009D713B" w:rsidRPr="005067FA" w:rsidRDefault="009D713B" w:rsidP="00AC5E91">
      <w:pPr>
        <w:rPr>
          <w:color w:val="auto"/>
        </w:rPr>
      </w:pPr>
    </w:p>
    <w:tbl>
      <w:tblPr>
        <w:tblStyle w:val="TableGrid"/>
        <w:tblW w:w="5000" w:type="pct"/>
        <w:tblLook w:val="00A0" w:firstRow="1" w:lastRow="0" w:firstColumn="1" w:lastColumn="0" w:noHBand="0" w:noVBand="0"/>
      </w:tblPr>
      <w:tblGrid>
        <w:gridCol w:w="9746"/>
      </w:tblGrid>
      <w:tr w:rsidR="00067D4F" w:rsidRPr="00067D4F" w14:paraId="04B1D881" w14:textId="77777777" w:rsidTr="007C4FD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tcPr>
          <w:p w14:paraId="6A2E1393" w14:textId="1B8D9D92" w:rsidR="007C4FD4" w:rsidRPr="005067FA" w:rsidRDefault="007C4FD4" w:rsidP="00AC5E91">
            <w:pPr>
              <w:rPr>
                <w:color w:val="auto"/>
                <w:lang w:val="fr-FR" w:eastAsia="en-AU"/>
              </w:rPr>
            </w:pPr>
            <w:proofErr w:type="spellStart"/>
            <w:r w:rsidRPr="0087323A">
              <w:rPr>
                <w:color w:val="FFFFFF" w:themeColor="background1"/>
                <w:lang w:val="fr-FR" w:eastAsia="en-AU"/>
              </w:rPr>
              <w:t>Technical</w:t>
            </w:r>
            <w:proofErr w:type="spellEnd"/>
            <w:r w:rsidRPr="0087323A">
              <w:rPr>
                <w:color w:val="FFFFFF" w:themeColor="background1"/>
                <w:lang w:val="fr-FR" w:eastAsia="en-AU"/>
              </w:rPr>
              <w:t xml:space="preserve"> </w:t>
            </w:r>
            <w:proofErr w:type="spellStart"/>
            <w:r w:rsidRPr="0087323A">
              <w:rPr>
                <w:color w:val="FFFFFF" w:themeColor="background1"/>
                <w:lang w:val="fr-FR" w:eastAsia="en-AU"/>
              </w:rPr>
              <w:t>Response</w:t>
            </w:r>
            <w:proofErr w:type="spellEnd"/>
            <w:r w:rsidRPr="0087323A">
              <w:rPr>
                <w:color w:val="FFFFFF" w:themeColor="background1"/>
                <w:lang w:val="fr-FR" w:eastAsia="en-AU"/>
              </w:rPr>
              <w:t xml:space="preserve"> (max</w:t>
            </w:r>
            <w:r w:rsidR="001F3AB5" w:rsidRPr="0087323A">
              <w:rPr>
                <w:color w:val="FFFFFF" w:themeColor="background1"/>
                <w:lang w:val="fr-FR" w:eastAsia="en-AU"/>
              </w:rPr>
              <w:t>imum</w:t>
            </w:r>
            <w:r w:rsidRPr="0087323A">
              <w:rPr>
                <w:color w:val="FFFFFF" w:themeColor="background1"/>
                <w:lang w:val="fr-FR" w:eastAsia="en-AU"/>
              </w:rPr>
              <w:t xml:space="preserve"> five (5) pages)</w:t>
            </w:r>
          </w:p>
        </w:tc>
      </w:tr>
      <w:tr w:rsidR="00067D4F" w:rsidRPr="00067D4F" w14:paraId="5C324DD3"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5CB8822" w14:textId="2460E805" w:rsidR="007C4FD4" w:rsidRPr="005067FA" w:rsidRDefault="001F3AB5" w:rsidP="00AC5E91">
            <w:pPr>
              <w:rPr>
                <w:color w:val="auto"/>
                <w:lang w:eastAsia="en-AU"/>
              </w:rPr>
            </w:pPr>
            <w:r w:rsidRPr="005067FA">
              <w:rPr>
                <w:color w:val="auto"/>
              </w:rPr>
              <w:t>Capability</w:t>
            </w:r>
            <w:r w:rsidR="007C4FD4" w:rsidRPr="005067FA">
              <w:rPr>
                <w:color w:val="auto"/>
                <w:lang w:eastAsia="en-AU"/>
              </w:rPr>
              <w:t xml:space="preserve"> </w:t>
            </w:r>
            <w:r w:rsidR="00902F00">
              <w:rPr>
                <w:color w:val="auto"/>
                <w:lang w:eastAsia="en-AU"/>
              </w:rPr>
              <w:t xml:space="preserve">- </w:t>
            </w:r>
            <w:r w:rsidR="00902F00" w:rsidRPr="00440B21">
              <w:rPr>
                <w:color w:val="auto"/>
              </w:rPr>
              <w:t>prior performance and demonstrated experience</w:t>
            </w:r>
            <w:r w:rsidR="00902F00" w:rsidRPr="005067FA">
              <w:rPr>
                <w:color w:val="auto"/>
                <w:lang w:eastAsia="en-AU"/>
              </w:rPr>
              <w:t xml:space="preserve"> </w:t>
            </w:r>
            <w:r w:rsidR="007C4FD4" w:rsidRPr="005067FA">
              <w:rPr>
                <w:color w:val="auto"/>
                <w:lang w:eastAsia="en-AU"/>
              </w:rPr>
              <w:t>(15%)</w:t>
            </w:r>
          </w:p>
        </w:tc>
      </w:tr>
      <w:tr w:rsidR="00067D4F" w:rsidRPr="00067D4F" w14:paraId="58AED7D1"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BD29519" w14:textId="77777777" w:rsidR="007C4FD4" w:rsidRPr="005067FA" w:rsidRDefault="007C4FD4" w:rsidP="00AC5E91">
            <w:pPr>
              <w:rPr>
                <w:color w:val="auto"/>
                <w:lang w:eastAsia="en-AU"/>
              </w:rPr>
            </w:pPr>
            <w:bookmarkStart w:id="89" w:name="_Toc442436717"/>
            <w:bookmarkStart w:id="90" w:name="_Toc444781490"/>
            <w:bookmarkStart w:id="91" w:name="_Toc456965630"/>
          </w:p>
        </w:tc>
      </w:tr>
      <w:bookmarkEnd w:id="89"/>
      <w:bookmarkEnd w:id="90"/>
      <w:bookmarkEnd w:id="91"/>
      <w:tr w:rsidR="00067D4F" w:rsidRPr="00067D4F" w14:paraId="29208D4A"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469A50F4" w14:textId="78730ACC" w:rsidR="007C4FD4" w:rsidRPr="005067FA" w:rsidRDefault="007C4FD4" w:rsidP="00AC5E91">
            <w:pPr>
              <w:rPr>
                <w:color w:val="auto"/>
                <w:lang w:eastAsia="en-AU"/>
              </w:rPr>
            </w:pPr>
            <w:r w:rsidRPr="005067FA">
              <w:rPr>
                <w:color w:val="auto"/>
                <w:lang w:eastAsia="en-AU"/>
              </w:rPr>
              <w:t>Personnel (20%)</w:t>
            </w:r>
          </w:p>
        </w:tc>
      </w:tr>
      <w:tr w:rsidR="00067D4F" w:rsidRPr="00067D4F" w14:paraId="59B2F3BC"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6B35AE5" w14:textId="77777777" w:rsidR="007C4FD4" w:rsidRPr="005067FA" w:rsidRDefault="007C4FD4" w:rsidP="00AC5E91">
            <w:pPr>
              <w:rPr>
                <w:color w:val="auto"/>
                <w:lang w:eastAsia="en-AU"/>
              </w:rPr>
            </w:pPr>
          </w:p>
        </w:tc>
      </w:tr>
      <w:tr w:rsidR="00067D4F" w:rsidRPr="00067D4F" w14:paraId="6A37AD31"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413D5D78" w14:textId="332553E1" w:rsidR="007C4FD4" w:rsidRPr="005067FA" w:rsidRDefault="001B0832" w:rsidP="00AC5E91">
            <w:pPr>
              <w:rPr>
                <w:color w:val="auto"/>
                <w:lang w:eastAsia="en-AU"/>
              </w:rPr>
            </w:pPr>
            <w:r w:rsidRPr="005067FA">
              <w:rPr>
                <w:color w:val="auto"/>
              </w:rPr>
              <w:t>Training</w:t>
            </w:r>
            <w:r w:rsidR="007C4FD4" w:rsidRPr="005067FA">
              <w:rPr>
                <w:color w:val="auto"/>
              </w:rPr>
              <w:t xml:space="preserve"> Design and Delivery </w:t>
            </w:r>
            <w:r w:rsidR="00902F00">
              <w:rPr>
                <w:color w:val="auto"/>
              </w:rPr>
              <w:t xml:space="preserve">- </w:t>
            </w:r>
            <w:r w:rsidR="00902F00" w:rsidRPr="00440B21">
              <w:rPr>
                <w:color w:val="auto"/>
              </w:rPr>
              <w:t>technical capacity and response to specification</w:t>
            </w:r>
            <w:r w:rsidR="00902F00" w:rsidRPr="005067FA">
              <w:rPr>
                <w:color w:val="auto"/>
              </w:rPr>
              <w:t xml:space="preserve"> </w:t>
            </w:r>
            <w:r w:rsidR="009B4472">
              <w:rPr>
                <w:color w:val="auto"/>
              </w:rPr>
              <w:t xml:space="preserve">(including details of the proposed online learning platform) </w:t>
            </w:r>
            <w:r w:rsidR="007C4FD4" w:rsidRPr="005067FA">
              <w:rPr>
                <w:color w:val="auto"/>
              </w:rPr>
              <w:t>(35%)</w:t>
            </w:r>
          </w:p>
        </w:tc>
      </w:tr>
      <w:tr w:rsidR="00067D4F" w:rsidRPr="00067D4F" w14:paraId="3FA6CBC1"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040C3DD" w14:textId="77777777" w:rsidR="007C4FD4" w:rsidRPr="005067FA" w:rsidRDefault="007C4FD4" w:rsidP="00AC5E91">
            <w:pPr>
              <w:rPr>
                <w:color w:val="auto"/>
                <w:lang w:eastAsia="en-AU"/>
              </w:rPr>
            </w:pPr>
          </w:p>
        </w:tc>
      </w:tr>
      <w:tr w:rsidR="00067D4F" w:rsidRPr="00067D4F" w14:paraId="3D372FEB"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CE3761D" w14:textId="639E0077" w:rsidR="007C4FD4" w:rsidRPr="005067FA" w:rsidRDefault="007C4FD4" w:rsidP="00AC5E91">
            <w:pPr>
              <w:rPr>
                <w:color w:val="auto"/>
                <w:lang w:eastAsia="en-AU"/>
              </w:rPr>
            </w:pPr>
            <w:r w:rsidRPr="005067FA">
              <w:rPr>
                <w:color w:val="auto"/>
                <w:lang w:eastAsia="en-AU"/>
              </w:rPr>
              <w:t>Innovation and Value-Add (</w:t>
            </w:r>
            <w:r w:rsidR="006E76B5" w:rsidRPr="005067FA">
              <w:rPr>
                <w:color w:val="auto"/>
                <w:lang w:eastAsia="en-AU"/>
              </w:rPr>
              <w:t>10</w:t>
            </w:r>
            <w:r w:rsidRPr="005067FA">
              <w:rPr>
                <w:color w:val="auto"/>
                <w:lang w:eastAsia="en-AU"/>
              </w:rPr>
              <w:t>%)</w:t>
            </w:r>
          </w:p>
        </w:tc>
      </w:tr>
      <w:tr w:rsidR="00067D4F" w:rsidRPr="00067D4F" w14:paraId="64617B7E"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8AB72D6" w14:textId="77777777" w:rsidR="007C4FD4" w:rsidRPr="005067FA" w:rsidRDefault="007C4FD4" w:rsidP="00AC5E91">
            <w:pPr>
              <w:rPr>
                <w:color w:val="auto"/>
                <w:lang w:eastAsia="en-AU"/>
              </w:rPr>
            </w:pPr>
          </w:p>
        </w:tc>
      </w:tr>
      <w:tr w:rsidR="00067D4F" w:rsidRPr="00067D4F" w14:paraId="6DF231C1" w14:textId="77777777" w:rsidTr="007C4FD4">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1EE5B8E0" w14:textId="6EFEBE87" w:rsidR="007C4FD4" w:rsidRPr="005067FA" w:rsidRDefault="007C4FD4" w:rsidP="00AC5E91">
            <w:pPr>
              <w:rPr>
                <w:color w:val="auto"/>
                <w:lang w:eastAsia="en-AU"/>
              </w:rPr>
            </w:pPr>
            <w:r w:rsidRPr="005067FA">
              <w:rPr>
                <w:color w:val="auto"/>
                <w:lang w:eastAsia="en-AU"/>
              </w:rPr>
              <w:t>Pricing Schedule (20%)</w:t>
            </w:r>
            <w:r w:rsidR="006E76B5" w:rsidRPr="005067FA">
              <w:rPr>
                <w:color w:val="auto"/>
                <w:lang w:eastAsia="en-AU"/>
              </w:rPr>
              <w:t xml:space="preserve"> This section will be submitted separately under Part D</w:t>
            </w:r>
          </w:p>
        </w:tc>
      </w:tr>
    </w:tbl>
    <w:p w14:paraId="4732BB21" w14:textId="77777777" w:rsidR="00870C67" w:rsidRPr="0087323A" w:rsidRDefault="00870C67" w:rsidP="00E21ABB">
      <w:pPr>
        <w:pStyle w:val="Heading1"/>
        <w:rPr>
          <w:color w:val="003399"/>
        </w:rPr>
      </w:pPr>
      <w:bookmarkStart w:id="92" w:name="_Toc439685605"/>
      <w:bookmarkStart w:id="93" w:name="_Toc439685606"/>
      <w:bookmarkStart w:id="94" w:name="_Toc439685607"/>
      <w:bookmarkStart w:id="95" w:name="_Toc439506108"/>
      <w:bookmarkStart w:id="96" w:name="_Toc439674180"/>
      <w:bookmarkStart w:id="97" w:name="_Toc439674321"/>
      <w:bookmarkStart w:id="98" w:name="_Toc439685490"/>
      <w:bookmarkStart w:id="99" w:name="_Toc441042551"/>
      <w:bookmarkStart w:id="100" w:name="_Toc441043300"/>
      <w:bookmarkStart w:id="101" w:name="_Toc441042552"/>
      <w:bookmarkStart w:id="102" w:name="_Toc441043301"/>
      <w:bookmarkStart w:id="103" w:name="_Toc441042576"/>
      <w:bookmarkStart w:id="104" w:name="_Toc441043325"/>
      <w:bookmarkStart w:id="105" w:name="_Toc441042600"/>
      <w:bookmarkStart w:id="106" w:name="_Toc441043349"/>
      <w:bookmarkStart w:id="107" w:name="_Toc441042624"/>
      <w:bookmarkStart w:id="108" w:name="_Toc18767755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87323A">
        <w:rPr>
          <w:color w:val="003399"/>
        </w:rPr>
        <w:t>Annexures</w:t>
      </w:r>
      <w:bookmarkEnd w:id="108"/>
    </w:p>
    <w:p w14:paraId="0041B344" w14:textId="6661AAF1" w:rsidR="00870C67" w:rsidRPr="005067FA" w:rsidRDefault="00870C67" w:rsidP="00AC5E91">
      <w:pPr>
        <w:rPr>
          <w:color w:val="auto"/>
        </w:rPr>
      </w:pPr>
      <w:r w:rsidRPr="005067FA">
        <w:rPr>
          <w:color w:val="auto"/>
        </w:rPr>
        <w:t>The Technical Proposal should include the following Annexures. The Annexures should be in a separate</w:t>
      </w:r>
      <w:r w:rsidR="005D7FDF" w:rsidRPr="005067FA">
        <w:rPr>
          <w:color w:val="auto"/>
        </w:rPr>
        <w:t xml:space="preserve"> Microsoft</w:t>
      </w:r>
      <w:r w:rsidRPr="005067FA">
        <w:rPr>
          <w:color w:val="auto"/>
        </w:rPr>
        <w:t xml:space="preserve"> Word document submitted a</w:t>
      </w:r>
      <w:r w:rsidR="006E76B5" w:rsidRPr="005067FA">
        <w:rPr>
          <w:color w:val="auto"/>
        </w:rPr>
        <w:t>s</w:t>
      </w:r>
      <w:r w:rsidRPr="005067FA">
        <w:rPr>
          <w:color w:val="auto"/>
        </w:rPr>
        <w:t xml:space="preserve"> part of the RFT.</w:t>
      </w:r>
    </w:p>
    <w:p w14:paraId="16C2FA60" w14:textId="20A664AB" w:rsidR="00870C67" w:rsidRPr="005067FA" w:rsidRDefault="00870C67" w:rsidP="004126AA">
      <w:pPr>
        <w:pStyle w:val="NoNumbersHeading2"/>
        <w:rPr>
          <w:color w:val="auto"/>
        </w:rPr>
      </w:pPr>
      <w:r w:rsidRPr="005067FA">
        <w:rPr>
          <w:color w:val="auto"/>
        </w:rPr>
        <w:t xml:space="preserve">Annex 1 – Draft </w:t>
      </w:r>
      <w:r w:rsidR="006E76B5" w:rsidRPr="005067FA">
        <w:rPr>
          <w:color w:val="auto"/>
        </w:rPr>
        <w:t>Training</w:t>
      </w:r>
      <w:r w:rsidRPr="005067FA">
        <w:rPr>
          <w:color w:val="auto"/>
        </w:rPr>
        <w:t xml:space="preserve"> Program</w:t>
      </w:r>
    </w:p>
    <w:p w14:paraId="510BEBA6" w14:textId="1CF27BA9" w:rsidR="00870C67" w:rsidRPr="005067FA" w:rsidRDefault="00870C67" w:rsidP="00AC5E91">
      <w:pPr>
        <w:rPr>
          <w:color w:val="auto"/>
        </w:rPr>
      </w:pPr>
      <w:r w:rsidRPr="005067FA">
        <w:rPr>
          <w:color w:val="auto"/>
        </w:rPr>
        <w:t xml:space="preserve">Insert a proposed </w:t>
      </w:r>
      <w:r w:rsidR="001B0832" w:rsidRPr="005067FA">
        <w:rPr>
          <w:color w:val="auto"/>
        </w:rPr>
        <w:t>training</w:t>
      </w:r>
      <w:r w:rsidRPr="005067FA">
        <w:rPr>
          <w:color w:val="auto"/>
        </w:rPr>
        <w:t xml:space="preserve"> program (no more than </w:t>
      </w:r>
      <w:r w:rsidR="002B483A">
        <w:rPr>
          <w:color w:val="auto"/>
        </w:rPr>
        <w:t>six</w:t>
      </w:r>
      <w:r w:rsidR="006E76B5" w:rsidRPr="005067FA">
        <w:rPr>
          <w:color w:val="auto"/>
        </w:rPr>
        <w:t xml:space="preserve"> (</w:t>
      </w:r>
      <w:r w:rsidR="002B483A">
        <w:rPr>
          <w:color w:val="auto"/>
        </w:rPr>
        <w:t>6</w:t>
      </w:r>
      <w:r w:rsidRPr="005067FA">
        <w:rPr>
          <w:color w:val="auto"/>
        </w:rPr>
        <w:t xml:space="preserve">) pages), including proposed sessions (linked to the </w:t>
      </w:r>
      <w:r w:rsidR="001B0832" w:rsidRPr="005067FA">
        <w:rPr>
          <w:color w:val="auto"/>
        </w:rPr>
        <w:t>training</w:t>
      </w:r>
      <w:r w:rsidRPr="005067FA">
        <w:rPr>
          <w:color w:val="auto"/>
        </w:rPr>
        <w:t xml:space="preserve"> learning objectives</w:t>
      </w:r>
      <w:r w:rsidR="001B0832" w:rsidRPr="005067FA">
        <w:rPr>
          <w:color w:val="auto"/>
        </w:rPr>
        <w:t xml:space="preserve"> and key contents</w:t>
      </w:r>
      <w:r w:rsidRPr="005067FA">
        <w:rPr>
          <w:color w:val="auto"/>
        </w:rPr>
        <w:t>), the names of delivery team members and guest speakers (if available</w:t>
      </w:r>
      <w:r w:rsidR="006E76B5" w:rsidRPr="005067FA">
        <w:rPr>
          <w:color w:val="auto"/>
        </w:rPr>
        <w:t>)</w:t>
      </w:r>
      <w:r w:rsidRPr="005067FA">
        <w:rPr>
          <w:color w:val="auto"/>
        </w:rPr>
        <w:t xml:space="preserve">. </w:t>
      </w:r>
    </w:p>
    <w:p w14:paraId="043ADE49" w14:textId="77777777" w:rsidR="00870C67" w:rsidRPr="005067FA" w:rsidRDefault="00870C67" w:rsidP="004126AA">
      <w:pPr>
        <w:pStyle w:val="NoNumbersHeading2"/>
        <w:rPr>
          <w:color w:val="auto"/>
        </w:rPr>
      </w:pPr>
      <w:r w:rsidRPr="005067FA">
        <w:rPr>
          <w:color w:val="auto"/>
        </w:rPr>
        <w:t>Annex 2 – Personnel Table</w:t>
      </w:r>
    </w:p>
    <w:p w14:paraId="6BF12846" w14:textId="4289D0E6" w:rsidR="00952D52" w:rsidRPr="005067FA" w:rsidRDefault="00870C67" w:rsidP="00AC5E91">
      <w:pPr>
        <w:rPr>
          <w:color w:val="auto"/>
        </w:rPr>
      </w:pPr>
      <w:r w:rsidRPr="005067FA">
        <w:rPr>
          <w:color w:val="auto"/>
        </w:rPr>
        <w:t>Please expand on the summary of each nominated personnel’s relevant experience and qualifications. You may also include a link to online bios and/or LinkedIn etc. The table must not exceed two (2) A4 pages. No CVs are required.</w:t>
      </w:r>
    </w:p>
    <w:tbl>
      <w:tblPr>
        <w:tblStyle w:val="TableGrid"/>
        <w:tblW w:w="5018" w:type="pct"/>
        <w:tblLook w:val="01E0" w:firstRow="1" w:lastRow="1" w:firstColumn="1" w:lastColumn="1" w:noHBand="0" w:noVBand="0"/>
      </w:tblPr>
      <w:tblGrid>
        <w:gridCol w:w="2555"/>
        <w:gridCol w:w="1191"/>
        <w:gridCol w:w="1498"/>
        <w:gridCol w:w="916"/>
        <w:gridCol w:w="3621"/>
      </w:tblGrid>
      <w:tr w:rsidR="00067D4F" w:rsidRPr="00067D4F" w14:paraId="6D83AAAB" w14:textId="77777777" w:rsidTr="0014638B">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1306" w:type="pct"/>
            <w:vAlign w:val="center"/>
          </w:tcPr>
          <w:p w14:paraId="1DA2EFC1" w14:textId="77777777" w:rsidR="00952D52" w:rsidRPr="0087323A" w:rsidRDefault="00952D52" w:rsidP="00FB6182">
            <w:pPr>
              <w:jc w:val="center"/>
              <w:rPr>
                <w:b w:val="0"/>
                <w:color w:val="FFFFFF" w:themeColor="background1"/>
              </w:rPr>
            </w:pPr>
            <w:r w:rsidRPr="0087323A">
              <w:rPr>
                <w:color w:val="FFFFFF" w:themeColor="background1"/>
              </w:rPr>
              <w:t>Position</w:t>
            </w:r>
          </w:p>
        </w:tc>
        <w:tc>
          <w:tcPr>
            <w:tcW w:w="609" w:type="pct"/>
            <w:vAlign w:val="center"/>
          </w:tcPr>
          <w:p w14:paraId="0ED48F5D" w14:textId="77777777" w:rsidR="00952D52" w:rsidRPr="0087323A" w:rsidRDefault="00952D52" w:rsidP="00FB6182">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7323A">
              <w:rPr>
                <w:color w:val="FFFFFF" w:themeColor="background1"/>
              </w:rPr>
              <w:t>Name</w:t>
            </w:r>
          </w:p>
        </w:tc>
        <w:tc>
          <w:tcPr>
            <w:tcW w:w="766" w:type="pct"/>
            <w:vAlign w:val="center"/>
          </w:tcPr>
          <w:p w14:paraId="0B8CAADF" w14:textId="77777777" w:rsidR="00952D52" w:rsidRPr="0087323A" w:rsidRDefault="00952D52" w:rsidP="00FB6182">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7323A">
              <w:rPr>
                <w:color w:val="FFFFFF" w:themeColor="background1"/>
              </w:rPr>
              <w:t>Nationality</w:t>
            </w:r>
          </w:p>
        </w:tc>
        <w:tc>
          <w:tcPr>
            <w:tcW w:w="468" w:type="pct"/>
            <w:vAlign w:val="center"/>
          </w:tcPr>
          <w:p w14:paraId="2E83D673" w14:textId="77777777" w:rsidR="00952D52" w:rsidRPr="0087323A" w:rsidRDefault="00952D52" w:rsidP="00FB6182">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7323A">
              <w:rPr>
                <w:color w:val="FFFFFF" w:themeColor="background1"/>
              </w:rPr>
              <w:t>Gender</w:t>
            </w:r>
          </w:p>
        </w:tc>
        <w:tc>
          <w:tcPr>
            <w:tcW w:w="1851" w:type="pct"/>
            <w:vAlign w:val="center"/>
          </w:tcPr>
          <w:p w14:paraId="12C6BE6A" w14:textId="77777777" w:rsidR="00952D52" w:rsidRPr="0087323A" w:rsidRDefault="00952D52" w:rsidP="00FB6182">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7323A">
              <w:rPr>
                <w:color w:val="FFFFFF" w:themeColor="background1"/>
              </w:rPr>
              <w:t>Summary of key qualifications, areas of expertise and/or a link to online bio or LinkedIn profile</w:t>
            </w:r>
          </w:p>
        </w:tc>
      </w:tr>
      <w:tr w:rsidR="00067D4F" w:rsidRPr="00067D4F" w14:paraId="72C72111" w14:textId="77777777" w:rsidTr="0014638B">
        <w:tc>
          <w:tcPr>
            <w:cnfStyle w:val="001000000000" w:firstRow="0" w:lastRow="0" w:firstColumn="1" w:lastColumn="0" w:oddVBand="0" w:evenVBand="0" w:oddHBand="0" w:evenHBand="0" w:firstRowFirstColumn="0" w:firstRowLastColumn="0" w:lastRowFirstColumn="0" w:lastRowLastColumn="0"/>
            <w:tcW w:w="1306" w:type="pct"/>
          </w:tcPr>
          <w:p w14:paraId="6F374ADE" w14:textId="3277F3E4" w:rsidR="00952D52" w:rsidRPr="005067FA" w:rsidRDefault="006E76B5" w:rsidP="00FB6182">
            <w:pPr>
              <w:jc w:val="left"/>
              <w:rPr>
                <w:color w:val="auto"/>
              </w:rPr>
            </w:pPr>
            <w:r w:rsidRPr="005067FA">
              <w:rPr>
                <w:color w:val="auto"/>
              </w:rPr>
              <w:t>Training</w:t>
            </w:r>
            <w:r w:rsidR="00952D52" w:rsidRPr="005067FA">
              <w:rPr>
                <w:color w:val="auto"/>
              </w:rPr>
              <w:t xml:space="preserve"> Leader/ </w:t>
            </w:r>
            <w:r w:rsidRPr="005067FA">
              <w:rPr>
                <w:color w:val="auto"/>
              </w:rPr>
              <w:t>Training</w:t>
            </w:r>
            <w:r w:rsidR="00952D52" w:rsidRPr="005067FA">
              <w:rPr>
                <w:color w:val="auto"/>
              </w:rPr>
              <w:t xml:space="preserve"> Designer</w:t>
            </w:r>
          </w:p>
        </w:tc>
        <w:tc>
          <w:tcPr>
            <w:tcW w:w="609" w:type="pct"/>
          </w:tcPr>
          <w:p w14:paraId="37402474"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32C34F15"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09BDA369"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4B32B142"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72E27FAD" w14:textId="77777777" w:rsidTr="0014638B">
        <w:trPr>
          <w:trHeight w:val="415"/>
        </w:trPr>
        <w:tc>
          <w:tcPr>
            <w:cnfStyle w:val="001000000000" w:firstRow="0" w:lastRow="0" w:firstColumn="1" w:lastColumn="0" w:oddVBand="0" w:evenVBand="0" w:oddHBand="0" w:evenHBand="0" w:firstRowFirstColumn="0" w:firstRowLastColumn="0" w:lastRowFirstColumn="0" w:lastRowLastColumn="0"/>
            <w:tcW w:w="1306" w:type="pct"/>
          </w:tcPr>
          <w:p w14:paraId="5C4C7F30" w14:textId="4BCDCC85" w:rsidR="00952D52" w:rsidRPr="005067FA" w:rsidRDefault="006E76B5" w:rsidP="00FB6182">
            <w:pPr>
              <w:jc w:val="left"/>
              <w:rPr>
                <w:color w:val="auto"/>
              </w:rPr>
            </w:pPr>
            <w:r w:rsidRPr="005067FA">
              <w:rPr>
                <w:color w:val="auto"/>
              </w:rPr>
              <w:t xml:space="preserve">Training </w:t>
            </w:r>
            <w:r w:rsidR="00D757C9">
              <w:rPr>
                <w:color w:val="auto"/>
              </w:rPr>
              <w:t>Facili</w:t>
            </w:r>
            <w:r w:rsidR="00BC10FD">
              <w:rPr>
                <w:color w:val="auto"/>
              </w:rPr>
              <w:t>tator</w:t>
            </w:r>
          </w:p>
        </w:tc>
        <w:tc>
          <w:tcPr>
            <w:tcW w:w="609" w:type="pct"/>
          </w:tcPr>
          <w:p w14:paraId="7DB83192"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1E52A5C7"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63AE80F5"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389623A7"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23645F" w:rsidRPr="00067D4F" w14:paraId="329E594E" w14:textId="77777777" w:rsidTr="0014638B">
        <w:trPr>
          <w:trHeight w:val="372"/>
        </w:trPr>
        <w:tc>
          <w:tcPr>
            <w:cnfStyle w:val="001000000000" w:firstRow="0" w:lastRow="0" w:firstColumn="1" w:lastColumn="0" w:oddVBand="0" w:evenVBand="0" w:oddHBand="0" w:evenHBand="0" w:firstRowFirstColumn="0" w:firstRowLastColumn="0" w:lastRowFirstColumn="0" w:lastRowLastColumn="0"/>
            <w:tcW w:w="1306" w:type="pct"/>
          </w:tcPr>
          <w:p w14:paraId="7B3DF5AF" w14:textId="11D0FEDE" w:rsidR="0023645F" w:rsidRPr="005067FA" w:rsidRDefault="0023645F" w:rsidP="00FB6182">
            <w:pPr>
              <w:jc w:val="left"/>
              <w:rPr>
                <w:color w:val="auto"/>
              </w:rPr>
            </w:pPr>
            <w:r>
              <w:rPr>
                <w:color w:val="auto"/>
              </w:rPr>
              <w:t>GEDSI Specialist</w:t>
            </w:r>
            <w:r w:rsidR="00C2322C">
              <w:rPr>
                <w:rStyle w:val="FootnoteReference"/>
                <w:color w:val="auto"/>
              </w:rPr>
              <w:footnoteReference w:id="2"/>
            </w:r>
          </w:p>
        </w:tc>
        <w:tc>
          <w:tcPr>
            <w:tcW w:w="609" w:type="pct"/>
          </w:tcPr>
          <w:p w14:paraId="13072CEB" w14:textId="77777777" w:rsidR="0023645F" w:rsidRPr="005067FA" w:rsidRDefault="0023645F"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1552EE0B" w14:textId="77777777" w:rsidR="0023645F" w:rsidRPr="005067FA" w:rsidRDefault="0023645F"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2982D817" w14:textId="77777777" w:rsidR="0023645F" w:rsidRPr="005067FA" w:rsidRDefault="0023645F"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1BA8B7C2" w14:textId="77777777" w:rsidR="0023645F" w:rsidRPr="005067FA" w:rsidRDefault="0023645F"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5B665CC9" w14:textId="77777777" w:rsidTr="0014638B">
        <w:trPr>
          <w:trHeight w:val="372"/>
        </w:trPr>
        <w:tc>
          <w:tcPr>
            <w:cnfStyle w:val="001000000000" w:firstRow="0" w:lastRow="0" w:firstColumn="1" w:lastColumn="0" w:oddVBand="0" w:evenVBand="0" w:oddHBand="0" w:evenHBand="0" w:firstRowFirstColumn="0" w:firstRowLastColumn="0" w:lastRowFirstColumn="0" w:lastRowLastColumn="0"/>
            <w:tcW w:w="1306" w:type="pct"/>
          </w:tcPr>
          <w:p w14:paraId="76491105" w14:textId="06DDB4BC" w:rsidR="00952D52" w:rsidRPr="005067FA" w:rsidRDefault="00952D52" w:rsidP="00FB6182">
            <w:pPr>
              <w:jc w:val="left"/>
              <w:rPr>
                <w:color w:val="auto"/>
              </w:rPr>
            </w:pPr>
            <w:r w:rsidRPr="005067FA">
              <w:rPr>
                <w:color w:val="auto"/>
              </w:rPr>
              <w:t>Welfare Officer</w:t>
            </w:r>
            <w:r w:rsidR="00C2322C">
              <w:rPr>
                <w:rStyle w:val="FootnoteReference"/>
                <w:color w:val="auto"/>
              </w:rPr>
              <w:footnoteReference w:id="3"/>
            </w:r>
          </w:p>
        </w:tc>
        <w:tc>
          <w:tcPr>
            <w:tcW w:w="609" w:type="pct"/>
          </w:tcPr>
          <w:p w14:paraId="6C1EF2B6"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7A5220BB"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3BBEA670"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1C03DDF2"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70E255D2" w14:textId="77777777" w:rsidTr="0014638B">
        <w:tc>
          <w:tcPr>
            <w:cnfStyle w:val="001000000000" w:firstRow="0" w:lastRow="0" w:firstColumn="1" w:lastColumn="0" w:oddVBand="0" w:evenVBand="0" w:oddHBand="0" w:evenHBand="0" w:firstRowFirstColumn="0" w:firstRowLastColumn="0" w:lastRowFirstColumn="0" w:lastRowLastColumn="0"/>
            <w:tcW w:w="1306" w:type="pct"/>
          </w:tcPr>
          <w:p w14:paraId="01027CFD" w14:textId="77777777" w:rsidR="00952D52" w:rsidRPr="005067FA" w:rsidRDefault="00952D52" w:rsidP="00FB6182">
            <w:pPr>
              <w:jc w:val="left"/>
              <w:rPr>
                <w:b w:val="0"/>
                <w:color w:val="auto"/>
              </w:rPr>
            </w:pPr>
            <w:r w:rsidRPr="005067FA">
              <w:rPr>
                <w:color w:val="auto"/>
              </w:rPr>
              <w:t>Additional nominated positions (if applicable)</w:t>
            </w:r>
          </w:p>
        </w:tc>
        <w:tc>
          <w:tcPr>
            <w:tcW w:w="609" w:type="pct"/>
          </w:tcPr>
          <w:p w14:paraId="5781B3F3"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25E15A68"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515600A7"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6B63DB56"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r>
      <w:tr w:rsidR="00067D4F" w:rsidRPr="00067D4F" w14:paraId="223734A7" w14:textId="77777777" w:rsidTr="0014638B">
        <w:tc>
          <w:tcPr>
            <w:cnfStyle w:val="001000000000" w:firstRow="0" w:lastRow="0" w:firstColumn="1" w:lastColumn="0" w:oddVBand="0" w:evenVBand="0" w:oddHBand="0" w:evenHBand="0" w:firstRowFirstColumn="0" w:firstRowLastColumn="0" w:lastRowFirstColumn="0" w:lastRowLastColumn="0"/>
            <w:tcW w:w="1306" w:type="pct"/>
          </w:tcPr>
          <w:p w14:paraId="36034290" w14:textId="77777777" w:rsidR="00952D52" w:rsidRPr="005067FA" w:rsidRDefault="00952D52" w:rsidP="00FB6182">
            <w:pPr>
              <w:jc w:val="left"/>
              <w:rPr>
                <w:b w:val="0"/>
                <w:color w:val="auto"/>
              </w:rPr>
            </w:pPr>
            <w:r w:rsidRPr="005067FA">
              <w:rPr>
                <w:color w:val="auto"/>
              </w:rPr>
              <w:t>Additional nominated positions (if applicable)</w:t>
            </w:r>
          </w:p>
        </w:tc>
        <w:tc>
          <w:tcPr>
            <w:tcW w:w="609" w:type="pct"/>
          </w:tcPr>
          <w:p w14:paraId="361D7018"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766" w:type="pct"/>
          </w:tcPr>
          <w:p w14:paraId="22622422"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468" w:type="pct"/>
          </w:tcPr>
          <w:p w14:paraId="2A10F6E8"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c>
          <w:tcPr>
            <w:tcW w:w="1851" w:type="pct"/>
          </w:tcPr>
          <w:p w14:paraId="67DCF1DA" w14:textId="77777777" w:rsidR="00952D52" w:rsidRPr="005067FA" w:rsidRDefault="00952D52" w:rsidP="00AC5E91">
            <w:pPr>
              <w:cnfStyle w:val="000000000000" w:firstRow="0" w:lastRow="0" w:firstColumn="0" w:lastColumn="0" w:oddVBand="0" w:evenVBand="0" w:oddHBand="0" w:evenHBand="0" w:firstRowFirstColumn="0" w:firstRowLastColumn="0" w:lastRowFirstColumn="0" w:lastRowLastColumn="0"/>
              <w:rPr>
                <w:color w:val="auto"/>
              </w:rPr>
            </w:pPr>
          </w:p>
        </w:tc>
      </w:tr>
    </w:tbl>
    <w:p w14:paraId="002C746E" w14:textId="77777777" w:rsidR="00952D52" w:rsidRPr="005067FA" w:rsidRDefault="00952D52" w:rsidP="004126AA">
      <w:pPr>
        <w:pStyle w:val="NoNumbersHeading2"/>
        <w:rPr>
          <w:color w:val="auto"/>
        </w:rPr>
      </w:pPr>
      <w:r w:rsidRPr="005067FA">
        <w:rPr>
          <w:color w:val="auto"/>
        </w:rPr>
        <w:lastRenderedPageBreak/>
        <w:t>Annex 3 - Statutory Declarations</w:t>
      </w:r>
    </w:p>
    <w:p w14:paraId="447B5B74" w14:textId="77777777" w:rsidR="00952D52" w:rsidRPr="005067FA" w:rsidRDefault="00952D52" w:rsidP="00AC5E91">
      <w:pPr>
        <w:rPr>
          <w:color w:val="auto"/>
        </w:rPr>
      </w:pPr>
      <w:r w:rsidRPr="005067FA">
        <w:rPr>
          <w:color w:val="auto"/>
        </w:rPr>
        <w:t>Annex 3 is to be completed and signed by the Service Provider.</w:t>
      </w:r>
    </w:p>
    <w:p w14:paraId="65BE5B3C" w14:textId="77777777" w:rsidR="00903EC7" w:rsidRPr="005067FA" w:rsidRDefault="00903EC7" w:rsidP="00AC5E91">
      <w:pPr>
        <w:rPr>
          <w:color w:val="auto"/>
        </w:rPr>
      </w:pPr>
    </w:p>
    <w:p w14:paraId="5945CD4F" w14:textId="77777777" w:rsidR="00C2335E" w:rsidRPr="005067FA" w:rsidRDefault="00C2335E" w:rsidP="00AC5E91">
      <w:pPr>
        <w:rPr>
          <w:color w:val="auto"/>
        </w:rPr>
      </w:pPr>
      <w:r w:rsidRPr="005067FA">
        <w:rPr>
          <w:color w:val="auto"/>
        </w:rPr>
        <w:t>Commonwealth of Australia Statutory Declaration</w:t>
      </w:r>
    </w:p>
    <w:p w14:paraId="65E236F3" w14:textId="77777777" w:rsidR="00C2335E" w:rsidRPr="005067FA" w:rsidRDefault="00C2335E" w:rsidP="00AC5E91">
      <w:pPr>
        <w:rPr>
          <w:color w:val="auto"/>
        </w:rPr>
      </w:pPr>
      <w:r w:rsidRPr="005067FA">
        <w:rPr>
          <w:color w:val="auto"/>
        </w:rPr>
        <w:t xml:space="preserve">I, </w:t>
      </w:r>
      <w:r w:rsidRPr="005067FA">
        <w:rPr>
          <w:i/>
          <w:color w:val="auto"/>
          <w:highlight w:val="yellow"/>
        </w:rPr>
        <w:t>(insert name, address and corporation of person making the declaration)</w:t>
      </w:r>
      <w:r w:rsidRPr="005067FA">
        <w:rPr>
          <w:i/>
          <w:color w:val="auto"/>
        </w:rPr>
        <w:t>,</w:t>
      </w:r>
      <w:r w:rsidRPr="005067FA">
        <w:rPr>
          <w:color w:val="auto"/>
        </w:rPr>
        <w:t xml:space="preserve"> do solemnly and sincerely declare, on behalf of the Tenderer and on behalf of myself, that:</w:t>
      </w:r>
    </w:p>
    <w:p w14:paraId="3262EDA8" w14:textId="77777777" w:rsidR="00C2335E" w:rsidRPr="005067FA" w:rsidRDefault="00C2335E" w:rsidP="00AC5E91">
      <w:pPr>
        <w:rPr>
          <w:color w:val="auto"/>
        </w:rPr>
      </w:pPr>
      <w:r w:rsidRPr="005067FA">
        <w:rPr>
          <w:color w:val="auto"/>
        </w:rPr>
        <w:t>Definitions</w:t>
      </w:r>
    </w:p>
    <w:p w14:paraId="184416A8" w14:textId="77777777" w:rsidR="00C2335E" w:rsidRPr="005067FA" w:rsidRDefault="00C2335E" w:rsidP="00BF1C0B">
      <w:pPr>
        <w:pStyle w:val="ListParagraph"/>
        <w:numPr>
          <w:ilvl w:val="0"/>
          <w:numId w:val="24"/>
        </w:numPr>
        <w:rPr>
          <w:color w:val="auto"/>
        </w:rPr>
      </w:pPr>
      <w:r w:rsidRPr="005067FA">
        <w:rPr>
          <w:color w:val="auto"/>
        </w:rPr>
        <w:t>In this statutory declaration:</w:t>
      </w:r>
    </w:p>
    <w:p w14:paraId="0725EF98" w14:textId="77777777" w:rsidR="00C2335E" w:rsidRPr="005067FA" w:rsidRDefault="00C2335E" w:rsidP="00AC5E91">
      <w:pPr>
        <w:rPr>
          <w:color w:val="auto"/>
        </w:rPr>
      </w:pPr>
      <w:r w:rsidRPr="005067FA">
        <w:rPr>
          <w:b/>
          <w:color w:val="auto"/>
        </w:rPr>
        <w:tab/>
        <w:t>“Client”</w:t>
      </w:r>
      <w:r w:rsidRPr="005067FA">
        <w:rPr>
          <w:color w:val="auto"/>
        </w:rPr>
        <w:t xml:space="preserve"> means Tetra Tech International Development (ABN 63 007 889 081);</w:t>
      </w:r>
    </w:p>
    <w:p w14:paraId="55655569" w14:textId="77777777" w:rsidR="00C2335E" w:rsidRPr="005067FA" w:rsidRDefault="00C2335E" w:rsidP="00AC5E91">
      <w:pPr>
        <w:rPr>
          <w:color w:val="auto"/>
        </w:rPr>
      </w:pPr>
      <w:r w:rsidRPr="005067FA">
        <w:rPr>
          <w:b/>
          <w:color w:val="auto"/>
        </w:rPr>
        <w:tab/>
        <w:t>“Services”</w:t>
      </w:r>
      <w:r w:rsidRPr="005067FA">
        <w:rPr>
          <w:color w:val="auto"/>
        </w:rPr>
        <w:t xml:space="preserve"> means the services described in the RFT for this Activity;</w:t>
      </w:r>
    </w:p>
    <w:p w14:paraId="2B8A8A04" w14:textId="77777777" w:rsidR="00C2335E" w:rsidRPr="005067FA" w:rsidRDefault="00C2335E" w:rsidP="00AC5E91">
      <w:pPr>
        <w:rPr>
          <w:color w:val="auto"/>
        </w:rPr>
      </w:pPr>
      <w:r w:rsidRPr="005067FA">
        <w:rPr>
          <w:b/>
          <w:color w:val="auto"/>
        </w:rPr>
        <w:tab/>
        <w:t>“Tenderer”</w:t>
      </w:r>
      <w:r w:rsidRPr="005067FA">
        <w:rPr>
          <w:color w:val="auto"/>
        </w:rPr>
        <w:t xml:space="preserve"> means </w:t>
      </w:r>
      <w:r w:rsidRPr="005067FA">
        <w:rPr>
          <w:color w:val="auto"/>
          <w:highlight w:val="yellow"/>
        </w:rPr>
        <w:t>(details of tendering corporation as appropriate);</w:t>
      </w:r>
    </w:p>
    <w:p w14:paraId="7CDD925E" w14:textId="77777777" w:rsidR="00C2335E" w:rsidRPr="005067FA" w:rsidRDefault="00C2335E" w:rsidP="00AC5E91">
      <w:pPr>
        <w:rPr>
          <w:color w:val="auto"/>
        </w:rPr>
      </w:pPr>
      <w:r w:rsidRPr="005067FA">
        <w:rPr>
          <w:b/>
          <w:color w:val="auto"/>
        </w:rPr>
        <w:tab/>
        <w:t>“Tender Price”</w:t>
      </w:r>
      <w:r w:rsidRPr="005067FA">
        <w:rPr>
          <w:color w:val="auto"/>
        </w:rPr>
        <w:t xml:space="preserve"> means the fees, rates and prices indicated by a Tenderer as being the amounts for which that Tenderer is prepared to undertake the Services;</w:t>
      </w:r>
    </w:p>
    <w:p w14:paraId="5B4514F6" w14:textId="77777777" w:rsidR="00C2335E" w:rsidRPr="005067FA" w:rsidRDefault="00C2335E" w:rsidP="00AC5E91">
      <w:pPr>
        <w:rPr>
          <w:color w:val="auto"/>
        </w:rPr>
      </w:pPr>
      <w:r w:rsidRPr="005067FA">
        <w:rPr>
          <w:color w:val="auto"/>
        </w:rPr>
        <w:t>Preamble</w:t>
      </w:r>
    </w:p>
    <w:p w14:paraId="0442021B" w14:textId="77777777" w:rsidR="00C2335E" w:rsidRPr="005067FA" w:rsidRDefault="00C2335E" w:rsidP="00BF1C0B">
      <w:pPr>
        <w:pStyle w:val="ListParagraph"/>
        <w:numPr>
          <w:ilvl w:val="0"/>
          <w:numId w:val="24"/>
        </w:numPr>
        <w:rPr>
          <w:color w:val="auto"/>
        </w:rPr>
      </w:pPr>
      <w:r w:rsidRPr="005067FA">
        <w:rPr>
          <w:color w:val="auto"/>
        </w:rPr>
        <w:t xml:space="preserve">I hold the position of </w:t>
      </w:r>
      <w:r w:rsidRPr="005067FA">
        <w:rPr>
          <w:i/>
          <w:color w:val="auto"/>
          <w:highlight w:val="yellow"/>
        </w:rPr>
        <w:t>(managing director or other title)</w:t>
      </w:r>
      <w:r w:rsidRPr="005067FA">
        <w:rPr>
          <w:color w:val="auto"/>
        </w:rPr>
        <w:t xml:space="preserve"> of the Tenderer and am duly authorised by the Tenderer to make this declaration on its behalf.</w:t>
      </w:r>
    </w:p>
    <w:p w14:paraId="73576606" w14:textId="77777777" w:rsidR="00C2335E" w:rsidRPr="005067FA" w:rsidRDefault="00C2335E" w:rsidP="00AC5E91">
      <w:pPr>
        <w:rPr>
          <w:color w:val="auto"/>
        </w:rPr>
      </w:pPr>
      <w:r w:rsidRPr="005067FA">
        <w:rPr>
          <w:color w:val="auto"/>
        </w:rPr>
        <w:t>Accuracy of Information</w:t>
      </w:r>
    </w:p>
    <w:p w14:paraId="7AF1F86D" w14:textId="77777777" w:rsidR="00C2335E" w:rsidRPr="005067FA" w:rsidRDefault="00C2335E" w:rsidP="00BF1C0B">
      <w:pPr>
        <w:pStyle w:val="ListParagraph"/>
        <w:numPr>
          <w:ilvl w:val="0"/>
          <w:numId w:val="24"/>
        </w:numPr>
        <w:rPr>
          <w:color w:val="auto"/>
        </w:rPr>
      </w:pPr>
      <w:r w:rsidRPr="005067FA">
        <w:rPr>
          <w:color w:val="auto"/>
        </w:rPr>
        <w:t xml:space="preserve">The information contained in the Tender including CVs of nominated personnel submitted by </w:t>
      </w: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is factually based and I accept that if such information is found by Tetra Tech International Development to be inaccurate or misleading this may, at Tetra Tech International Development’s sole discretion, result in disqualification of the Tender.</w:t>
      </w:r>
    </w:p>
    <w:p w14:paraId="2FD45E5E" w14:textId="77777777" w:rsidR="00C2335E" w:rsidRPr="005067FA" w:rsidRDefault="00C2335E" w:rsidP="00AC5E91">
      <w:pPr>
        <w:rPr>
          <w:color w:val="auto"/>
        </w:rPr>
      </w:pPr>
      <w:r w:rsidRPr="005067FA">
        <w:rPr>
          <w:color w:val="auto"/>
        </w:rPr>
        <w:t>Tenderer’s Acknowledgment</w:t>
      </w:r>
    </w:p>
    <w:p w14:paraId="0134FDDD" w14:textId="77777777" w:rsidR="00C2335E" w:rsidRPr="005067FA" w:rsidRDefault="00C2335E" w:rsidP="00BF1C0B">
      <w:pPr>
        <w:pStyle w:val="ListParagraph"/>
        <w:numPr>
          <w:ilvl w:val="0"/>
          <w:numId w:val="24"/>
        </w:numPr>
        <w:rPr>
          <w:color w:val="auto"/>
        </w:rPr>
      </w:pPr>
      <w:r w:rsidRPr="005067FA">
        <w:rPr>
          <w:color w:val="auto"/>
        </w:rPr>
        <w:t xml:space="preserve">That </w:t>
      </w:r>
      <w:r w:rsidRPr="005067FA">
        <w:rPr>
          <w:color w:val="auto"/>
          <w:highlight w:val="yellow"/>
        </w:rPr>
        <w:t>(</w:t>
      </w:r>
      <w:r w:rsidRPr="005067FA">
        <w:rPr>
          <w:i/>
          <w:color w:val="auto"/>
          <w:highlight w:val="yellow"/>
        </w:rPr>
        <w:t>name of organisation/company</w:t>
      </w:r>
      <w:r w:rsidRPr="005067FA">
        <w:rPr>
          <w:color w:val="auto"/>
          <w:highlight w:val="yellow"/>
        </w:rPr>
        <w:t>)’s</w:t>
      </w:r>
      <w:r w:rsidRPr="005067FA">
        <w:rPr>
          <w:color w:val="auto"/>
        </w:rPr>
        <w:t xml:space="preserve"> Tender is made on the basis that it acknowledges that:</w:t>
      </w:r>
    </w:p>
    <w:p w14:paraId="68FBC639" w14:textId="77777777" w:rsidR="00C2335E" w:rsidRPr="005067FA" w:rsidRDefault="00C2335E" w:rsidP="00BF1C0B">
      <w:pPr>
        <w:pStyle w:val="ListParagraph"/>
        <w:numPr>
          <w:ilvl w:val="0"/>
          <w:numId w:val="25"/>
        </w:numPr>
        <w:rPr>
          <w:color w:val="auto"/>
        </w:rPr>
      </w:pPr>
      <w:r w:rsidRPr="005067FA">
        <w:rPr>
          <w:color w:val="auto"/>
        </w:rPr>
        <w:t xml:space="preserve">the RFT specifies Tetra Tech International Development’s and DFAT’s rights in respect of the RFT and </w:t>
      </w: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agrees that Tetra Tech International Development and DFAT may exercise its rights as set out in the RFT in respect of the RFT process;</w:t>
      </w:r>
    </w:p>
    <w:p w14:paraId="1DF068BA" w14:textId="77777777" w:rsidR="00C2335E" w:rsidRPr="005067FA" w:rsidRDefault="00C2335E" w:rsidP="00BF1C0B">
      <w:pPr>
        <w:pStyle w:val="ListParagraph"/>
        <w:numPr>
          <w:ilvl w:val="0"/>
          <w:numId w:val="25"/>
        </w:numPr>
        <w:rPr>
          <w:color w:val="auto"/>
        </w:rPr>
      </w:pP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sought and examined all necessary information which is obtainable by making reasonable enquiries relevant to Tetra Tech International Development’s requirements, including the risks and other circumstances which may affect a Tender;</w:t>
      </w:r>
    </w:p>
    <w:p w14:paraId="2AEE7BB7" w14:textId="77777777" w:rsidR="00C2335E" w:rsidRPr="005067FA" w:rsidRDefault="00C2335E" w:rsidP="00BF1C0B">
      <w:pPr>
        <w:pStyle w:val="ListParagraph"/>
        <w:numPr>
          <w:ilvl w:val="0"/>
          <w:numId w:val="25"/>
        </w:numPr>
        <w:rPr>
          <w:color w:val="auto"/>
        </w:rPr>
      </w:pPr>
      <w:r w:rsidRPr="005067FA">
        <w:rPr>
          <w:color w:val="auto"/>
        </w:rPr>
        <w:t xml:space="preserve">in lodging its Tender </w:t>
      </w: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did not rely on any express or implied statement, warranty or representation, whether oral, written, or otherwise made by or on behalf of Tetra Tech International Development or DFAT other than any statement, warranty or representation contained in the RFT;</w:t>
      </w:r>
    </w:p>
    <w:p w14:paraId="1A0CF4A6" w14:textId="77777777" w:rsidR="00C2335E" w:rsidRPr="005067FA" w:rsidRDefault="00C2335E" w:rsidP="00BF1C0B">
      <w:pPr>
        <w:pStyle w:val="ListParagraph"/>
        <w:numPr>
          <w:ilvl w:val="0"/>
          <w:numId w:val="25"/>
        </w:numPr>
        <w:rPr>
          <w:color w:val="auto"/>
        </w:rPr>
      </w:pP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did not use the improper assistance of Tetra Tech International Development </w:t>
      </w:r>
      <w:r w:rsidRPr="005067FA">
        <w:rPr>
          <w:color w:val="auto"/>
        </w:rPr>
        <w:br/>
        <w:t>or Commonwealth employees or ex-employees, or information unlawfully obtained from Tetra Tech International Development or the Commonwealth in compiling its Tender;</w:t>
      </w:r>
    </w:p>
    <w:p w14:paraId="7E123D9F" w14:textId="77777777" w:rsidR="00C2335E" w:rsidRPr="005067FA" w:rsidRDefault="00C2335E" w:rsidP="00BF1C0B">
      <w:pPr>
        <w:pStyle w:val="ListParagraph"/>
        <w:numPr>
          <w:ilvl w:val="0"/>
          <w:numId w:val="25"/>
        </w:numPr>
        <w:rPr>
          <w:color w:val="auto"/>
        </w:rPr>
      </w:pP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satisfied itself as to the correctness and sufficiency of its Tender;</w:t>
      </w:r>
    </w:p>
    <w:p w14:paraId="1CD2FB3E" w14:textId="77777777" w:rsidR="00C2335E" w:rsidRPr="005067FA" w:rsidRDefault="00C2335E" w:rsidP="00BF1C0B">
      <w:pPr>
        <w:pStyle w:val="ListParagraph"/>
        <w:numPr>
          <w:ilvl w:val="0"/>
          <w:numId w:val="25"/>
        </w:numPr>
        <w:rPr>
          <w:color w:val="auto"/>
        </w:rPr>
      </w:pPr>
      <w:r w:rsidRPr="005067FA">
        <w:rPr>
          <w:color w:val="auto"/>
          <w:highlight w:val="yellow"/>
        </w:rPr>
        <w:t>(</w:t>
      </w:r>
      <w:r w:rsidRPr="005067FA">
        <w:rPr>
          <w:i/>
          <w:color w:val="auto"/>
          <w:highlight w:val="yellow"/>
        </w:rPr>
        <w:t>name of organisation/company</w:t>
      </w:r>
      <w:r w:rsidRPr="005067FA">
        <w:rPr>
          <w:color w:val="auto"/>
          <w:highlight w:val="yellow"/>
        </w:rPr>
        <w:t>)</w:t>
      </w:r>
      <w:r w:rsidRPr="005067FA">
        <w:rPr>
          <w:color w:val="auto"/>
        </w:rPr>
        <w:t xml:space="preserve"> is responsible for all costs and expenses related to its involvement in the RFT, including:</w:t>
      </w:r>
    </w:p>
    <w:p w14:paraId="64FD4460" w14:textId="77777777" w:rsidR="00C2335E" w:rsidRPr="005067FA" w:rsidRDefault="00C2335E" w:rsidP="00BF1C0B">
      <w:pPr>
        <w:pStyle w:val="ListParagraph"/>
        <w:numPr>
          <w:ilvl w:val="0"/>
          <w:numId w:val="26"/>
        </w:numPr>
        <w:rPr>
          <w:color w:val="auto"/>
        </w:rPr>
      </w:pPr>
      <w:r w:rsidRPr="005067FA">
        <w:rPr>
          <w:color w:val="auto"/>
        </w:rPr>
        <w:t>preparation and lodgement of the Tender;</w:t>
      </w:r>
    </w:p>
    <w:p w14:paraId="63350252" w14:textId="77777777" w:rsidR="00C2335E" w:rsidRPr="005067FA" w:rsidRDefault="00C2335E" w:rsidP="00BF1C0B">
      <w:pPr>
        <w:pStyle w:val="ListParagraph"/>
        <w:numPr>
          <w:ilvl w:val="0"/>
          <w:numId w:val="26"/>
        </w:numPr>
        <w:rPr>
          <w:color w:val="auto"/>
        </w:rPr>
      </w:pPr>
      <w:r w:rsidRPr="005067FA">
        <w:rPr>
          <w:color w:val="auto"/>
        </w:rPr>
        <w:t>any subsequent negotiation; and</w:t>
      </w:r>
    </w:p>
    <w:p w14:paraId="03A6EFC4" w14:textId="77777777" w:rsidR="00C2335E" w:rsidRPr="005067FA" w:rsidRDefault="00C2335E" w:rsidP="00BF1C0B">
      <w:pPr>
        <w:pStyle w:val="ListParagraph"/>
        <w:numPr>
          <w:ilvl w:val="0"/>
          <w:numId w:val="26"/>
        </w:numPr>
        <w:rPr>
          <w:color w:val="auto"/>
        </w:rPr>
      </w:pPr>
      <w:r w:rsidRPr="005067FA">
        <w:rPr>
          <w:color w:val="auto"/>
        </w:rPr>
        <w:t>any other action or response in relation to the RFT.</w:t>
      </w:r>
    </w:p>
    <w:p w14:paraId="3648DBDD" w14:textId="77777777" w:rsidR="00C2335E" w:rsidRPr="005067FA" w:rsidRDefault="00C2335E" w:rsidP="00BF1C0B">
      <w:pPr>
        <w:pStyle w:val="ListParagraph"/>
        <w:numPr>
          <w:ilvl w:val="0"/>
          <w:numId w:val="25"/>
        </w:numPr>
        <w:rPr>
          <w:color w:val="auto"/>
        </w:rPr>
      </w:pPr>
      <w:r w:rsidRPr="005067FA">
        <w:rPr>
          <w:color w:val="auto"/>
        </w:rPr>
        <w:t xml:space="preserve">Tetra Tech International Development and the Commonwealth are not responsible for any costs or expenses incurred by </w:t>
      </w:r>
      <w:r w:rsidRPr="005067FA">
        <w:rPr>
          <w:color w:val="auto"/>
          <w:highlight w:val="yellow"/>
        </w:rPr>
        <w:t>(</w:t>
      </w:r>
      <w:r w:rsidRPr="005067FA">
        <w:rPr>
          <w:i/>
          <w:color w:val="auto"/>
          <w:highlight w:val="yellow"/>
        </w:rPr>
        <w:t>name of organisation/company)</w:t>
      </w:r>
      <w:r w:rsidRPr="005067FA">
        <w:rPr>
          <w:color w:val="auto"/>
        </w:rPr>
        <w:t xml:space="preserve"> or any other person in responding to or taking any other action in relation to the RFT, </w:t>
      </w:r>
      <w:proofErr w:type="gramStart"/>
      <w:r w:rsidRPr="005067FA">
        <w:rPr>
          <w:color w:val="auto"/>
        </w:rPr>
        <w:t>whether or not</w:t>
      </w:r>
      <w:proofErr w:type="gramEnd"/>
      <w:r w:rsidRPr="005067FA">
        <w:rPr>
          <w:color w:val="auto"/>
        </w:rPr>
        <w:t xml:space="preserve"> Tetra Tech International Development terminates, varies or suspends the RFT process or takes any other action permitted under the RFT; and</w:t>
      </w:r>
    </w:p>
    <w:p w14:paraId="242786D4" w14:textId="77777777" w:rsidR="00C2335E" w:rsidRPr="005067FA" w:rsidRDefault="00C2335E" w:rsidP="00BF1C0B">
      <w:pPr>
        <w:pStyle w:val="ListParagraph"/>
        <w:numPr>
          <w:ilvl w:val="0"/>
          <w:numId w:val="25"/>
        </w:numPr>
        <w:rPr>
          <w:color w:val="auto"/>
        </w:rPr>
      </w:pPr>
      <w:r w:rsidRPr="005067FA">
        <w:rPr>
          <w:i/>
          <w:color w:val="auto"/>
          <w:highlight w:val="yellow"/>
        </w:rPr>
        <w:t>(name of organisation/company)</w:t>
      </w:r>
      <w:r w:rsidRPr="005067FA">
        <w:rPr>
          <w:color w:val="auto"/>
        </w:rPr>
        <w:t xml:space="preserve"> will comply with the rules set out in the RFT.</w:t>
      </w:r>
    </w:p>
    <w:p w14:paraId="1B6C28D1" w14:textId="77777777" w:rsidR="00C2335E" w:rsidRPr="005067FA" w:rsidRDefault="00C2335E" w:rsidP="00AC5E91">
      <w:pPr>
        <w:rPr>
          <w:color w:val="auto"/>
        </w:rPr>
      </w:pPr>
      <w:r w:rsidRPr="005067FA">
        <w:rPr>
          <w:color w:val="auto"/>
        </w:rPr>
        <w:t>Availability of Personnel</w:t>
      </w:r>
    </w:p>
    <w:p w14:paraId="1F669D70" w14:textId="77777777" w:rsidR="00C2335E" w:rsidRPr="005067FA" w:rsidRDefault="00C2335E" w:rsidP="00BF1C0B">
      <w:pPr>
        <w:pStyle w:val="ListParagraph"/>
        <w:numPr>
          <w:ilvl w:val="0"/>
          <w:numId w:val="24"/>
        </w:numPr>
        <w:rPr>
          <w:color w:val="auto"/>
        </w:rPr>
      </w:pPr>
      <w:r w:rsidRPr="005067FA">
        <w:rPr>
          <w:color w:val="auto"/>
        </w:rPr>
        <w:t>The personnel nominated in the Tender have been approached and have confirmed their availability to undertake the Services at the time specified.</w:t>
      </w:r>
    </w:p>
    <w:p w14:paraId="3EB29E6A" w14:textId="77777777" w:rsidR="00C2335E" w:rsidRPr="005067FA" w:rsidRDefault="00C2335E" w:rsidP="00AC5E91">
      <w:pPr>
        <w:rPr>
          <w:color w:val="auto"/>
        </w:rPr>
      </w:pPr>
      <w:r w:rsidRPr="005067FA">
        <w:rPr>
          <w:color w:val="auto"/>
        </w:rPr>
        <w:t>Security of Personnel</w:t>
      </w:r>
    </w:p>
    <w:p w14:paraId="65742258" w14:textId="77777777" w:rsidR="00C2335E" w:rsidRPr="005067FA" w:rsidRDefault="00C2335E" w:rsidP="00BF1C0B">
      <w:pPr>
        <w:pStyle w:val="ListParagraph"/>
        <w:numPr>
          <w:ilvl w:val="0"/>
          <w:numId w:val="24"/>
        </w:numPr>
        <w:rPr>
          <w:color w:val="auto"/>
        </w:rPr>
      </w:pPr>
      <w:r w:rsidRPr="005067FA">
        <w:rPr>
          <w:color w:val="auto"/>
        </w:rPr>
        <w:lastRenderedPageBreak/>
        <w:t>The Tenderer warrants that all necessary arrangements will be made to ensure adequate protection/security for personnel in the field.</w:t>
      </w:r>
    </w:p>
    <w:p w14:paraId="33568201" w14:textId="77777777" w:rsidR="00C2335E" w:rsidRPr="005067FA" w:rsidRDefault="00C2335E" w:rsidP="00AC5E91">
      <w:pPr>
        <w:rPr>
          <w:color w:val="auto"/>
        </w:rPr>
      </w:pPr>
      <w:r w:rsidRPr="005067FA">
        <w:rPr>
          <w:color w:val="auto"/>
        </w:rPr>
        <w:t xml:space="preserve">Tender Price </w:t>
      </w:r>
      <w:r w:rsidRPr="005067FA">
        <w:rPr>
          <w:color w:val="auto"/>
        </w:rPr>
        <w:tab/>
      </w:r>
    </w:p>
    <w:p w14:paraId="18C639C1" w14:textId="77777777" w:rsidR="00C2335E" w:rsidRPr="005067FA" w:rsidRDefault="00C2335E" w:rsidP="00BF1C0B">
      <w:pPr>
        <w:pStyle w:val="ListParagraph"/>
        <w:numPr>
          <w:ilvl w:val="0"/>
          <w:numId w:val="24"/>
        </w:numPr>
        <w:rPr>
          <w:color w:val="auto"/>
        </w:rPr>
      </w:pPr>
      <w:r w:rsidRPr="005067FA">
        <w:rPr>
          <w:color w:val="auto"/>
        </w:rPr>
        <w:t>The Tenderer warrants that it can undertake and complete the Services for the Tender Price.</w:t>
      </w:r>
    </w:p>
    <w:p w14:paraId="7D96285B" w14:textId="6E748535" w:rsidR="00C2335E" w:rsidRPr="005067FA" w:rsidRDefault="00C2335E" w:rsidP="00AC5E91">
      <w:pPr>
        <w:rPr>
          <w:color w:val="auto"/>
        </w:rPr>
      </w:pPr>
      <w:r w:rsidRPr="005067FA">
        <w:rPr>
          <w:color w:val="auto"/>
        </w:rPr>
        <w:t xml:space="preserve">Collusive Tendering </w:t>
      </w:r>
    </w:p>
    <w:p w14:paraId="04971D67" w14:textId="77777777" w:rsidR="00C2335E" w:rsidRPr="005067FA" w:rsidRDefault="00C2335E" w:rsidP="00BF1C0B">
      <w:pPr>
        <w:pStyle w:val="ListParagraph"/>
        <w:numPr>
          <w:ilvl w:val="0"/>
          <w:numId w:val="24"/>
        </w:numPr>
        <w:rPr>
          <w:color w:val="auto"/>
        </w:rPr>
      </w:pPr>
      <w:r w:rsidRPr="005067FA">
        <w:rPr>
          <w:color w:val="auto"/>
        </w:rPr>
        <w:t>Neither the Tenderer nor any of its servants or agents had knowledge of either the technical component of the Tender or the Tender Price for the Services of any other Tenderer prior to the Tenderer submitting its Tender for the Services.</w:t>
      </w:r>
    </w:p>
    <w:p w14:paraId="344FB316" w14:textId="77777777" w:rsidR="00C2335E" w:rsidRPr="005067FA" w:rsidRDefault="00C2335E" w:rsidP="00BF1C0B">
      <w:pPr>
        <w:pStyle w:val="ListParagraph"/>
        <w:numPr>
          <w:ilvl w:val="0"/>
          <w:numId w:val="24"/>
        </w:numPr>
        <w:rPr>
          <w:color w:val="auto"/>
        </w:rPr>
      </w:pPr>
      <w:r w:rsidRPr="005067FA">
        <w:rPr>
          <w:color w:val="auto"/>
        </w:rPr>
        <w:t>Neither the Tenderer nor any of its servants or agents disclosed the technical component of its Tender or the Tender Price for the Services submitted by the Tenderer to any other Tenderer who submitted a tender for the Services or to any other person or organisation prior to the close of Tenders.</w:t>
      </w:r>
    </w:p>
    <w:p w14:paraId="70963572" w14:textId="77777777" w:rsidR="00C2335E" w:rsidRPr="005067FA" w:rsidRDefault="00C2335E" w:rsidP="00AC5E91">
      <w:pPr>
        <w:rPr>
          <w:color w:val="auto"/>
        </w:rPr>
      </w:pPr>
      <w:r w:rsidRPr="005067FA">
        <w:rPr>
          <w:color w:val="auto"/>
        </w:rPr>
        <w:t>Cover Bidding</w:t>
      </w:r>
    </w:p>
    <w:p w14:paraId="4D8D4A2E" w14:textId="77777777" w:rsidR="00C2335E" w:rsidRPr="005067FA" w:rsidRDefault="00C2335E" w:rsidP="00BF1C0B">
      <w:pPr>
        <w:pStyle w:val="ListParagraph"/>
        <w:numPr>
          <w:ilvl w:val="0"/>
          <w:numId w:val="24"/>
        </w:numPr>
        <w:rPr>
          <w:color w:val="auto"/>
        </w:rPr>
      </w:pPr>
      <w:r w:rsidRPr="005067FA">
        <w:rPr>
          <w:color w:val="auto"/>
        </w:rPr>
        <w:t>Neither the Tenderer nor any of its servants or agents provided information to any other Tenderer, person or organisation, to assist another Tenderer for the Services to prepare a tender known as a “cover bid”, whereby the Tenderer was of the opinion or belief that another Tenderer did not intend to genuinely compete for the contract.</w:t>
      </w:r>
    </w:p>
    <w:p w14:paraId="4063929D" w14:textId="77777777" w:rsidR="00C2335E" w:rsidRPr="005067FA" w:rsidRDefault="00C2335E" w:rsidP="00BF1C0B">
      <w:pPr>
        <w:pStyle w:val="ListParagraph"/>
        <w:numPr>
          <w:ilvl w:val="0"/>
          <w:numId w:val="24"/>
        </w:numPr>
        <w:rPr>
          <w:color w:val="auto"/>
        </w:rPr>
      </w:pPr>
      <w:r w:rsidRPr="005067FA">
        <w:rPr>
          <w:color w:val="auto"/>
        </w:rPr>
        <w:t>The Tenderer is genuinely competing for the contract and its Tender is not a “cover bid”.</w:t>
      </w:r>
    </w:p>
    <w:p w14:paraId="46FC6AF3" w14:textId="77777777" w:rsidR="00C2335E" w:rsidRPr="005067FA" w:rsidRDefault="00C2335E" w:rsidP="00AC5E91">
      <w:pPr>
        <w:rPr>
          <w:color w:val="auto"/>
        </w:rPr>
      </w:pPr>
      <w:r w:rsidRPr="005067FA">
        <w:rPr>
          <w:color w:val="auto"/>
        </w:rPr>
        <w:t>Unsuccessful Tenderers’ Fees</w:t>
      </w:r>
    </w:p>
    <w:p w14:paraId="5C9FC4EB" w14:textId="77777777" w:rsidR="00C2335E" w:rsidRPr="005067FA" w:rsidRDefault="00C2335E" w:rsidP="00BF1C0B">
      <w:pPr>
        <w:pStyle w:val="ListParagraph"/>
        <w:numPr>
          <w:ilvl w:val="0"/>
          <w:numId w:val="24"/>
        </w:numPr>
        <w:rPr>
          <w:color w:val="auto"/>
        </w:rPr>
      </w:pPr>
      <w:r w:rsidRPr="005067FA">
        <w:rPr>
          <w:color w:val="auto"/>
        </w:rPr>
        <w:t xml:space="preserve">Prior to the Tenderer submitting its tender for the Services neither the Tenderer nor any of its servants or agents </w:t>
      </w:r>
      <w:proofErr w:type="gramStart"/>
      <w:r w:rsidRPr="005067FA">
        <w:rPr>
          <w:color w:val="auto"/>
        </w:rPr>
        <w:t>entered into</w:t>
      </w:r>
      <w:proofErr w:type="gramEnd"/>
      <w:r w:rsidRPr="005067FA">
        <w:rPr>
          <w:color w:val="auto"/>
        </w:rPr>
        <w:t xml:space="preserve"> any contract, agreement, arrangement or understanding that the successful Tenderer for the Services would pay any money, or would provide any other benefit or other financial advantage, to or for the benefit of any other Tenderer who unsuccessfully Tendered for the Tender.</w:t>
      </w:r>
    </w:p>
    <w:p w14:paraId="785240A3" w14:textId="77777777" w:rsidR="00C2335E" w:rsidRPr="005067FA" w:rsidRDefault="00C2335E" w:rsidP="00AC5E91">
      <w:pPr>
        <w:rPr>
          <w:color w:val="auto"/>
        </w:rPr>
      </w:pPr>
      <w:r w:rsidRPr="005067FA">
        <w:rPr>
          <w:color w:val="auto"/>
        </w:rPr>
        <w:t>Competitive Neutrality</w:t>
      </w:r>
    </w:p>
    <w:p w14:paraId="0686A22F" w14:textId="77777777" w:rsidR="00C2335E" w:rsidRPr="005067FA" w:rsidRDefault="00C2335E" w:rsidP="00BF1C0B">
      <w:pPr>
        <w:pStyle w:val="ListParagraph"/>
        <w:numPr>
          <w:ilvl w:val="0"/>
          <w:numId w:val="24"/>
        </w:numPr>
        <w:rPr>
          <w:color w:val="auto"/>
        </w:rPr>
      </w:pPr>
      <w:r w:rsidRPr="005067FA">
        <w:rPr>
          <w:color w:val="auto"/>
        </w:rPr>
        <w:t>The Tenderer has complied with the principles of competitive neutrality in preparing its Tender (publicly owned Tenderers only).</w:t>
      </w:r>
    </w:p>
    <w:p w14:paraId="76088704" w14:textId="77777777" w:rsidR="00C2335E" w:rsidRPr="005067FA" w:rsidRDefault="00C2335E" w:rsidP="00AC5E91">
      <w:pPr>
        <w:rPr>
          <w:color w:val="auto"/>
        </w:rPr>
      </w:pPr>
      <w:r w:rsidRPr="005067FA">
        <w:rPr>
          <w:color w:val="auto"/>
        </w:rPr>
        <w:t xml:space="preserve">And I make this solemn declaration by virtue of the Statutory Declarations Act 1959, and subject to the penalties provided by that Act for the making of false statements in statutory declarations, conscientiously believing the statements contained in this declaration to be true in </w:t>
      </w:r>
      <w:proofErr w:type="gramStart"/>
      <w:r w:rsidRPr="005067FA">
        <w:rPr>
          <w:color w:val="auto"/>
        </w:rPr>
        <w:t>every particular</w:t>
      </w:r>
      <w:proofErr w:type="gramEnd"/>
      <w:r w:rsidRPr="005067FA">
        <w:rPr>
          <w:color w:val="auto"/>
        </w:rPr>
        <w:t>.</w:t>
      </w:r>
    </w:p>
    <w:p w14:paraId="2B588530" w14:textId="77777777" w:rsidR="0014638B" w:rsidRPr="005067FA" w:rsidRDefault="0014638B" w:rsidP="00AC5E91">
      <w:pPr>
        <w:rPr>
          <w:color w:val="auto"/>
        </w:rPr>
      </w:pPr>
    </w:p>
    <w:p w14:paraId="40308928" w14:textId="77777777" w:rsidR="00C2335E" w:rsidRPr="005067FA" w:rsidRDefault="00C2335E" w:rsidP="00AC5E91">
      <w:pPr>
        <w:rPr>
          <w:color w:val="auto"/>
        </w:rPr>
      </w:pPr>
      <w:r w:rsidRPr="005067FA">
        <w:rPr>
          <w:color w:val="auto"/>
          <w:highlight w:val="yellow"/>
        </w:rPr>
        <w:t>Insert signature</w:t>
      </w:r>
    </w:p>
    <w:p w14:paraId="2FFC0EE8" w14:textId="0DFBF91A" w:rsidR="00C2335E" w:rsidRPr="005067FA" w:rsidRDefault="00C2335E" w:rsidP="0014638B">
      <w:pPr>
        <w:rPr>
          <w:color w:val="auto"/>
        </w:rPr>
      </w:pPr>
      <w:r w:rsidRPr="005067FA">
        <w:rPr>
          <w:color w:val="auto"/>
        </w:rPr>
        <w:t>(Signature of person making declaration)</w:t>
      </w:r>
    </w:p>
    <w:p w14:paraId="06E9E188" w14:textId="77777777" w:rsidR="0014638B" w:rsidRPr="005067FA" w:rsidRDefault="0014638B" w:rsidP="0014638B">
      <w:pPr>
        <w:rPr>
          <w:color w:val="auto"/>
        </w:rPr>
      </w:pPr>
    </w:p>
    <w:p w14:paraId="42B5936F" w14:textId="7F738681" w:rsidR="00C2335E" w:rsidRPr="005067FA" w:rsidRDefault="00C2335E" w:rsidP="0014638B">
      <w:pPr>
        <w:rPr>
          <w:color w:val="auto"/>
        </w:rPr>
      </w:pPr>
      <w:r w:rsidRPr="005067FA">
        <w:rPr>
          <w:color w:val="auto"/>
        </w:rPr>
        <w:t xml:space="preserve">Declared at </w:t>
      </w:r>
      <w:r w:rsidRPr="005067FA">
        <w:rPr>
          <w:color w:val="auto"/>
          <w:highlight w:val="yellow"/>
        </w:rPr>
        <w:t>insert location</w:t>
      </w:r>
      <w:r w:rsidRPr="005067FA">
        <w:rPr>
          <w:color w:val="auto"/>
        </w:rPr>
        <w:t xml:space="preserve"> on the </w:t>
      </w:r>
      <w:r w:rsidRPr="005067FA">
        <w:rPr>
          <w:color w:val="auto"/>
          <w:highlight w:val="yellow"/>
        </w:rPr>
        <w:t>insert date</w:t>
      </w:r>
    </w:p>
    <w:p w14:paraId="597EBF07" w14:textId="77777777" w:rsidR="0014638B" w:rsidRPr="005067FA" w:rsidRDefault="0014638B" w:rsidP="00AC5E91">
      <w:pPr>
        <w:rPr>
          <w:color w:val="auto"/>
        </w:rPr>
      </w:pPr>
    </w:p>
    <w:p w14:paraId="4AE5D9DF" w14:textId="557DE31D" w:rsidR="00C2335E" w:rsidRPr="005067FA" w:rsidRDefault="00C2335E" w:rsidP="00AC5E91">
      <w:pPr>
        <w:rPr>
          <w:color w:val="auto"/>
        </w:rPr>
      </w:pPr>
      <w:r w:rsidRPr="005067FA">
        <w:rPr>
          <w:color w:val="auto"/>
        </w:rPr>
        <w:t>Before me,</w:t>
      </w:r>
    </w:p>
    <w:p w14:paraId="6EE423F7" w14:textId="77777777" w:rsidR="00C2335E" w:rsidRPr="005067FA" w:rsidRDefault="00C2335E" w:rsidP="00AC5E91">
      <w:pPr>
        <w:rPr>
          <w:color w:val="auto"/>
        </w:rPr>
      </w:pPr>
      <w:r w:rsidRPr="005067FA">
        <w:rPr>
          <w:color w:val="auto"/>
          <w:highlight w:val="yellow"/>
        </w:rPr>
        <w:t xml:space="preserve">Insert the name and the title of the person before whom the declaration is made </w:t>
      </w:r>
    </w:p>
    <w:p w14:paraId="0979EA38" w14:textId="77777777" w:rsidR="00FC5419" w:rsidRPr="005067FA" w:rsidRDefault="00FC5419" w:rsidP="00AC5E91">
      <w:pPr>
        <w:pStyle w:val="BodyText"/>
        <w:rPr>
          <w:color w:val="auto"/>
        </w:rPr>
        <w:sectPr w:rsidR="00FC5419" w:rsidRPr="005067FA" w:rsidSect="00432000">
          <w:pgSz w:w="11906" w:h="16838"/>
          <w:pgMar w:top="1440" w:right="1080" w:bottom="1440" w:left="1080" w:header="567" w:footer="567" w:gutter="0"/>
          <w:cols w:space="708"/>
          <w:titlePg/>
          <w:docGrid w:linePitch="360"/>
        </w:sectPr>
      </w:pPr>
    </w:p>
    <w:p w14:paraId="09A7C9FD" w14:textId="3A563B94" w:rsidR="006B0A70" w:rsidRPr="00E57A26" w:rsidRDefault="006B0A70" w:rsidP="00AC5E91">
      <w:pPr>
        <w:pStyle w:val="TOCHeading"/>
        <w:rPr>
          <w:color w:val="003399"/>
        </w:rPr>
      </w:pPr>
      <w:r w:rsidRPr="00E57A26">
        <w:rPr>
          <w:color w:val="003399"/>
        </w:rPr>
        <w:lastRenderedPageBreak/>
        <w:t xml:space="preserve">RFT – </w:t>
      </w:r>
      <w:r w:rsidR="000B7051" w:rsidRPr="000B7051">
        <w:rPr>
          <w:color w:val="003399"/>
        </w:rPr>
        <w:t>AM-12201</w:t>
      </w:r>
    </w:p>
    <w:p w14:paraId="04FCAA68" w14:textId="77777777" w:rsidR="006B0A70" w:rsidRPr="00E57A26" w:rsidRDefault="006B0A70" w:rsidP="00AC5E91">
      <w:pPr>
        <w:pStyle w:val="Title"/>
        <w:rPr>
          <w:color w:val="003399"/>
        </w:rPr>
      </w:pPr>
      <w:bookmarkStart w:id="109" w:name="_Toc187677554"/>
      <w:r w:rsidRPr="00E57A26">
        <w:rPr>
          <w:color w:val="003399"/>
        </w:rPr>
        <w:t>Part D - Pricing Schedule &amp; Assessment</w:t>
      </w:r>
      <w:bookmarkEnd w:id="109"/>
    </w:p>
    <w:p w14:paraId="5B6F22FA" w14:textId="77777777" w:rsidR="00FB55C9" w:rsidRPr="00E57A26" w:rsidRDefault="00FB55C9" w:rsidP="00BF1C0B">
      <w:pPr>
        <w:pStyle w:val="Heading1"/>
        <w:numPr>
          <w:ilvl w:val="0"/>
          <w:numId w:val="32"/>
        </w:numPr>
        <w:rPr>
          <w:color w:val="0070C0"/>
        </w:rPr>
      </w:pPr>
      <w:bookmarkStart w:id="110" w:name="_Toc187677555"/>
      <w:r w:rsidRPr="00E57A26">
        <w:rPr>
          <w:color w:val="0070C0"/>
        </w:rPr>
        <w:t>Financial Proposal</w:t>
      </w:r>
      <w:bookmarkEnd w:id="110"/>
    </w:p>
    <w:p w14:paraId="519DC93B" w14:textId="6FB41650" w:rsidR="00FB55C9" w:rsidRPr="005067FA" w:rsidRDefault="00FB55C9" w:rsidP="00AC5E91">
      <w:pPr>
        <w:rPr>
          <w:color w:val="auto"/>
        </w:rPr>
      </w:pPr>
      <w:r w:rsidRPr="005067FA">
        <w:rPr>
          <w:color w:val="auto"/>
        </w:rPr>
        <w:t xml:space="preserve">Service Providers must submit a Pricing Schedule as a part of their Submission in the separate </w:t>
      </w:r>
      <w:r w:rsidR="005D7FDF" w:rsidRPr="005067FA">
        <w:rPr>
          <w:color w:val="auto"/>
        </w:rPr>
        <w:t>Microsoft</w:t>
      </w:r>
      <w:r w:rsidRPr="005067FA">
        <w:rPr>
          <w:color w:val="auto"/>
        </w:rPr>
        <w:t xml:space="preserve"> Excel </w:t>
      </w:r>
      <w:r w:rsidR="005D7FDF" w:rsidRPr="005067FA">
        <w:rPr>
          <w:color w:val="auto"/>
        </w:rPr>
        <w:t>s</w:t>
      </w:r>
      <w:r w:rsidRPr="005067FA">
        <w:rPr>
          <w:color w:val="auto"/>
        </w:rPr>
        <w:t>preadsheet provided.</w:t>
      </w:r>
    </w:p>
    <w:p w14:paraId="32EE13F5" w14:textId="144DFF62" w:rsidR="00FB55C9" w:rsidRDefault="005D7FDF" w:rsidP="00AC5E91">
      <w:pPr>
        <w:rPr>
          <w:color w:val="auto"/>
        </w:rPr>
      </w:pPr>
      <w:r w:rsidRPr="005067FA">
        <w:rPr>
          <w:color w:val="auto"/>
        </w:rPr>
        <w:t>This</w:t>
      </w:r>
      <w:r w:rsidR="00FB55C9" w:rsidRPr="005067FA">
        <w:rPr>
          <w:color w:val="auto"/>
        </w:rPr>
        <w:t xml:space="preserve"> should be a stand-alone document and NOT form part of the Technical Proposal. The Pricing Schedule is worth 20% of the total assessment score</w:t>
      </w:r>
      <w:r w:rsidRPr="005067FA">
        <w:rPr>
          <w:color w:val="auto"/>
        </w:rPr>
        <w:t xml:space="preserve"> and will be assessed independently of the Technical Proposal</w:t>
      </w:r>
      <w:r w:rsidR="00FB55C9" w:rsidRPr="005067FA">
        <w:rPr>
          <w:color w:val="auto"/>
        </w:rPr>
        <w:t>.</w:t>
      </w:r>
    </w:p>
    <w:p w14:paraId="4D10412C" w14:textId="782E25C2" w:rsidR="00E530C2" w:rsidRPr="005067FA" w:rsidRDefault="00DA6C65" w:rsidP="00AC5E91">
      <w:pPr>
        <w:rPr>
          <w:color w:val="auto"/>
        </w:rPr>
      </w:pPr>
      <w:r w:rsidRPr="00E5500D">
        <w:rPr>
          <w:b/>
          <w:spacing w:val="-2"/>
          <w:lang w:eastAsia="en-AU"/>
        </w:rPr>
        <w:t xml:space="preserve">The Financial Proposal should be for the cost of delivering </w:t>
      </w:r>
      <w:r>
        <w:rPr>
          <w:b/>
          <w:spacing w:val="-2"/>
          <w:lang w:eastAsia="en-AU"/>
        </w:rPr>
        <w:t xml:space="preserve">Pre-Departure Training for </w:t>
      </w:r>
      <w:r w:rsidRPr="00E5500D">
        <w:rPr>
          <w:b/>
          <w:spacing w:val="-2"/>
          <w:lang w:eastAsia="en-AU"/>
        </w:rPr>
        <w:t xml:space="preserve">one (1) </w:t>
      </w:r>
      <w:r w:rsidR="0028337B">
        <w:rPr>
          <w:b/>
          <w:spacing w:val="-2"/>
          <w:lang w:eastAsia="en-AU"/>
        </w:rPr>
        <w:t xml:space="preserve">cohort of </w:t>
      </w:r>
      <w:r w:rsidRPr="00E5500D">
        <w:rPr>
          <w:b/>
          <w:spacing w:val="-2"/>
          <w:lang w:eastAsia="en-AU"/>
        </w:rPr>
        <w:t xml:space="preserve">40 </w:t>
      </w:r>
      <w:r w:rsidR="0028337B">
        <w:rPr>
          <w:b/>
          <w:spacing w:val="-2"/>
          <w:lang w:eastAsia="en-AU"/>
        </w:rPr>
        <w:t>provisio</w:t>
      </w:r>
      <w:r w:rsidR="008F13CE">
        <w:rPr>
          <w:b/>
          <w:spacing w:val="-2"/>
          <w:lang w:eastAsia="en-AU"/>
        </w:rPr>
        <w:t>nal awardees</w:t>
      </w:r>
      <w:r w:rsidRPr="00E5500D">
        <w:rPr>
          <w:b/>
          <w:spacing w:val="-2"/>
          <w:lang w:eastAsia="en-AU"/>
        </w:rPr>
        <w:t>, as per the Scope of Services</w:t>
      </w:r>
      <w:r w:rsidR="008F13CE">
        <w:rPr>
          <w:b/>
          <w:spacing w:val="-2"/>
          <w:lang w:eastAsia="en-AU"/>
        </w:rPr>
        <w:t>.</w:t>
      </w:r>
    </w:p>
    <w:p w14:paraId="72806BA0" w14:textId="77777777" w:rsidR="00FB55C9" w:rsidRPr="00E57A26" w:rsidRDefault="00FB55C9" w:rsidP="00E21ABB">
      <w:pPr>
        <w:pStyle w:val="Heading1"/>
        <w:rPr>
          <w:color w:val="0070C0"/>
        </w:rPr>
      </w:pPr>
      <w:bookmarkStart w:id="111" w:name="_Toc187677556"/>
      <w:r w:rsidRPr="00E57A26">
        <w:rPr>
          <w:color w:val="0070C0"/>
        </w:rPr>
        <w:t>Approach to the Financial Proposal</w:t>
      </w:r>
      <w:bookmarkEnd w:id="111"/>
    </w:p>
    <w:p w14:paraId="43ADE039" w14:textId="744B2E3E" w:rsidR="00FB55C9" w:rsidRPr="005067FA" w:rsidRDefault="00FB55C9" w:rsidP="00AC5E91">
      <w:pPr>
        <w:rPr>
          <w:color w:val="auto"/>
        </w:rPr>
      </w:pPr>
      <w:r w:rsidRPr="005067FA">
        <w:rPr>
          <w:color w:val="auto"/>
        </w:rPr>
        <w:t xml:space="preserve">A </w:t>
      </w:r>
      <w:r w:rsidR="005D7FDF" w:rsidRPr="005067FA">
        <w:rPr>
          <w:color w:val="auto"/>
        </w:rPr>
        <w:t>final</w:t>
      </w:r>
      <w:r w:rsidRPr="005067FA">
        <w:rPr>
          <w:color w:val="auto"/>
        </w:rPr>
        <w:t xml:space="preserve"> price assessment of those tenders assessed as technically suitable by the Technical Assessment Panel (TAP) will be undertaken by the TAP for Tetra Tech International Development. Tetra Tech International Development reserves the right to provide the financial component of any Tender to TAP members for their examination in the context of resource adequacy evaluation against the selection criteria in the technical assessment process.</w:t>
      </w:r>
    </w:p>
    <w:p w14:paraId="3DC421A4" w14:textId="77777777" w:rsidR="00FB55C9" w:rsidRPr="00E57A26" w:rsidRDefault="00FB55C9" w:rsidP="00E21ABB">
      <w:pPr>
        <w:pStyle w:val="Heading1"/>
        <w:rPr>
          <w:color w:val="0070C0"/>
        </w:rPr>
      </w:pPr>
      <w:bookmarkStart w:id="112" w:name="_Toc187677557"/>
      <w:r w:rsidRPr="00E57A26">
        <w:rPr>
          <w:color w:val="0070C0"/>
        </w:rPr>
        <w:t>Limited Information Required for Price Assessment</w:t>
      </w:r>
      <w:bookmarkEnd w:id="112"/>
    </w:p>
    <w:p w14:paraId="284B56CA" w14:textId="4A626521" w:rsidR="00FB55C9" w:rsidRPr="005067FA" w:rsidRDefault="00FB55C9" w:rsidP="00AC5E91">
      <w:pPr>
        <w:rPr>
          <w:color w:val="auto"/>
        </w:rPr>
      </w:pPr>
      <w:r w:rsidRPr="005067FA">
        <w:rPr>
          <w:color w:val="auto"/>
        </w:rPr>
        <w:t xml:space="preserve">The final </w:t>
      </w:r>
      <w:r w:rsidR="005D7FDF" w:rsidRPr="005067FA">
        <w:rPr>
          <w:color w:val="auto"/>
        </w:rPr>
        <w:t>Pricing Schedule</w:t>
      </w:r>
      <w:r w:rsidRPr="005067FA">
        <w:rPr>
          <w:color w:val="auto"/>
        </w:rPr>
        <w:t xml:space="preserve"> </w:t>
      </w:r>
      <w:r w:rsidR="005D7FDF" w:rsidRPr="005067FA">
        <w:rPr>
          <w:color w:val="auto"/>
        </w:rPr>
        <w:t>will be</w:t>
      </w:r>
      <w:r w:rsidRPr="005067FA">
        <w:rPr>
          <w:color w:val="auto"/>
        </w:rPr>
        <w:t xml:space="preserve"> negotiated with the preferred Service Provider. The financial detail required for the</w:t>
      </w:r>
      <w:r w:rsidR="00CC69F3" w:rsidRPr="005067FA">
        <w:rPr>
          <w:color w:val="auto"/>
        </w:rPr>
        <w:t xml:space="preserve"> Pricing Schedule</w:t>
      </w:r>
      <w:r w:rsidRPr="005067FA">
        <w:rPr>
          <w:color w:val="auto"/>
        </w:rPr>
        <w:t xml:space="preserve"> includes the Service Provider’s management fee </w:t>
      </w:r>
      <w:r w:rsidR="006F5791">
        <w:rPr>
          <w:color w:val="auto"/>
        </w:rPr>
        <w:t>(</w:t>
      </w:r>
      <w:r w:rsidR="006F5791" w:rsidRPr="00A27441">
        <w:rPr>
          <w:b/>
          <w:bCs w:val="0"/>
          <w:color w:val="auto"/>
        </w:rPr>
        <w:t>including the cost of the online learning platform</w:t>
      </w:r>
      <w:r w:rsidR="006F5791">
        <w:rPr>
          <w:color w:val="auto"/>
        </w:rPr>
        <w:t xml:space="preserve">) </w:t>
      </w:r>
      <w:r w:rsidRPr="005067FA">
        <w:rPr>
          <w:color w:val="auto"/>
        </w:rPr>
        <w:t>and personnel costs as indicated in the</w:t>
      </w:r>
      <w:r w:rsidR="00CC69F3" w:rsidRPr="005067FA">
        <w:rPr>
          <w:color w:val="auto"/>
        </w:rPr>
        <w:t xml:space="preserve"> templated</w:t>
      </w:r>
      <w:r w:rsidRPr="005067FA">
        <w:rPr>
          <w:color w:val="auto"/>
        </w:rPr>
        <w:t xml:space="preserve"> </w:t>
      </w:r>
      <w:r w:rsidR="00CC69F3" w:rsidRPr="005067FA">
        <w:rPr>
          <w:color w:val="auto"/>
        </w:rPr>
        <w:t>Microsoft Excel</w:t>
      </w:r>
      <w:r w:rsidRPr="005067FA">
        <w:rPr>
          <w:color w:val="auto"/>
        </w:rPr>
        <w:t xml:space="preserve"> spreadsheet (provided to the Service Providers).</w:t>
      </w:r>
    </w:p>
    <w:p w14:paraId="6D4D49E3" w14:textId="12B22B8C" w:rsidR="00FB55C9" w:rsidRPr="00A27441" w:rsidRDefault="00FB55C9" w:rsidP="00AC5E91">
      <w:pPr>
        <w:rPr>
          <w:b/>
          <w:bCs w:val="0"/>
          <w:color w:val="auto"/>
        </w:rPr>
      </w:pPr>
      <w:r w:rsidRPr="00A27441">
        <w:rPr>
          <w:b/>
          <w:bCs w:val="0"/>
          <w:color w:val="auto"/>
        </w:rPr>
        <w:t xml:space="preserve">Please note - </w:t>
      </w:r>
      <w:r w:rsidR="00CC69F3" w:rsidRPr="00A27441">
        <w:rPr>
          <w:b/>
          <w:bCs w:val="0"/>
          <w:color w:val="auto"/>
        </w:rPr>
        <w:t>r</w:t>
      </w:r>
      <w:r w:rsidRPr="00A27441">
        <w:rPr>
          <w:b/>
          <w:bCs w:val="0"/>
          <w:color w:val="auto"/>
        </w:rPr>
        <w:t xml:space="preserve">eimbursable costs associated with the </w:t>
      </w:r>
      <w:r w:rsidR="001B0832" w:rsidRPr="00A27441">
        <w:rPr>
          <w:b/>
          <w:bCs w:val="0"/>
          <w:color w:val="auto"/>
        </w:rPr>
        <w:t xml:space="preserve">training </w:t>
      </w:r>
      <w:r w:rsidRPr="00A27441">
        <w:rPr>
          <w:b/>
          <w:bCs w:val="0"/>
          <w:color w:val="auto"/>
        </w:rPr>
        <w:t xml:space="preserve">delivery are not to be included as part of the </w:t>
      </w:r>
      <w:r w:rsidR="00CC69F3" w:rsidRPr="00A27441">
        <w:rPr>
          <w:b/>
          <w:bCs w:val="0"/>
          <w:color w:val="auto"/>
        </w:rPr>
        <w:t>Pricing Schedule</w:t>
      </w:r>
      <w:r w:rsidRPr="00A27441">
        <w:rPr>
          <w:b/>
          <w:bCs w:val="0"/>
          <w:color w:val="auto"/>
        </w:rPr>
        <w:t>. These costs will be negotiated with the preferred Service Provider as part of the contract negotiations process in line with the mandated service levels.</w:t>
      </w:r>
    </w:p>
    <w:p w14:paraId="491886BF" w14:textId="5F05A53B" w:rsidR="00FB55C9" w:rsidRPr="005067FA" w:rsidRDefault="00FB55C9" w:rsidP="00AC5E91">
      <w:pPr>
        <w:rPr>
          <w:color w:val="auto"/>
        </w:rPr>
      </w:pPr>
      <w:r w:rsidRPr="005067FA">
        <w:rPr>
          <w:color w:val="auto"/>
        </w:rPr>
        <w:t xml:space="preserve">Service Providers must complete all sections of the </w:t>
      </w:r>
      <w:r w:rsidR="00CC69F3" w:rsidRPr="005067FA">
        <w:rPr>
          <w:color w:val="auto"/>
        </w:rPr>
        <w:t>Pricing Schedule</w:t>
      </w:r>
      <w:r w:rsidRPr="005067FA">
        <w:rPr>
          <w:color w:val="auto"/>
        </w:rPr>
        <w:t xml:space="preserve"> spreadsheet</w:t>
      </w:r>
      <w:r w:rsidR="00CC69F3" w:rsidRPr="005067FA">
        <w:rPr>
          <w:color w:val="auto"/>
        </w:rPr>
        <w:t xml:space="preserve"> template</w:t>
      </w:r>
      <w:r w:rsidRPr="005067FA">
        <w:rPr>
          <w:color w:val="auto"/>
        </w:rPr>
        <w:t xml:space="preserve"> showing their firm quotations in whole Australian dollars ($AUD). Tetra Tech International Development requires these calculations for the purposes of disaggregating and checking the accuracy of Service Providers’ total financial assessment figure. </w:t>
      </w:r>
    </w:p>
    <w:p w14:paraId="4CF61BD6" w14:textId="77777777" w:rsidR="00FB55C9" w:rsidRPr="005067FA" w:rsidRDefault="00FB55C9" w:rsidP="00AC5E91">
      <w:pPr>
        <w:rPr>
          <w:color w:val="auto"/>
        </w:rPr>
      </w:pPr>
      <w:r w:rsidRPr="005067FA">
        <w:rPr>
          <w:color w:val="auto"/>
        </w:rPr>
        <w:t>Service Providers should note that inaccurate or inconsistent calculations in the financial component of any tender may, in Tetra Tech International Development’s sole discretion, be grounds for Tetra Tech International Development to deem that tender non-conforming and exclude it from further consideration under the RFT process.</w:t>
      </w:r>
    </w:p>
    <w:p w14:paraId="6A864C08" w14:textId="77777777" w:rsidR="00FB55C9" w:rsidRPr="00E57A26" w:rsidRDefault="00FB55C9" w:rsidP="00E21ABB">
      <w:pPr>
        <w:pStyle w:val="Heading1"/>
        <w:rPr>
          <w:color w:val="0070C0"/>
        </w:rPr>
      </w:pPr>
      <w:bookmarkStart w:id="113" w:name="_Toc187677558"/>
      <w:r w:rsidRPr="00E57A26">
        <w:rPr>
          <w:color w:val="0070C0"/>
        </w:rPr>
        <w:t>Content of Financial Proposal</w:t>
      </w:r>
      <w:bookmarkEnd w:id="113"/>
    </w:p>
    <w:p w14:paraId="03D2CAF7" w14:textId="7F98D2E9" w:rsidR="00FB55C9" w:rsidRPr="005067FA" w:rsidRDefault="00FB55C9" w:rsidP="00AC5E91">
      <w:pPr>
        <w:rPr>
          <w:color w:val="auto"/>
        </w:rPr>
      </w:pPr>
      <w:r w:rsidRPr="005067FA">
        <w:rPr>
          <w:color w:val="auto"/>
        </w:rPr>
        <w:t>Service Providers must address the criteria as set out in the table below. These criteria will be used to make a like-for-like financial comparison.</w:t>
      </w:r>
    </w:p>
    <w:p w14:paraId="38F4DB53" w14:textId="77777777" w:rsidR="00F619B1" w:rsidRPr="005067FA" w:rsidRDefault="00F619B1" w:rsidP="00AC5E91">
      <w:pPr>
        <w:rPr>
          <w:color w:val="auto"/>
        </w:rPr>
      </w:pPr>
    </w:p>
    <w:tbl>
      <w:tblPr>
        <w:tblStyle w:val="TableGrid"/>
        <w:tblW w:w="0" w:type="auto"/>
        <w:tblLayout w:type="fixed"/>
        <w:tblLook w:val="01E0" w:firstRow="1" w:lastRow="1" w:firstColumn="1" w:lastColumn="1" w:noHBand="0" w:noVBand="0"/>
      </w:tblPr>
      <w:tblGrid>
        <w:gridCol w:w="9509"/>
      </w:tblGrid>
      <w:tr w:rsidR="00067D4F" w:rsidRPr="00067D4F" w14:paraId="348BE56F" w14:textId="77777777" w:rsidTr="00DF7759">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9509" w:type="dxa"/>
          </w:tcPr>
          <w:p w14:paraId="48C123EC" w14:textId="77777777" w:rsidR="00FB55C9" w:rsidRPr="005067FA" w:rsidRDefault="00FB55C9" w:rsidP="00AC5E91">
            <w:pPr>
              <w:rPr>
                <w:b w:val="0"/>
                <w:color w:val="auto"/>
              </w:rPr>
            </w:pPr>
            <w:r w:rsidRPr="00E57A26">
              <w:rPr>
                <w:color w:val="FFFFFF" w:themeColor="background1"/>
              </w:rPr>
              <w:t>Financial Proposal Criteria</w:t>
            </w:r>
          </w:p>
        </w:tc>
      </w:tr>
      <w:tr w:rsidR="00067D4F" w:rsidRPr="00067D4F" w14:paraId="0ECB7691" w14:textId="77777777" w:rsidTr="00744DB9">
        <w:trPr>
          <w:trHeight w:val="1085"/>
        </w:trPr>
        <w:tc>
          <w:tcPr>
            <w:cnfStyle w:val="001000000000" w:firstRow="0" w:lastRow="0" w:firstColumn="1" w:lastColumn="0" w:oddVBand="0" w:evenVBand="0" w:oddHBand="0" w:evenHBand="0" w:firstRowFirstColumn="0" w:firstRowLastColumn="0" w:lastRowFirstColumn="0" w:lastRowLastColumn="0"/>
            <w:tcW w:w="9509" w:type="dxa"/>
            <w:shd w:val="clear" w:color="auto" w:fill="FFFFFF" w:themeFill="background1"/>
          </w:tcPr>
          <w:p w14:paraId="75ED9ED9" w14:textId="77777777" w:rsidR="00FB55C9" w:rsidRPr="005067FA" w:rsidRDefault="00FB55C9" w:rsidP="00AC5E91">
            <w:pPr>
              <w:rPr>
                <w:color w:val="auto"/>
              </w:rPr>
            </w:pPr>
            <w:r w:rsidRPr="005067FA">
              <w:rPr>
                <w:color w:val="auto"/>
              </w:rPr>
              <w:t>a) Fixed Personnel Costs - DESIGN</w:t>
            </w:r>
          </w:p>
          <w:p w14:paraId="241683D0" w14:textId="15832CAD" w:rsidR="00FB55C9" w:rsidRPr="005067FA" w:rsidRDefault="00FB55C9" w:rsidP="00AC5E91">
            <w:pPr>
              <w:rPr>
                <w:b w:val="0"/>
                <w:bCs w:val="0"/>
                <w:color w:val="auto"/>
              </w:rPr>
            </w:pPr>
            <w:r w:rsidRPr="005067FA">
              <w:rPr>
                <w:b w:val="0"/>
                <w:bCs w:val="0"/>
                <w:color w:val="auto"/>
              </w:rPr>
              <w:t xml:space="preserve">Personnel costs for the design of the </w:t>
            </w:r>
            <w:r w:rsidR="001B0832" w:rsidRPr="005067FA">
              <w:rPr>
                <w:b w:val="0"/>
                <w:bCs w:val="0"/>
                <w:color w:val="auto"/>
              </w:rPr>
              <w:t>training</w:t>
            </w:r>
            <w:r w:rsidRPr="005067FA">
              <w:rPr>
                <w:b w:val="0"/>
                <w:bCs w:val="0"/>
                <w:color w:val="auto"/>
              </w:rPr>
              <w:t xml:space="preserve">, expressed as number of </w:t>
            </w:r>
            <w:r w:rsidR="00CC69F3" w:rsidRPr="005067FA">
              <w:rPr>
                <w:b w:val="0"/>
                <w:bCs w:val="0"/>
                <w:color w:val="auto"/>
              </w:rPr>
              <w:t>days for each nominated personnel</w:t>
            </w:r>
            <w:r w:rsidRPr="005067FA">
              <w:rPr>
                <w:b w:val="0"/>
                <w:bCs w:val="0"/>
                <w:color w:val="auto"/>
              </w:rPr>
              <w:t xml:space="preserve"> (i.e. cost of the </w:t>
            </w:r>
            <w:r w:rsidR="00AE47AD" w:rsidRPr="005067FA">
              <w:rPr>
                <w:b w:val="0"/>
                <w:bCs w:val="0"/>
                <w:color w:val="auto"/>
              </w:rPr>
              <w:t>Training</w:t>
            </w:r>
            <w:r w:rsidRPr="005067FA">
              <w:rPr>
                <w:b w:val="0"/>
                <w:bCs w:val="0"/>
                <w:color w:val="auto"/>
              </w:rPr>
              <w:t xml:space="preserve"> Designer/s). The Service Provider needs to </w:t>
            </w:r>
            <w:proofErr w:type="gramStart"/>
            <w:r w:rsidRPr="005067FA">
              <w:rPr>
                <w:b w:val="0"/>
                <w:bCs w:val="0"/>
                <w:color w:val="auto"/>
              </w:rPr>
              <w:t>make an assessment of</w:t>
            </w:r>
            <w:proofErr w:type="gramEnd"/>
            <w:r w:rsidRPr="005067FA">
              <w:rPr>
                <w:b w:val="0"/>
                <w:bCs w:val="0"/>
                <w:color w:val="auto"/>
              </w:rPr>
              <w:t xml:space="preserve"> the number of person</w:t>
            </w:r>
            <w:r w:rsidR="00CC69F3" w:rsidRPr="005067FA">
              <w:rPr>
                <w:b w:val="0"/>
                <w:bCs w:val="0"/>
                <w:color w:val="auto"/>
              </w:rPr>
              <w:t>/s and</w:t>
            </w:r>
            <w:r w:rsidRPr="005067FA">
              <w:rPr>
                <w:b w:val="0"/>
                <w:bCs w:val="0"/>
                <w:color w:val="auto"/>
              </w:rPr>
              <w:t xml:space="preserve"> days required to design the </w:t>
            </w:r>
            <w:r w:rsidR="00AE47AD" w:rsidRPr="005067FA">
              <w:rPr>
                <w:b w:val="0"/>
                <w:bCs w:val="0"/>
                <w:color w:val="auto"/>
              </w:rPr>
              <w:t>training</w:t>
            </w:r>
            <w:r w:rsidRPr="005067FA">
              <w:rPr>
                <w:b w:val="0"/>
                <w:bCs w:val="0"/>
                <w:color w:val="auto"/>
              </w:rPr>
              <w:t xml:space="preserve">. This may be completed by one person or more. The work may be done part-time or </w:t>
            </w:r>
            <w:r w:rsidR="00CC69F3" w:rsidRPr="005067FA">
              <w:rPr>
                <w:b w:val="0"/>
                <w:bCs w:val="0"/>
                <w:color w:val="auto"/>
              </w:rPr>
              <w:t>full-time</w:t>
            </w:r>
            <w:r w:rsidRPr="005067FA">
              <w:rPr>
                <w:b w:val="0"/>
                <w:bCs w:val="0"/>
                <w:color w:val="auto"/>
              </w:rPr>
              <w:t xml:space="preserve">. </w:t>
            </w:r>
          </w:p>
        </w:tc>
      </w:tr>
    </w:tbl>
    <w:p w14:paraId="18078FDC" w14:textId="77777777" w:rsidR="00F619B1" w:rsidRPr="005067FA" w:rsidRDefault="00F619B1">
      <w:pPr>
        <w:rPr>
          <w:color w:val="auto"/>
        </w:rPr>
      </w:pPr>
      <w:r w:rsidRPr="005067FA">
        <w:rPr>
          <w:b/>
          <w:color w:val="auto"/>
        </w:rPr>
        <w:br w:type="page"/>
      </w:r>
    </w:p>
    <w:tbl>
      <w:tblPr>
        <w:tblStyle w:val="TableGrid"/>
        <w:tblW w:w="0" w:type="auto"/>
        <w:tblLayout w:type="fixed"/>
        <w:tblLook w:val="01E0" w:firstRow="1" w:lastRow="1" w:firstColumn="1" w:lastColumn="1" w:noHBand="0" w:noVBand="0"/>
      </w:tblPr>
      <w:tblGrid>
        <w:gridCol w:w="9509"/>
      </w:tblGrid>
      <w:tr w:rsidR="00067D4F" w:rsidRPr="00067D4F" w14:paraId="75939684" w14:textId="77777777" w:rsidTr="00A5020D">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509" w:type="dxa"/>
            <w:shd w:val="clear" w:color="auto" w:fill="FFFFFF" w:themeFill="background1"/>
          </w:tcPr>
          <w:p w14:paraId="2E904E67" w14:textId="248EDED6" w:rsidR="00FB55C9" w:rsidRPr="005067FA" w:rsidRDefault="00FB55C9" w:rsidP="00AC5E91">
            <w:pPr>
              <w:rPr>
                <w:color w:val="auto"/>
              </w:rPr>
            </w:pPr>
            <w:r w:rsidRPr="005067FA">
              <w:rPr>
                <w:color w:val="auto"/>
              </w:rPr>
              <w:lastRenderedPageBreak/>
              <w:t xml:space="preserve">b) Fixed Personnel Costs - DELIVERY </w:t>
            </w:r>
          </w:p>
          <w:p w14:paraId="711C81F5" w14:textId="25F22CD7" w:rsidR="00FB55C9" w:rsidRPr="005067FA" w:rsidRDefault="00FB55C9" w:rsidP="00AC5E91">
            <w:pPr>
              <w:rPr>
                <w:rFonts w:asciiTheme="minorHAnsi" w:hAnsiTheme="minorHAnsi" w:cstheme="minorHAnsi"/>
                <w:b w:val="0"/>
                <w:bCs w:val="0"/>
                <w:color w:val="auto"/>
              </w:rPr>
            </w:pPr>
            <w:r w:rsidRPr="005067FA">
              <w:rPr>
                <w:rFonts w:asciiTheme="minorHAnsi" w:hAnsiTheme="minorHAnsi" w:cstheme="minorHAnsi"/>
                <w:b w:val="0"/>
                <w:bCs w:val="0"/>
                <w:color w:val="auto"/>
              </w:rPr>
              <w:t>Personnel costs for the delivery of the</w:t>
            </w:r>
            <w:r w:rsidR="001B0832" w:rsidRPr="005067FA">
              <w:rPr>
                <w:rFonts w:asciiTheme="minorHAnsi" w:hAnsiTheme="minorHAnsi" w:cstheme="minorHAnsi"/>
                <w:b w:val="0"/>
                <w:bCs w:val="0"/>
                <w:color w:val="auto"/>
              </w:rPr>
              <w:t xml:space="preserve"> training</w:t>
            </w:r>
            <w:r w:rsidRPr="005067FA">
              <w:rPr>
                <w:rFonts w:asciiTheme="minorHAnsi" w:hAnsiTheme="minorHAnsi" w:cstheme="minorHAnsi"/>
                <w:b w:val="0"/>
                <w:bCs w:val="0"/>
                <w:color w:val="auto"/>
              </w:rPr>
              <w:t xml:space="preserve">, expressed as number of days at a daily rate for each of the nominated personnel. Each of these positions must include a nomination of one person only. </w:t>
            </w:r>
          </w:p>
          <w:p w14:paraId="6DB28B36" w14:textId="00B5BF14" w:rsidR="00FB55C9" w:rsidRPr="005067FA" w:rsidRDefault="00FB55C9" w:rsidP="00AC5E91">
            <w:pPr>
              <w:rPr>
                <w:color w:val="auto"/>
              </w:rPr>
            </w:pPr>
            <w:r w:rsidRPr="005067FA">
              <w:rPr>
                <w:rFonts w:asciiTheme="minorHAnsi" w:hAnsiTheme="minorHAnsi" w:cstheme="minorHAnsi"/>
                <w:b w:val="0"/>
                <w:bCs w:val="0"/>
                <w:color w:val="auto"/>
              </w:rPr>
              <w:t xml:space="preserve">The number of days used to calculate these costs will normally be greater than the actual days of </w:t>
            </w:r>
            <w:r w:rsidR="001B0832" w:rsidRPr="005067FA">
              <w:rPr>
                <w:rFonts w:asciiTheme="minorHAnsi" w:hAnsiTheme="minorHAnsi" w:cstheme="minorHAnsi"/>
                <w:b w:val="0"/>
                <w:bCs w:val="0"/>
                <w:color w:val="auto"/>
              </w:rPr>
              <w:t>training</w:t>
            </w:r>
            <w:r w:rsidRPr="005067FA">
              <w:rPr>
                <w:rFonts w:asciiTheme="minorHAnsi" w:hAnsiTheme="minorHAnsi" w:cstheme="minorHAnsi"/>
                <w:b w:val="0"/>
                <w:bCs w:val="0"/>
                <w:color w:val="auto"/>
              </w:rPr>
              <w:t xml:space="preserve"> delivery. Both the </w:t>
            </w:r>
            <w:r w:rsidR="00AE47AD" w:rsidRPr="005067FA">
              <w:rPr>
                <w:rFonts w:asciiTheme="minorHAnsi" w:hAnsiTheme="minorHAnsi" w:cstheme="minorHAnsi"/>
                <w:b w:val="0"/>
                <w:bCs w:val="0"/>
                <w:color w:val="auto"/>
              </w:rPr>
              <w:t>Training</w:t>
            </w:r>
            <w:r w:rsidRPr="005067FA">
              <w:rPr>
                <w:rFonts w:asciiTheme="minorHAnsi" w:hAnsiTheme="minorHAnsi" w:cstheme="minorHAnsi"/>
                <w:b w:val="0"/>
                <w:bCs w:val="0"/>
                <w:color w:val="auto"/>
              </w:rPr>
              <w:t xml:space="preserve"> Leader and </w:t>
            </w:r>
            <w:r w:rsidR="00AE47AD" w:rsidRPr="005067FA">
              <w:rPr>
                <w:rFonts w:asciiTheme="minorHAnsi" w:hAnsiTheme="minorHAnsi" w:cstheme="minorHAnsi"/>
                <w:b w:val="0"/>
                <w:bCs w:val="0"/>
                <w:color w:val="auto"/>
              </w:rPr>
              <w:t>Training</w:t>
            </w:r>
            <w:r w:rsidRPr="005067FA">
              <w:rPr>
                <w:rFonts w:asciiTheme="minorHAnsi" w:hAnsiTheme="minorHAnsi" w:cstheme="minorHAnsi"/>
                <w:b w:val="0"/>
                <w:bCs w:val="0"/>
                <w:color w:val="auto"/>
              </w:rPr>
              <w:t xml:space="preserve"> </w:t>
            </w:r>
            <w:r w:rsidR="00C93DCF">
              <w:rPr>
                <w:rFonts w:asciiTheme="minorHAnsi" w:hAnsiTheme="minorHAnsi" w:cstheme="minorHAnsi"/>
                <w:b w:val="0"/>
                <w:bCs w:val="0"/>
                <w:color w:val="auto"/>
              </w:rPr>
              <w:t>Facilitator</w:t>
            </w:r>
            <w:r w:rsidRPr="005067FA">
              <w:rPr>
                <w:rFonts w:asciiTheme="minorHAnsi" w:hAnsiTheme="minorHAnsi" w:cstheme="minorHAnsi"/>
                <w:b w:val="0"/>
                <w:bCs w:val="0"/>
                <w:color w:val="auto"/>
              </w:rPr>
              <w:t xml:space="preserve"> will need to work some additional days on preparation, administration and logistics, preparing the Activity Completion Report and Financial Summary, etc. Service Providers need to make their own assessment of how many person days will be required to undertake these tasks. Noting that this component forms part of the like</w:t>
            </w:r>
            <w:r w:rsidR="006D43EF" w:rsidRPr="005067FA">
              <w:rPr>
                <w:rFonts w:asciiTheme="minorHAnsi" w:hAnsiTheme="minorHAnsi" w:cstheme="minorHAnsi"/>
                <w:b w:val="0"/>
                <w:bCs w:val="0"/>
                <w:color w:val="auto"/>
              </w:rPr>
              <w:t>-</w:t>
            </w:r>
            <w:r w:rsidRPr="005067FA">
              <w:rPr>
                <w:rFonts w:asciiTheme="minorHAnsi" w:hAnsiTheme="minorHAnsi" w:cstheme="minorHAnsi"/>
                <w:b w:val="0"/>
                <w:bCs w:val="0"/>
                <w:color w:val="auto"/>
              </w:rPr>
              <w:t>for</w:t>
            </w:r>
            <w:r w:rsidR="006D43EF" w:rsidRPr="005067FA">
              <w:rPr>
                <w:rFonts w:asciiTheme="minorHAnsi" w:hAnsiTheme="minorHAnsi" w:cstheme="minorHAnsi"/>
                <w:b w:val="0"/>
                <w:bCs w:val="0"/>
                <w:color w:val="auto"/>
              </w:rPr>
              <w:t>-</w:t>
            </w:r>
            <w:r w:rsidRPr="005067FA">
              <w:rPr>
                <w:rFonts w:asciiTheme="minorHAnsi" w:hAnsiTheme="minorHAnsi" w:cstheme="minorHAnsi"/>
                <w:b w:val="0"/>
                <w:bCs w:val="0"/>
                <w:color w:val="auto"/>
              </w:rPr>
              <w:t>like assessment.</w:t>
            </w:r>
          </w:p>
        </w:tc>
      </w:tr>
      <w:tr w:rsidR="00067D4F" w:rsidRPr="00067D4F" w14:paraId="56D0E970" w14:textId="77777777" w:rsidTr="00744DB9">
        <w:trPr>
          <w:trHeight w:val="1085"/>
        </w:trPr>
        <w:tc>
          <w:tcPr>
            <w:cnfStyle w:val="001000000000" w:firstRow="0" w:lastRow="0" w:firstColumn="1" w:lastColumn="0" w:oddVBand="0" w:evenVBand="0" w:oddHBand="0" w:evenHBand="0" w:firstRowFirstColumn="0" w:firstRowLastColumn="0" w:lastRowFirstColumn="0" w:lastRowLastColumn="0"/>
            <w:tcW w:w="9509" w:type="dxa"/>
            <w:shd w:val="clear" w:color="auto" w:fill="FFFFFF" w:themeFill="background1"/>
          </w:tcPr>
          <w:p w14:paraId="3A02488E" w14:textId="77777777" w:rsidR="00FB55C9" w:rsidRPr="005067FA" w:rsidRDefault="00FB55C9" w:rsidP="00AC5E91">
            <w:pPr>
              <w:rPr>
                <w:color w:val="auto"/>
              </w:rPr>
            </w:pPr>
            <w:r w:rsidRPr="005067FA">
              <w:rPr>
                <w:color w:val="auto"/>
              </w:rPr>
              <w:t>c) Fixed Management Fee</w:t>
            </w:r>
          </w:p>
          <w:p w14:paraId="04A63A25" w14:textId="12507E85" w:rsidR="00FB55C9" w:rsidRPr="005067FA" w:rsidRDefault="00FB55C9" w:rsidP="00AC5E91">
            <w:pPr>
              <w:rPr>
                <w:b w:val="0"/>
                <w:bCs w:val="0"/>
                <w:color w:val="auto"/>
              </w:rPr>
            </w:pPr>
            <w:r w:rsidRPr="005067FA">
              <w:rPr>
                <w:b w:val="0"/>
                <w:bCs w:val="0"/>
                <w:color w:val="auto"/>
              </w:rPr>
              <w:t xml:space="preserve">Total management fee to be charged by the Service Provider for the design and delivery of the </w:t>
            </w:r>
            <w:r w:rsidR="001B0832" w:rsidRPr="005067FA">
              <w:rPr>
                <w:b w:val="0"/>
                <w:bCs w:val="0"/>
                <w:color w:val="auto"/>
              </w:rPr>
              <w:t>training</w:t>
            </w:r>
            <w:r w:rsidRPr="005067FA">
              <w:rPr>
                <w:b w:val="0"/>
                <w:bCs w:val="0"/>
                <w:color w:val="auto"/>
              </w:rPr>
              <w:t xml:space="preserve"> as described in the Scope of Services. This must include </w:t>
            </w:r>
            <w:r w:rsidR="00C93DCF">
              <w:rPr>
                <w:b w:val="0"/>
                <w:bCs w:val="0"/>
                <w:color w:val="auto"/>
              </w:rPr>
              <w:t>the</w:t>
            </w:r>
            <w:r w:rsidR="006566AF">
              <w:rPr>
                <w:b w:val="0"/>
                <w:bCs w:val="0"/>
                <w:color w:val="auto"/>
              </w:rPr>
              <w:t xml:space="preserve"> proposed</w:t>
            </w:r>
            <w:r w:rsidR="00C93DCF">
              <w:rPr>
                <w:b w:val="0"/>
                <w:bCs w:val="0"/>
                <w:color w:val="auto"/>
              </w:rPr>
              <w:t xml:space="preserve"> online </w:t>
            </w:r>
            <w:r w:rsidR="00792093">
              <w:rPr>
                <w:b w:val="0"/>
                <w:bCs w:val="0"/>
                <w:color w:val="auto"/>
              </w:rPr>
              <w:t xml:space="preserve">learning platform and </w:t>
            </w:r>
            <w:r w:rsidRPr="005067FA">
              <w:rPr>
                <w:b w:val="0"/>
                <w:bCs w:val="0"/>
                <w:color w:val="auto"/>
              </w:rPr>
              <w:t>any applicable insurance</w:t>
            </w:r>
            <w:r w:rsidR="006D43EF" w:rsidRPr="005067FA">
              <w:rPr>
                <w:b w:val="0"/>
                <w:bCs w:val="0"/>
                <w:color w:val="auto"/>
              </w:rPr>
              <w:t>s</w:t>
            </w:r>
            <w:r w:rsidRPr="005067FA">
              <w:rPr>
                <w:b w:val="0"/>
                <w:bCs w:val="0"/>
                <w:color w:val="auto"/>
              </w:rPr>
              <w:t xml:space="preserve"> as outlined in the Draft Contract of this RFT at Part E. </w:t>
            </w:r>
          </w:p>
          <w:p w14:paraId="781146A6" w14:textId="65017B03" w:rsidR="00FB55C9" w:rsidRPr="005067FA" w:rsidRDefault="00FB55C9" w:rsidP="00AC5E91">
            <w:pPr>
              <w:rPr>
                <w:b w:val="0"/>
                <w:bCs w:val="0"/>
                <w:color w:val="auto"/>
              </w:rPr>
            </w:pPr>
            <w:r w:rsidRPr="005067FA">
              <w:rPr>
                <w:b w:val="0"/>
                <w:bCs w:val="0"/>
                <w:color w:val="auto"/>
              </w:rPr>
              <w:t xml:space="preserve">Service Providers must clearly detail any other fees to be charged to the </w:t>
            </w:r>
            <w:r w:rsidR="001B0832" w:rsidRPr="005067FA">
              <w:rPr>
                <w:b w:val="0"/>
                <w:bCs w:val="0"/>
                <w:color w:val="auto"/>
              </w:rPr>
              <w:t xml:space="preserve">training </w:t>
            </w:r>
            <w:r w:rsidRPr="005067FA">
              <w:rPr>
                <w:b w:val="0"/>
                <w:bCs w:val="0"/>
                <w:color w:val="auto"/>
              </w:rPr>
              <w:t>(e.g. financial costs, administration costs, special fees, staff on costs, etc.). These other fees will be subject to approval during the contract negotiation process. Noting again that this component forms part of the like</w:t>
            </w:r>
            <w:r w:rsidR="0038430B" w:rsidRPr="005067FA">
              <w:rPr>
                <w:b w:val="0"/>
                <w:bCs w:val="0"/>
                <w:color w:val="auto"/>
              </w:rPr>
              <w:t>-</w:t>
            </w:r>
            <w:r w:rsidRPr="005067FA">
              <w:rPr>
                <w:b w:val="0"/>
                <w:bCs w:val="0"/>
                <w:color w:val="auto"/>
              </w:rPr>
              <w:t>for</w:t>
            </w:r>
            <w:r w:rsidR="0038430B" w:rsidRPr="005067FA">
              <w:rPr>
                <w:b w:val="0"/>
                <w:bCs w:val="0"/>
                <w:color w:val="auto"/>
              </w:rPr>
              <w:t>-</w:t>
            </w:r>
            <w:r w:rsidRPr="005067FA">
              <w:rPr>
                <w:b w:val="0"/>
                <w:bCs w:val="0"/>
                <w:color w:val="auto"/>
              </w:rPr>
              <w:t>like assessment.</w:t>
            </w:r>
          </w:p>
          <w:p w14:paraId="49D04AC3" w14:textId="58063008" w:rsidR="00FB55C9" w:rsidRPr="005067FA" w:rsidRDefault="00FB55C9" w:rsidP="00AC5E91">
            <w:pPr>
              <w:rPr>
                <w:color w:val="auto"/>
              </w:rPr>
            </w:pPr>
            <w:r w:rsidRPr="005067FA">
              <w:rPr>
                <w:b w:val="0"/>
                <w:bCs w:val="0"/>
                <w:color w:val="auto"/>
              </w:rPr>
              <w:t xml:space="preserve">The Fixed Management Fee is exclusive of personnel costs and any other costs directly associated with </w:t>
            </w:r>
            <w:r w:rsidR="001B0832" w:rsidRPr="005067FA">
              <w:rPr>
                <w:b w:val="0"/>
                <w:bCs w:val="0"/>
                <w:color w:val="auto"/>
              </w:rPr>
              <w:t>training</w:t>
            </w:r>
            <w:r w:rsidRPr="005067FA">
              <w:rPr>
                <w:b w:val="0"/>
                <w:bCs w:val="0"/>
                <w:color w:val="auto"/>
              </w:rPr>
              <w:t xml:space="preserve"> design and delivery as outlined in Part B</w:t>
            </w:r>
            <w:r w:rsidR="00792093">
              <w:rPr>
                <w:b w:val="0"/>
                <w:bCs w:val="0"/>
                <w:color w:val="auto"/>
              </w:rPr>
              <w:t xml:space="preserve"> (other than the cost of the </w:t>
            </w:r>
            <w:r w:rsidR="001B1D84">
              <w:rPr>
                <w:b w:val="0"/>
                <w:bCs w:val="0"/>
                <w:color w:val="auto"/>
              </w:rPr>
              <w:t xml:space="preserve">proposed </w:t>
            </w:r>
            <w:r w:rsidR="00792093">
              <w:rPr>
                <w:b w:val="0"/>
                <w:bCs w:val="0"/>
                <w:color w:val="auto"/>
              </w:rPr>
              <w:t>online learning platform)</w:t>
            </w:r>
            <w:r w:rsidRPr="005067FA">
              <w:rPr>
                <w:b w:val="0"/>
                <w:bCs w:val="0"/>
                <w:color w:val="auto"/>
              </w:rPr>
              <w:t>.</w:t>
            </w:r>
          </w:p>
        </w:tc>
      </w:tr>
    </w:tbl>
    <w:p w14:paraId="1B1913E5" w14:textId="77777777" w:rsidR="00FB55C9" w:rsidRPr="00654A1D" w:rsidRDefault="00FB55C9" w:rsidP="00E21ABB">
      <w:pPr>
        <w:pStyle w:val="Heading1"/>
        <w:rPr>
          <w:color w:val="0070C0"/>
        </w:rPr>
      </w:pPr>
      <w:bookmarkStart w:id="114" w:name="_Toc187677559"/>
      <w:r w:rsidRPr="00654A1D">
        <w:rPr>
          <w:color w:val="0070C0"/>
        </w:rPr>
        <w:t>Retention of Price Component of Tenders by Tetra Tech International Development</w:t>
      </w:r>
      <w:bookmarkEnd w:id="114"/>
    </w:p>
    <w:p w14:paraId="2C1CF496" w14:textId="77777777" w:rsidR="00FB55C9" w:rsidRPr="005067FA" w:rsidRDefault="00FB55C9" w:rsidP="00AC5E91">
      <w:pPr>
        <w:rPr>
          <w:color w:val="auto"/>
        </w:rPr>
      </w:pPr>
      <w:r w:rsidRPr="005067FA">
        <w:rPr>
          <w:color w:val="auto"/>
        </w:rPr>
        <w:t>The financial components of all tenders, including those not considered technically suitable, will be retained by Tetra Tech International Development.</w:t>
      </w:r>
    </w:p>
    <w:p w14:paraId="40D70E20" w14:textId="77777777" w:rsidR="00FB55C9" w:rsidRPr="00654A1D" w:rsidRDefault="00FB55C9" w:rsidP="00E21ABB">
      <w:pPr>
        <w:pStyle w:val="Heading1"/>
        <w:rPr>
          <w:color w:val="0070C0"/>
        </w:rPr>
      </w:pPr>
      <w:bookmarkStart w:id="115" w:name="_Toc187677560"/>
      <w:r w:rsidRPr="00654A1D">
        <w:rPr>
          <w:color w:val="0070C0"/>
        </w:rPr>
        <w:t>Escalation</w:t>
      </w:r>
      <w:bookmarkEnd w:id="115"/>
    </w:p>
    <w:p w14:paraId="1545B612" w14:textId="77777777" w:rsidR="00FB55C9" w:rsidRPr="005067FA" w:rsidRDefault="00FB55C9" w:rsidP="00AC5E91">
      <w:pPr>
        <w:rPr>
          <w:color w:val="auto"/>
        </w:rPr>
      </w:pPr>
      <w:r w:rsidRPr="005067FA">
        <w:rPr>
          <w:color w:val="auto"/>
        </w:rPr>
        <w:t>There is no provision for escalation.</w:t>
      </w:r>
    </w:p>
    <w:p w14:paraId="31F6D02E" w14:textId="77777777" w:rsidR="00FB55C9" w:rsidRPr="00654A1D" w:rsidRDefault="00FB55C9" w:rsidP="00E21ABB">
      <w:pPr>
        <w:pStyle w:val="Heading1"/>
        <w:rPr>
          <w:color w:val="0070C0"/>
        </w:rPr>
      </w:pPr>
      <w:bookmarkStart w:id="116" w:name="_Toc187677561"/>
      <w:r w:rsidRPr="00654A1D">
        <w:rPr>
          <w:color w:val="0070C0"/>
        </w:rPr>
        <w:t>Goods and Services Tax (GST)</w:t>
      </w:r>
      <w:bookmarkEnd w:id="116"/>
    </w:p>
    <w:p w14:paraId="649D4E53" w14:textId="0754A8A6" w:rsidR="00FB55C9" w:rsidRPr="005067FA" w:rsidRDefault="00FB55C9" w:rsidP="00AC5E91">
      <w:pPr>
        <w:rPr>
          <w:color w:val="auto"/>
        </w:rPr>
      </w:pPr>
      <w:r w:rsidRPr="005067FA">
        <w:rPr>
          <w:color w:val="auto"/>
        </w:rPr>
        <w:t>Refer to clause</w:t>
      </w:r>
      <w:r w:rsidR="00855BC3" w:rsidRPr="005067FA">
        <w:rPr>
          <w:color w:val="auto"/>
        </w:rPr>
        <w:t>s</w:t>
      </w:r>
      <w:r w:rsidRPr="005067FA">
        <w:rPr>
          <w:color w:val="auto"/>
        </w:rPr>
        <w:t xml:space="preserve"> 1.</w:t>
      </w:r>
      <w:r w:rsidR="00855BC3" w:rsidRPr="005067FA">
        <w:rPr>
          <w:color w:val="auto"/>
        </w:rPr>
        <w:t xml:space="preserve">21 </w:t>
      </w:r>
      <w:r w:rsidRPr="005067FA">
        <w:rPr>
          <w:color w:val="auto"/>
        </w:rPr>
        <w:t>and 1.</w:t>
      </w:r>
      <w:r w:rsidR="00855BC3" w:rsidRPr="005067FA">
        <w:rPr>
          <w:color w:val="auto"/>
        </w:rPr>
        <w:t>22</w:t>
      </w:r>
      <w:r w:rsidRPr="005067FA">
        <w:rPr>
          <w:color w:val="auto"/>
        </w:rPr>
        <w:t xml:space="preserve"> of the draft Contract.</w:t>
      </w:r>
    </w:p>
    <w:p w14:paraId="03327376" w14:textId="77777777" w:rsidR="00CD43B4" w:rsidRPr="005067FA" w:rsidRDefault="00CD43B4" w:rsidP="00AC5E91">
      <w:pPr>
        <w:rPr>
          <w:color w:val="auto"/>
        </w:rPr>
      </w:pPr>
    </w:p>
    <w:p w14:paraId="01D2A949" w14:textId="77777777" w:rsidR="00FB55C9" w:rsidRPr="005067FA" w:rsidRDefault="00FB55C9" w:rsidP="00AC5E91">
      <w:pPr>
        <w:rPr>
          <w:color w:val="auto"/>
        </w:rPr>
        <w:sectPr w:rsidR="00FB55C9" w:rsidRPr="005067FA" w:rsidSect="00432000">
          <w:pgSz w:w="11910" w:h="16840"/>
          <w:pgMar w:top="1440" w:right="1077" w:bottom="1440" w:left="1077" w:header="0" w:footer="726" w:gutter="0"/>
          <w:cols w:space="720"/>
        </w:sectPr>
      </w:pPr>
    </w:p>
    <w:p w14:paraId="09B514EA" w14:textId="19385FC1" w:rsidR="00FB55C9" w:rsidRPr="00654A1D" w:rsidRDefault="00FB55C9" w:rsidP="00AC5E91">
      <w:pPr>
        <w:pStyle w:val="TOCHeading"/>
        <w:rPr>
          <w:color w:val="003399"/>
        </w:rPr>
      </w:pPr>
      <w:r w:rsidRPr="00654A1D">
        <w:rPr>
          <w:color w:val="003399"/>
        </w:rPr>
        <w:lastRenderedPageBreak/>
        <w:t xml:space="preserve">RFT – </w:t>
      </w:r>
      <w:r w:rsidR="002E3397" w:rsidRPr="002E3397">
        <w:rPr>
          <w:color w:val="003399"/>
        </w:rPr>
        <w:t>AM-12201</w:t>
      </w:r>
    </w:p>
    <w:p w14:paraId="02EFFBC1" w14:textId="77777777" w:rsidR="00FB55C9" w:rsidRPr="00654A1D" w:rsidRDefault="00FB55C9" w:rsidP="00AC5E91">
      <w:pPr>
        <w:pStyle w:val="Title"/>
        <w:rPr>
          <w:color w:val="003399"/>
        </w:rPr>
      </w:pPr>
      <w:bookmarkStart w:id="117" w:name="_Toc187677562"/>
      <w:r w:rsidRPr="00654A1D">
        <w:rPr>
          <w:color w:val="003399"/>
        </w:rPr>
        <w:t>Part E - Draft Contract</w:t>
      </w:r>
      <w:bookmarkEnd w:id="117"/>
    </w:p>
    <w:p w14:paraId="4B99BBB3" w14:textId="77777777" w:rsidR="00FB55C9" w:rsidRPr="005067FA" w:rsidRDefault="00FB55C9" w:rsidP="00AC5E91">
      <w:pPr>
        <w:rPr>
          <w:color w:val="auto"/>
        </w:rPr>
      </w:pPr>
    </w:p>
    <w:p w14:paraId="582E512A" w14:textId="77777777" w:rsidR="001E211B" w:rsidRDefault="00FB55C9" w:rsidP="00AC5E91">
      <w:pPr>
        <w:rPr>
          <w:color w:val="auto"/>
        </w:rPr>
      </w:pPr>
      <w:r w:rsidRPr="005067FA">
        <w:rPr>
          <w:color w:val="auto"/>
        </w:rPr>
        <w:t>Tetra Tech International Development’s Services Agreement Template</w:t>
      </w:r>
    </w:p>
    <w:p w14:paraId="56FA1CD2" w14:textId="77777777" w:rsidR="00090488" w:rsidRDefault="00090488" w:rsidP="00090488">
      <w:pPr>
        <w:rPr>
          <w:color w:val="auto"/>
        </w:rPr>
      </w:pPr>
    </w:p>
    <w:p w14:paraId="04DA5299" w14:textId="0DD8F34A" w:rsidR="00090488" w:rsidRPr="00746EB7" w:rsidRDefault="00090488" w:rsidP="00090488">
      <w:pPr>
        <w:rPr>
          <w:b/>
          <w:bCs w:val="0"/>
          <w:color w:val="auto"/>
        </w:rPr>
      </w:pPr>
      <w:r w:rsidRPr="00746EB7">
        <w:rPr>
          <w:rFonts w:ascii="Arial" w:hAnsi="Arial" w:cs="Arial"/>
          <w:b/>
          <w:bCs w:val="0"/>
        </w:rPr>
        <w:t>Any proposed changes to the Draft Contract (Part E) must be documented in the Technical Proposal.</w:t>
      </w:r>
    </w:p>
    <w:p w14:paraId="71B768FF" w14:textId="77777777" w:rsidR="00203E4B" w:rsidRDefault="00203E4B" w:rsidP="00AC5E91">
      <w:pPr>
        <w:rPr>
          <w:color w:val="auto"/>
        </w:rPr>
      </w:pPr>
    </w:p>
    <w:p w14:paraId="034AC220" w14:textId="77777777" w:rsidR="00203E4B" w:rsidRPr="005067FA" w:rsidRDefault="00203E4B" w:rsidP="00AC5E91">
      <w:pPr>
        <w:rPr>
          <w:color w:val="auto"/>
        </w:rPr>
        <w:sectPr w:rsidR="00203E4B" w:rsidRPr="005067FA" w:rsidSect="001E211B">
          <w:headerReference w:type="default" r:id="rId35"/>
          <w:footerReference w:type="default" r:id="rId36"/>
          <w:headerReference w:type="first" r:id="rId37"/>
          <w:footerReference w:type="first" r:id="rId38"/>
          <w:pgSz w:w="11906" w:h="16838"/>
          <w:pgMar w:top="720" w:right="720" w:bottom="720" w:left="720" w:header="706" w:footer="706" w:gutter="0"/>
          <w:pgNumType w:chapStyle="1"/>
          <w:cols w:space="708"/>
          <w:titlePg/>
          <w:docGrid w:linePitch="360"/>
        </w:sectPr>
      </w:pPr>
    </w:p>
    <w:p w14:paraId="63C28D22" w14:textId="0DD742A9" w:rsidR="00FB55C9" w:rsidRPr="005067FA" w:rsidRDefault="00677EDB" w:rsidP="007F2D78">
      <w:pPr>
        <w:ind w:left="2880"/>
        <w:rPr>
          <w:color w:val="auto"/>
        </w:rPr>
      </w:pPr>
      <w:r>
        <w:rPr>
          <w:color w:val="auto"/>
        </w:rPr>
        <w:lastRenderedPageBreak/>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sidR="007F2D78">
        <w:rPr>
          <w:color w:val="auto"/>
        </w:rPr>
        <w:t xml:space="preserve">      </w:t>
      </w:r>
      <w:r w:rsidR="007F2D78">
        <w:rPr>
          <w:color w:val="auto"/>
        </w:rPr>
        <w:tab/>
      </w:r>
      <w:r w:rsidR="007F2D78">
        <w:rPr>
          <w:color w:val="auto"/>
        </w:rPr>
        <w:tab/>
      </w:r>
      <w:r w:rsidR="007F2D78">
        <w:rPr>
          <w:color w:val="auto"/>
        </w:rPr>
        <w:tab/>
      </w:r>
      <w:r>
        <w:rPr>
          <w:rFonts w:cs="Arial"/>
          <w:noProof/>
        </w:rPr>
        <w:drawing>
          <wp:inline distT="0" distB="0" distL="0" distR="0" wp14:anchorId="1C0AF0E3" wp14:editId="6AC8029D">
            <wp:extent cx="2418080" cy="557341"/>
            <wp:effectExtent l="0" t="0" r="1270" b="0"/>
            <wp:docPr id="1076392707" name="Picture 107639270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9"/>
                    <a:stretch>
                      <a:fillRect/>
                    </a:stretch>
                  </pic:blipFill>
                  <pic:spPr>
                    <a:xfrm>
                      <a:off x="0" y="0"/>
                      <a:ext cx="2456912" cy="566291"/>
                    </a:xfrm>
                    <a:prstGeom prst="rect">
                      <a:avLst/>
                    </a:prstGeom>
                  </pic:spPr>
                </pic:pic>
              </a:graphicData>
            </a:graphic>
          </wp:inline>
        </w:drawing>
      </w:r>
      <w:r>
        <w:rPr>
          <w:rFonts w:cs="Arial"/>
          <w:noProof/>
        </w:rPr>
        <w:t xml:space="preserve">         </w:t>
      </w:r>
    </w:p>
    <w:p w14:paraId="00CAA25B" w14:textId="77777777" w:rsidR="00C2335E" w:rsidRPr="005067FA" w:rsidRDefault="00C2335E" w:rsidP="00AC5E91">
      <w:pPr>
        <w:rPr>
          <w:color w:val="auto"/>
        </w:rPr>
      </w:pPr>
    </w:p>
    <w:p w14:paraId="481FF8DB" w14:textId="77777777" w:rsidR="001E211B" w:rsidRPr="005067FA" w:rsidRDefault="001E211B" w:rsidP="001E211B">
      <w:pPr>
        <w:autoSpaceDE w:val="0"/>
        <w:autoSpaceDN w:val="0"/>
        <w:adjustRightInd w:val="0"/>
        <w:spacing w:after="0"/>
        <w:rPr>
          <w:rFonts w:cstheme="minorHAnsi"/>
          <w:b/>
          <w:bCs w:val="0"/>
          <w:color w:val="auto"/>
        </w:rPr>
      </w:pPr>
    </w:p>
    <w:p w14:paraId="0D9AB205" w14:textId="77777777" w:rsidR="001E211B" w:rsidRPr="005067FA" w:rsidRDefault="001E211B" w:rsidP="001E211B">
      <w:pPr>
        <w:autoSpaceDE w:val="0"/>
        <w:autoSpaceDN w:val="0"/>
        <w:adjustRightInd w:val="0"/>
        <w:spacing w:after="0"/>
        <w:rPr>
          <w:rFonts w:cstheme="minorHAnsi"/>
          <w:b/>
          <w:bCs w:val="0"/>
          <w:color w:val="auto"/>
        </w:rPr>
      </w:pPr>
    </w:p>
    <w:p w14:paraId="02AC0FBC" w14:textId="77777777" w:rsidR="001E211B" w:rsidRPr="005067FA" w:rsidRDefault="001E211B" w:rsidP="001E211B">
      <w:pPr>
        <w:autoSpaceDE w:val="0"/>
        <w:autoSpaceDN w:val="0"/>
        <w:adjustRightInd w:val="0"/>
        <w:spacing w:after="0"/>
        <w:jc w:val="right"/>
        <w:rPr>
          <w:rFonts w:cstheme="minorHAnsi"/>
          <w:b/>
          <w:bCs w:val="0"/>
          <w:color w:val="auto"/>
        </w:rPr>
      </w:pPr>
    </w:p>
    <w:p w14:paraId="1DE44F54" w14:textId="77777777" w:rsidR="001E211B" w:rsidRPr="005067FA" w:rsidRDefault="001E211B" w:rsidP="001E211B">
      <w:pPr>
        <w:autoSpaceDE w:val="0"/>
        <w:autoSpaceDN w:val="0"/>
        <w:adjustRightInd w:val="0"/>
        <w:spacing w:after="0"/>
        <w:rPr>
          <w:rFonts w:cstheme="minorHAnsi"/>
          <w:b/>
          <w:bCs w:val="0"/>
          <w:color w:val="auto"/>
        </w:rPr>
      </w:pPr>
    </w:p>
    <w:p w14:paraId="5AC40D8D" w14:textId="77777777" w:rsidR="001E211B" w:rsidRPr="005067FA" w:rsidRDefault="001E211B" w:rsidP="001E211B">
      <w:pPr>
        <w:autoSpaceDE w:val="0"/>
        <w:autoSpaceDN w:val="0"/>
        <w:adjustRightInd w:val="0"/>
        <w:spacing w:after="0"/>
        <w:rPr>
          <w:rFonts w:cstheme="minorHAnsi"/>
          <w:b/>
          <w:bCs w:val="0"/>
          <w:color w:val="auto"/>
        </w:rPr>
      </w:pPr>
    </w:p>
    <w:p w14:paraId="2E48C85E" w14:textId="77777777" w:rsidR="001E211B" w:rsidRPr="005067FA" w:rsidRDefault="001E211B" w:rsidP="001E211B">
      <w:pPr>
        <w:autoSpaceDE w:val="0"/>
        <w:autoSpaceDN w:val="0"/>
        <w:adjustRightInd w:val="0"/>
        <w:spacing w:after="0"/>
        <w:rPr>
          <w:rFonts w:cstheme="minorHAnsi"/>
          <w:b/>
          <w:bCs w:val="0"/>
          <w:color w:val="auto"/>
        </w:rPr>
      </w:pPr>
      <w:permStart w:id="2006866215" w:edGrp="everyone"/>
      <w:permEnd w:id="2006866215"/>
    </w:p>
    <w:p w14:paraId="393B9870" w14:textId="77777777" w:rsidR="001E211B" w:rsidRPr="005067FA" w:rsidRDefault="001E211B" w:rsidP="001E211B">
      <w:pPr>
        <w:autoSpaceDE w:val="0"/>
        <w:autoSpaceDN w:val="0"/>
        <w:adjustRightInd w:val="0"/>
        <w:spacing w:after="0"/>
        <w:rPr>
          <w:rFonts w:cstheme="minorHAnsi"/>
          <w:b/>
          <w:bCs w:val="0"/>
          <w:color w:val="auto"/>
        </w:rPr>
      </w:pPr>
    </w:p>
    <w:p w14:paraId="313E26DD" w14:textId="77777777" w:rsidR="001E211B" w:rsidRPr="005067FA" w:rsidRDefault="001E211B" w:rsidP="001E211B">
      <w:pPr>
        <w:tabs>
          <w:tab w:val="left" w:pos="2340"/>
          <w:tab w:val="right" w:pos="8280"/>
        </w:tabs>
        <w:jc w:val="center"/>
        <w:rPr>
          <w:rFonts w:cstheme="minorHAnsi"/>
          <w:b/>
          <w:color w:val="auto"/>
        </w:rPr>
      </w:pPr>
      <w:r w:rsidRPr="005067FA">
        <w:rPr>
          <w:rFonts w:cstheme="minorHAnsi"/>
          <w:b/>
          <w:color w:val="auto"/>
        </w:rPr>
        <w:t>TETRA TECH INTERNATIONAL DEVELOPMENT PTY LTD</w:t>
      </w:r>
    </w:p>
    <w:p w14:paraId="3865BCC2" w14:textId="77777777" w:rsidR="001E211B" w:rsidRPr="005067FA" w:rsidRDefault="001E211B" w:rsidP="001E211B">
      <w:pPr>
        <w:tabs>
          <w:tab w:val="left" w:pos="2340"/>
          <w:tab w:val="right" w:pos="8280"/>
        </w:tabs>
        <w:jc w:val="center"/>
        <w:rPr>
          <w:rFonts w:cstheme="minorHAnsi"/>
          <w:color w:val="auto"/>
        </w:rPr>
      </w:pPr>
      <w:r w:rsidRPr="005067FA">
        <w:rPr>
          <w:rFonts w:cstheme="minorHAnsi"/>
          <w:color w:val="auto"/>
        </w:rPr>
        <w:t>(“TETRA TECH INTERNATIONAL DEVELOPMENT”)</w:t>
      </w:r>
      <w:r w:rsidRPr="005067FA">
        <w:rPr>
          <w:rFonts w:cstheme="minorHAnsi"/>
          <w:color w:val="auto"/>
        </w:rPr>
        <w:br/>
      </w:r>
    </w:p>
    <w:p w14:paraId="32073B77" w14:textId="77777777" w:rsidR="001E211B" w:rsidRPr="005067FA" w:rsidRDefault="001E211B" w:rsidP="001E211B">
      <w:pPr>
        <w:tabs>
          <w:tab w:val="left" w:pos="2340"/>
          <w:tab w:val="right" w:pos="8280"/>
        </w:tabs>
        <w:jc w:val="center"/>
        <w:rPr>
          <w:rFonts w:cstheme="minorHAnsi"/>
          <w:color w:val="auto"/>
        </w:rPr>
      </w:pPr>
      <w:r w:rsidRPr="005067FA">
        <w:rPr>
          <w:rFonts w:cstheme="minorHAnsi"/>
          <w:color w:val="auto"/>
        </w:rPr>
        <w:t>- and –</w:t>
      </w:r>
      <w:permStart w:id="1567178324" w:edGrp="everyone"/>
      <w:permEnd w:id="1567178324"/>
    </w:p>
    <w:p w14:paraId="5A8107AA" w14:textId="77777777" w:rsidR="001E211B" w:rsidRPr="005067FA" w:rsidRDefault="001E211B" w:rsidP="001E211B">
      <w:pPr>
        <w:tabs>
          <w:tab w:val="left" w:pos="2340"/>
          <w:tab w:val="right" w:pos="8280"/>
        </w:tabs>
        <w:jc w:val="center"/>
        <w:rPr>
          <w:rFonts w:cstheme="minorHAnsi"/>
          <w:color w:val="auto"/>
        </w:rPr>
      </w:pPr>
    </w:p>
    <w:p w14:paraId="230FF0E2" w14:textId="77777777" w:rsidR="001E211B" w:rsidRPr="005067FA" w:rsidRDefault="001E211B" w:rsidP="001E211B">
      <w:pPr>
        <w:tabs>
          <w:tab w:val="left" w:pos="2340"/>
          <w:tab w:val="right" w:pos="8280"/>
        </w:tabs>
        <w:jc w:val="center"/>
        <w:rPr>
          <w:rFonts w:cstheme="minorHAnsi"/>
          <w:color w:val="auto"/>
        </w:rPr>
      </w:pPr>
      <w:bookmarkStart w:id="118" w:name="_Hlk12974424"/>
      <w:permStart w:id="295190809" w:edGrp="everyone"/>
      <w:r w:rsidRPr="005067FA">
        <w:rPr>
          <w:rFonts w:cstheme="minorHAnsi"/>
          <w:b/>
          <w:color w:val="auto"/>
        </w:rPr>
        <w:t>XXXX</w:t>
      </w:r>
      <w:bookmarkStart w:id="119" w:name="ServiceProvider"/>
      <w:bookmarkEnd w:id="119"/>
    </w:p>
    <w:bookmarkEnd w:id="118"/>
    <w:permEnd w:id="295190809"/>
    <w:p w14:paraId="3598C5B3" w14:textId="77777777" w:rsidR="001E211B" w:rsidRPr="005067FA" w:rsidRDefault="001E211B" w:rsidP="001E211B">
      <w:pPr>
        <w:tabs>
          <w:tab w:val="left" w:pos="2340"/>
          <w:tab w:val="right" w:pos="8280"/>
        </w:tabs>
        <w:jc w:val="center"/>
        <w:rPr>
          <w:color w:val="auto"/>
        </w:rPr>
      </w:pPr>
      <w:r w:rsidRPr="005067FA">
        <w:rPr>
          <w:color w:val="auto"/>
        </w:rPr>
        <w:t xml:space="preserve"> (“SERVICE PROVIDER”)</w:t>
      </w:r>
    </w:p>
    <w:p w14:paraId="40E53553" w14:textId="77777777" w:rsidR="001E211B" w:rsidRPr="005067FA" w:rsidRDefault="001E211B" w:rsidP="001E211B">
      <w:pPr>
        <w:tabs>
          <w:tab w:val="left" w:pos="2340"/>
          <w:tab w:val="right" w:pos="8280"/>
        </w:tabs>
        <w:jc w:val="center"/>
        <w:rPr>
          <w:rFonts w:cstheme="minorHAnsi"/>
          <w:color w:val="auto"/>
        </w:rPr>
      </w:pPr>
    </w:p>
    <w:p w14:paraId="343B8E11" w14:textId="77777777" w:rsidR="001E211B" w:rsidRPr="005067FA" w:rsidRDefault="001E211B" w:rsidP="001E211B">
      <w:pPr>
        <w:tabs>
          <w:tab w:val="left" w:pos="2340"/>
          <w:tab w:val="right" w:pos="8280"/>
        </w:tabs>
        <w:jc w:val="center"/>
        <w:rPr>
          <w:rFonts w:cstheme="minorHAnsi"/>
          <w:color w:val="auto"/>
        </w:rPr>
      </w:pPr>
      <w:r w:rsidRPr="005067FA">
        <w:rPr>
          <w:rFonts w:cstheme="minorHAnsi"/>
          <w:color w:val="auto"/>
        </w:rPr>
        <w:t xml:space="preserve"> </w:t>
      </w:r>
    </w:p>
    <w:p w14:paraId="6BC5DEA4" w14:textId="77777777" w:rsidR="001E211B" w:rsidRPr="005067FA" w:rsidRDefault="001E211B" w:rsidP="001E211B">
      <w:pPr>
        <w:tabs>
          <w:tab w:val="left" w:pos="2340"/>
          <w:tab w:val="right" w:pos="8280"/>
        </w:tabs>
        <w:jc w:val="center"/>
        <w:rPr>
          <w:rFonts w:cstheme="minorHAnsi"/>
          <w:b/>
          <w:color w:val="auto"/>
        </w:rPr>
      </w:pPr>
      <w:permStart w:id="2005349682" w:edGrp="everyone"/>
      <w:r w:rsidRPr="005067FA">
        <w:rPr>
          <w:rFonts w:cstheme="minorHAnsi"/>
          <w:b/>
          <w:color w:val="auto"/>
        </w:rPr>
        <w:t>GS – XXXX SERVICES AGREEMENT</w:t>
      </w:r>
      <w:bookmarkStart w:id="120" w:name="GSNumber"/>
      <w:bookmarkEnd w:id="120"/>
    </w:p>
    <w:permEnd w:id="2005349682"/>
    <w:p w14:paraId="20FB29D3" w14:textId="77777777" w:rsidR="001E211B" w:rsidRPr="005067FA" w:rsidRDefault="001E211B" w:rsidP="001E211B">
      <w:pPr>
        <w:tabs>
          <w:tab w:val="left" w:pos="2340"/>
          <w:tab w:val="right" w:pos="8280"/>
        </w:tabs>
        <w:jc w:val="center"/>
        <w:rPr>
          <w:rFonts w:cstheme="minorHAnsi"/>
          <w:color w:val="auto"/>
        </w:rPr>
      </w:pPr>
    </w:p>
    <w:p w14:paraId="5E803B06" w14:textId="77777777" w:rsidR="001E211B" w:rsidRPr="005067FA" w:rsidRDefault="001E211B" w:rsidP="001E211B">
      <w:pPr>
        <w:tabs>
          <w:tab w:val="left" w:pos="2340"/>
          <w:tab w:val="right" w:pos="8280"/>
        </w:tabs>
        <w:jc w:val="center"/>
        <w:rPr>
          <w:rFonts w:cstheme="minorHAnsi"/>
          <w:color w:val="auto"/>
        </w:rPr>
      </w:pPr>
      <w:r w:rsidRPr="005067FA">
        <w:rPr>
          <w:rFonts w:cstheme="minorHAnsi"/>
          <w:color w:val="auto"/>
        </w:rPr>
        <w:t>for</w:t>
      </w:r>
    </w:p>
    <w:p w14:paraId="786537EF" w14:textId="77777777" w:rsidR="001E211B" w:rsidRPr="005067FA" w:rsidRDefault="001E211B" w:rsidP="001E211B">
      <w:pPr>
        <w:tabs>
          <w:tab w:val="right" w:pos="8820"/>
        </w:tabs>
        <w:jc w:val="center"/>
        <w:rPr>
          <w:rFonts w:cstheme="minorHAnsi"/>
          <w:b/>
          <w:color w:val="auto"/>
        </w:rPr>
      </w:pPr>
    </w:p>
    <w:p w14:paraId="5E1FB519" w14:textId="77777777" w:rsidR="001E211B" w:rsidRPr="005067FA" w:rsidRDefault="001E211B" w:rsidP="001E211B">
      <w:pPr>
        <w:rPr>
          <w:rFonts w:cstheme="minorHAnsi"/>
          <w:b/>
          <w:color w:val="auto"/>
          <w:highlight w:val="darkGray"/>
        </w:rPr>
      </w:pPr>
      <w:permStart w:id="1201419956" w:edGrp="everyone"/>
    </w:p>
    <w:p w14:paraId="017361DE" w14:textId="77777777" w:rsidR="001E211B" w:rsidRPr="005067FA" w:rsidRDefault="001E211B" w:rsidP="001E211B">
      <w:pPr>
        <w:tabs>
          <w:tab w:val="left" w:pos="2340"/>
          <w:tab w:val="right" w:pos="8280"/>
        </w:tabs>
        <w:jc w:val="center"/>
        <w:rPr>
          <w:rFonts w:cstheme="minorHAnsi"/>
          <w:color w:val="auto"/>
        </w:rPr>
      </w:pPr>
      <w:r w:rsidRPr="005067FA">
        <w:rPr>
          <w:rFonts w:cstheme="minorHAnsi"/>
          <w:b/>
          <w:color w:val="auto"/>
        </w:rPr>
        <w:t>XXXX</w:t>
      </w:r>
    </w:p>
    <w:p w14:paraId="427E36B3" w14:textId="77777777" w:rsidR="001E211B" w:rsidRPr="005067FA" w:rsidRDefault="001E211B" w:rsidP="001E211B">
      <w:pPr>
        <w:tabs>
          <w:tab w:val="right" w:pos="8820"/>
        </w:tabs>
        <w:jc w:val="center"/>
        <w:rPr>
          <w:rFonts w:cstheme="minorHAnsi"/>
          <w:b/>
          <w:color w:val="auto"/>
        </w:rPr>
      </w:pPr>
    </w:p>
    <w:p w14:paraId="7F053B94" w14:textId="77777777" w:rsidR="001E211B" w:rsidRPr="005067FA" w:rsidRDefault="001E211B" w:rsidP="001E211B">
      <w:pPr>
        <w:rPr>
          <w:rFonts w:cstheme="minorHAnsi"/>
          <w:color w:val="auto"/>
        </w:rPr>
      </w:pPr>
    </w:p>
    <w:p w14:paraId="06CB9E2C" w14:textId="77777777" w:rsidR="001E211B" w:rsidRPr="005067FA" w:rsidRDefault="001E211B" w:rsidP="001E211B">
      <w:pPr>
        <w:rPr>
          <w:rFonts w:cstheme="minorHAnsi"/>
          <w:color w:val="auto"/>
        </w:rPr>
      </w:pPr>
    </w:p>
    <w:p w14:paraId="4C7FA5C5" w14:textId="77777777" w:rsidR="001E211B" w:rsidRPr="005067FA" w:rsidRDefault="001E211B" w:rsidP="001E211B">
      <w:pPr>
        <w:rPr>
          <w:rFonts w:cstheme="minorHAnsi"/>
          <w:color w:val="auto"/>
        </w:rPr>
      </w:pPr>
    </w:p>
    <w:p w14:paraId="580761B6" w14:textId="77777777" w:rsidR="001E211B" w:rsidRPr="005067FA" w:rsidRDefault="001E211B" w:rsidP="001E211B">
      <w:pPr>
        <w:rPr>
          <w:rFonts w:cstheme="minorHAnsi"/>
          <w:color w:val="auto"/>
        </w:rPr>
      </w:pPr>
    </w:p>
    <w:p w14:paraId="2E3C7995" w14:textId="77777777" w:rsidR="001E211B" w:rsidRPr="005067FA" w:rsidRDefault="001E211B" w:rsidP="001E211B">
      <w:pPr>
        <w:rPr>
          <w:rFonts w:cstheme="minorHAnsi"/>
          <w:color w:val="auto"/>
        </w:rPr>
      </w:pPr>
    </w:p>
    <w:p w14:paraId="61110346" w14:textId="77777777" w:rsidR="001E211B" w:rsidRPr="005067FA" w:rsidRDefault="001E211B" w:rsidP="001E211B">
      <w:pPr>
        <w:rPr>
          <w:rFonts w:cstheme="minorHAnsi"/>
          <w:color w:val="auto"/>
        </w:rPr>
      </w:pPr>
    </w:p>
    <w:p w14:paraId="64B76C78" w14:textId="77777777" w:rsidR="001E211B" w:rsidRPr="005067FA" w:rsidRDefault="001E211B" w:rsidP="001E211B">
      <w:pPr>
        <w:rPr>
          <w:rFonts w:cstheme="minorHAnsi"/>
          <w:color w:val="auto"/>
        </w:rPr>
      </w:pPr>
    </w:p>
    <w:p w14:paraId="6BC921D7" w14:textId="77777777" w:rsidR="001E211B" w:rsidRPr="005067FA" w:rsidRDefault="001E211B" w:rsidP="001E211B">
      <w:pPr>
        <w:tabs>
          <w:tab w:val="left" w:pos="3990"/>
        </w:tabs>
        <w:rPr>
          <w:rFonts w:cstheme="minorHAnsi"/>
          <w:b/>
          <w:color w:val="auto"/>
        </w:rPr>
      </w:pPr>
      <w:r w:rsidRPr="005067FA">
        <w:rPr>
          <w:rFonts w:cstheme="minorHAnsi"/>
          <w:b/>
          <w:color w:val="auto"/>
        </w:rPr>
        <w:tab/>
      </w:r>
    </w:p>
    <w:p w14:paraId="1E2424AD" w14:textId="77777777" w:rsidR="001E211B" w:rsidRPr="005067FA" w:rsidRDefault="001E211B" w:rsidP="001E211B">
      <w:pPr>
        <w:tabs>
          <w:tab w:val="left" w:pos="3990"/>
          <w:tab w:val="left" w:pos="4500"/>
          <w:tab w:val="left" w:pos="9360"/>
        </w:tabs>
        <w:rPr>
          <w:rFonts w:cstheme="minorHAnsi"/>
          <w:color w:val="auto"/>
        </w:rPr>
        <w:sectPr w:rsidR="001E211B" w:rsidRPr="005067FA" w:rsidSect="001E211B">
          <w:pgSz w:w="11906" w:h="16838"/>
          <w:pgMar w:top="720" w:right="720" w:bottom="720" w:left="720" w:header="706" w:footer="706" w:gutter="0"/>
          <w:pgNumType w:chapStyle="1"/>
          <w:cols w:space="708"/>
          <w:titlePg/>
          <w:docGrid w:linePitch="360"/>
        </w:sectPr>
      </w:pPr>
      <w:r w:rsidRPr="005067FA">
        <w:rPr>
          <w:rFonts w:cstheme="minorHAnsi"/>
          <w:color w:val="auto"/>
        </w:rPr>
        <w:tab/>
      </w:r>
      <w:r w:rsidRPr="005067FA">
        <w:rPr>
          <w:rFonts w:cstheme="minorHAnsi"/>
          <w:color w:val="auto"/>
        </w:rPr>
        <w:tab/>
      </w:r>
      <w:r w:rsidRPr="005067FA">
        <w:rPr>
          <w:rFonts w:cstheme="minorHAnsi"/>
          <w:color w:val="auto"/>
        </w:rPr>
        <w:tab/>
      </w:r>
    </w:p>
    <w:permEnd w:id="1201419956"/>
    <w:p w14:paraId="6B9FC627" w14:textId="77777777" w:rsidR="001E211B" w:rsidRPr="005067FA" w:rsidRDefault="001E211B" w:rsidP="001E211B">
      <w:pPr>
        <w:autoSpaceDE w:val="0"/>
        <w:autoSpaceDN w:val="0"/>
        <w:adjustRightInd w:val="0"/>
        <w:spacing w:after="0"/>
        <w:rPr>
          <w:rFonts w:cstheme="minorHAnsi"/>
          <w:b/>
          <w:bCs w:val="0"/>
          <w:color w:val="auto"/>
          <w:sz w:val="24"/>
        </w:rPr>
      </w:pPr>
      <w:r w:rsidRPr="005067FA">
        <w:rPr>
          <w:rFonts w:cstheme="minorHAnsi"/>
          <w:b/>
          <w:color w:val="auto"/>
          <w:sz w:val="24"/>
        </w:rPr>
        <w:lastRenderedPageBreak/>
        <w:t xml:space="preserve">SERVICES AGREEMENT </w:t>
      </w:r>
    </w:p>
    <w:p w14:paraId="6B81C70B" w14:textId="77777777" w:rsidR="001E211B" w:rsidRPr="005067FA" w:rsidRDefault="001E211B" w:rsidP="001E211B">
      <w:pPr>
        <w:autoSpaceDE w:val="0"/>
        <w:autoSpaceDN w:val="0"/>
        <w:adjustRightInd w:val="0"/>
        <w:spacing w:before="200" w:after="120"/>
        <w:rPr>
          <w:rFonts w:cstheme="minorHAnsi"/>
          <w:b/>
          <w:bCs w:val="0"/>
          <w:color w:val="auto"/>
        </w:rPr>
      </w:pPr>
      <w:r w:rsidRPr="005067FA">
        <w:rPr>
          <w:rFonts w:cstheme="minorHAnsi"/>
          <w:b/>
          <w:color w:val="auto"/>
          <w:sz w:val="24"/>
          <w:szCs w:val="24"/>
        </w:rPr>
        <w:t>THIS AGREEMENT</w:t>
      </w:r>
      <w:r w:rsidRPr="005067FA">
        <w:rPr>
          <w:rFonts w:cstheme="minorHAnsi"/>
          <w:b/>
          <w:color w:val="auto"/>
        </w:rPr>
        <w:t xml:space="preserve"> </w:t>
      </w:r>
      <w:r w:rsidRPr="005067FA">
        <w:rPr>
          <w:rFonts w:cstheme="minorHAnsi"/>
          <w:color w:val="auto"/>
        </w:rPr>
        <w:t xml:space="preserve">is made </w:t>
      </w:r>
      <w:bookmarkStart w:id="121" w:name="DateofAgreement"/>
      <w:permStart w:id="1372481885" w:edGrp="everyone"/>
      <w:r w:rsidRPr="005067FA">
        <w:rPr>
          <w:rFonts w:cstheme="minorHAnsi"/>
          <w:color w:val="auto"/>
        </w:rPr>
        <w:t xml:space="preserve">&lt; </w:t>
      </w:r>
      <w:r w:rsidRPr="005067FA">
        <w:rPr>
          <w:rFonts w:cstheme="minorHAnsi"/>
          <w:i/>
          <w:color w:val="auto"/>
        </w:rPr>
        <w:t>TETRA TECH INTERNATIONAL DEVELOPMENT WILL INSERT DATE</w:t>
      </w:r>
      <w:r w:rsidRPr="005067FA">
        <w:rPr>
          <w:rFonts w:cstheme="minorHAnsi"/>
          <w:color w:val="auto"/>
        </w:rPr>
        <w:t xml:space="preserve"> &gt;</w:t>
      </w:r>
      <w:bookmarkEnd w:id="121"/>
      <w:permEnd w:id="1372481885"/>
    </w:p>
    <w:p w14:paraId="6CBDDB04" w14:textId="15568845" w:rsidR="001E211B" w:rsidRPr="005067FA" w:rsidRDefault="001E211B" w:rsidP="005067FA">
      <w:pPr>
        <w:autoSpaceDE w:val="0"/>
        <w:autoSpaceDN w:val="0"/>
        <w:adjustRightInd w:val="0"/>
        <w:spacing w:before="200" w:after="120"/>
        <w:ind w:left="1418" w:hanging="1418"/>
        <w:jc w:val="left"/>
        <w:rPr>
          <w:rFonts w:cstheme="minorHAnsi"/>
          <w:bCs w:val="0"/>
          <w:color w:val="auto"/>
        </w:rPr>
      </w:pPr>
      <w:r w:rsidRPr="005067FA">
        <w:rPr>
          <w:rFonts w:cstheme="minorHAnsi"/>
          <w:b/>
          <w:color w:val="auto"/>
          <w:sz w:val="24"/>
          <w:szCs w:val="24"/>
        </w:rPr>
        <w:t>BETWEEN:</w:t>
      </w:r>
      <w:r w:rsidRPr="005067FA">
        <w:rPr>
          <w:rFonts w:cstheme="minorHAnsi"/>
          <w:b/>
          <w:color w:val="auto"/>
        </w:rPr>
        <w:tab/>
        <w:t>TETRA</w:t>
      </w:r>
      <w:r w:rsidR="0048243F" w:rsidRPr="005067FA">
        <w:rPr>
          <w:rFonts w:cstheme="minorHAnsi"/>
          <w:b/>
          <w:color w:val="auto"/>
        </w:rPr>
        <w:t xml:space="preserve"> </w:t>
      </w:r>
      <w:r w:rsidRPr="005067FA">
        <w:rPr>
          <w:rFonts w:cstheme="minorHAnsi"/>
          <w:b/>
          <w:color w:val="auto"/>
        </w:rPr>
        <w:t>TECH INTERNATIONAL DEVELOPMENT PTY LTD</w:t>
      </w:r>
      <w:r w:rsidRPr="005067FA">
        <w:rPr>
          <w:rFonts w:cstheme="minorHAnsi"/>
          <w:color w:val="auto"/>
        </w:rPr>
        <w:t xml:space="preserve"> </w:t>
      </w:r>
      <w:r w:rsidRPr="005067FA">
        <w:rPr>
          <w:rFonts w:cstheme="minorHAnsi"/>
          <w:color w:val="auto"/>
        </w:rPr>
        <w:br/>
        <w:t>ABN 63 007 889 081 of 33 Richmond Road Keswick SA 5035</w:t>
      </w:r>
    </w:p>
    <w:p w14:paraId="4A88298E" w14:textId="77777777" w:rsidR="001E211B" w:rsidRPr="005067FA" w:rsidRDefault="001E211B" w:rsidP="001E211B">
      <w:pPr>
        <w:autoSpaceDE w:val="0"/>
        <w:autoSpaceDN w:val="0"/>
        <w:adjustRightInd w:val="0"/>
        <w:spacing w:before="360" w:after="120"/>
        <w:rPr>
          <w:rFonts w:cstheme="minorHAnsi"/>
          <w:bCs w:val="0"/>
          <w:color w:val="auto"/>
        </w:rPr>
      </w:pPr>
      <w:r w:rsidRPr="005067FA">
        <w:rPr>
          <w:rFonts w:cstheme="minorHAnsi"/>
          <w:b/>
          <w:color w:val="auto"/>
          <w:sz w:val="24"/>
          <w:szCs w:val="24"/>
        </w:rPr>
        <w:tab/>
      </w:r>
      <w:r w:rsidRPr="005067FA">
        <w:rPr>
          <w:rFonts w:cstheme="minorHAnsi"/>
          <w:b/>
          <w:color w:val="auto"/>
          <w:sz w:val="24"/>
          <w:szCs w:val="24"/>
        </w:rPr>
        <w:tab/>
      </w:r>
      <w:r w:rsidRPr="005067FA">
        <w:rPr>
          <w:rFonts w:cstheme="minorHAnsi"/>
          <w:color w:val="auto"/>
        </w:rPr>
        <w:t>(“</w:t>
      </w:r>
      <w:r w:rsidRPr="005067FA">
        <w:rPr>
          <w:rFonts w:cstheme="minorHAnsi"/>
          <w:b/>
          <w:color w:val="auto"/>
        </w:rPr>
        <w:t>Tetra Tech International Development</w:t>
      </w:r>
      <w:r w:rsidRPr="005067FA">
        <w:rPr>
          <w:rFonts w:cstheme="minorHAnsi"/>
          <w:color w:val="auto"/>
        </w:rPr>
        <w:t xml:space="preserve">”) </w:t>
      </w:r>
    </w:p>
    <w:p w14:paraId="64AF0539" w14:textId="77777777" w:rsidR="001E211B" w:rsidRPr="005067FA" w:rsidRDefault="001E211B" w:rsidP="001E211B">
      <w:pPr>
        <w:autoSpaceDE w:val="0"/>
        <w:autoSpaceDN w:val="0"/>
        <w:adjustRightInd w:val="0"/>
        <w:spacing w:before="360" w:after="120"/>
        <w:ind w:left="1418" w:hanging="1418"/>
        <w:rPr>
          <w:rFonts w:cstheme="minorHAnsi"/>
          <w:b/>
          <w:color w:val="auto"/>
          <w:sz w:val="24"/>
          <w:szCs w:val="24"/>
        </w:rPr>
      </w:pPr>
      <w:r w:rsidRPr="005067FA">
        <w:rPr>
          <w:rFonts w:cstheme="minorHAnsi"/>
          <w:b/>
          <w:color w:val="auto"/>
          <w:sz w:val="24"/>
          <w:szCs w:val="24"/>
        </w:rPr>
        <w:tab/>
      </w:r>
      <w:bookmarkStart w:id="122" w:name="ServiceProviderDetails"/>
      <w:r w:rsidRPr="005067FA">
        <w:rPr>
          <w:rFonts w:cstheme="minorHAnsi"/>
          <w:b/>
          <w:color w:val="auto"/>
          <w:sz w:val="24"/>
          <w:szCs w:val="24"/>
        </w:rPr>
        <w:t>AND</w:t>
      </w:r>
    </w:p>
    <w:p w14:paraId="29685757" w14:textId="77777777" w:rsidR="001E211B" w:rsidRPr="005067FA" w:rsidRDefault="001E211B" w:rsidP="005067FA">
      <w:pPr>
        <w:autoSpaceDE w:val="0"/>
        <w:autoSpaceDN w:val="0"/>
        <w:adjustRightInd w:val="0"/>
        <w:spacing w:before="360" w:after="120"/>
        <w:ind w:left="1418" w:hanging="1418"/>
        <w:jc w:val="left"/>
        <w:rPr>
          <w:rFonts w:cstheme="minorHAnsi"/>
          <w:color w:val="auto"/>
        </w:rPr>
      </w:pPr>
      <w:r w:rsidRPr="005067FA">
        <w:rPr>
          <w:rFonts w:cstheme="minorHAnsi"/>
          <w:color w:val="auto"/>
        </w:rPr>
        <w:tab/>
      </w:r>
      <w:permStart w:id="1092690844" w:edGrp="everyone"/>
      <w:r w:rsidRPr="005067FA">
        <w:rPr>
          <w:rFonts w:cstheme="minorHAnsi"/>
          <w:color w:val="auto"/>
          <w:highlight w:val="darkGray"/>
        </w:rPr>
        <w:t xml:space="preserve">&lt; </w:t>
      </w:r>
      <w:r w:rsidRPr="005067FA">
        <w:rPr>
          <w:rFonts w:cstheme="minorHAnsi"/>
          <w:b/>
          <w:color w:val="auto"/>
          <w:highlight w:val="darkGray"/>
        </w:rPr>
        <w:t>SERVICE PROVIDER</w:t>
      </w:r>
      <w:r w:rsidRPr="005067FA">
        <w:rPr>
          <w:rFonts w:cstheme="minorHAnsi"/>
          <w:color w:val="auto"/>
          <w:highlight w:val="darkGray"/>
        </w:rPr>
        <w:t xml:space="preserve"> &gt;</w:t>
      </w:r>
      <w:r w:rsidRPr="005067FA">
        <w:rPr>
          <w:rFonts w:cstheme="minorHAnsi"/>
          <w:color w:val="auto"/>
          <w:highlight w:val="darkGray"/>
        </w:rPr>
        <w:br/>
        <w:t>ABN of &lt; address &gt;</w:t>
      </w:r>
      <w:r w:rsidRPr="005067FA">
        <w:rPr>
          <w:rFonts w:cstheme="minorHAnsi"/>
          <w:color w:val="auto"/>
        </w:rPr>
        <w:t xml:space="preserve"> </w:t>
      </w:r>
      <w:bookmarkEnd w:id="122"/>
    </w:p>
    <w:permEnd w:id="1092690844"/>
    <w:p w14:paraId="22EB7335" w14:textId="77777777" w:rsidR="001E211B" w:rsidRPr="005067FA" w:rsidRDefault="001E211B" w:rsidP="005067FA">
      <w:pPr>
        <w:autoSpaceDE w:val="0"/>
        <w:autoSpaceDN w:val="0"/>
        <w:adjustRightInd w:val="0"/>
        <w:spacing w:before="360" w:after="120"/>
        <w:jc w:val="left"/>
        <w:rPr>
          <w:rFonts w:cstheme="minorHAnsi"/>
          <w:color w:val="auto"/>
        </w:rPr>
      </w:pPr>
      <w:r w:rsidRPr="005067FA">
        <w:rPr>
          <w:rFonts w:cstheme="minorHAnsi"/>
          <w:color w:val="auto"/>
        </w:rPr>
        <w:tab/>
      </w:r>
      <w:r w:rsidRPr="005067FA">
        <w:rPr>
          <w:rFonts w:cstheme="minorHAnsi"/>
          <w:color w:val="auto"/>
        </w:rPr>
        <w:tab/>
        <w:t>(“</w:t>
      </w:r>
      <w:r w:rsidRPr="005067FA">
        <w:rPr>
          <w:rFonts w:cstheme="minorHAnsi"/>
          <w:b/>
          <w:color w:val="auto"/>
        </w:rPr>
        <w:t>Service Provider</w:t>
      </w:r>
      <w:r w:rsidRPr="005067FA">
        <w:rPr>
          <w:rFonts w:cstheme="minorHAnsi"/>
          <w:color w:val="auto"/>
        </w:rPr>
        <w:t>”)</w:t>
      </w:r>
    </w:p>
    <w:p w14:paraId="3DAF807C" w14:textId="77777777" w:rsidR="001E211B" w:rsidRPr="005067FA" w:rsidRDefault="001E211B" w:rsidP="001E211B">
      <w:pPr>
        <w:tabs>
          <w:tab w:val="left" w:pos="2340"/>
          <w:tab w:val="right" w:pos="8280"/>
        </w:tabs>
        <w:spacing w:before="360" w:after="120"/>
        <w:rPr>
          <w:rFonts w:cstheme="minorHAnsi"/>
          <w:color w:val="auto"/>
          <w:sz w:val="24"/>
        </w:rPr>
      </w:pPr>
      <w:r w:rsidRPr="005067FA">
        <w:rPr>
          <w:rFonts w:cstheme="minorHAnsi"/>
          <w:b/>
          <w:color w:val="auto"/>
          <w:sz w:val="24"/>
        </w:rPr>
        <w:t>RECITALS</w:t>
      </w:r>
    </w:p>
    <w:p w14:paraId="10E0F2C9" w14:textId="77777777" w:rsidR="001E211B" w:rsidRPr="005067FA" w:rsidRDefault="001E211B" w:rsidP="00326401">
      <w:pPr>
        <w:pStyle w:val="ListParagraph"/>
        <w:numPr>
          <w:ilvl w:val="0"/>
          <w:numId w:val="54"/>
        </w:numPr>
        <w:tabs>
          <w:tab w:val="right" w:pos="8280"/>
        </w:tabs>
        <w:spacing w:before="120" w:after="120" w:line="276" w:lineRule="auto"/>
        <w:jc w:val="left"/>
        <w:rPr>
          <w:rFonts w:cstheme="minorHAnsi"/>
          <w:color w:val="auto"/>
          <w:highlight w:val="yellow"/>
        </w:rPr>
      </w:pPr>
      <w:r w:rsidRPr="005067FA">
        <w:rPr>
          <w:rFonts w:cstheme="minorHAnsi"/>
          <w:color w:val="auto"/>
        </w:rPr>
        <w:t xml:space="preserve">Tetra Tech International Development carries on the business of a management consultant and international project </w:t>
      </w:r>
      <w:r w:rsidRPr="005067FA">
        <w:rPr>
          <w:rFonts w:cstheme="minorHAnsi"/>
          <w:color w:val="auto"/>
          <w:highlight w:val="yellow"/>
        </w:rPr>
        <w:t>manager</w:t>
      </w:r>
      <w:permStart w:id="87312004" w:edGrp="everyone"/>
      <w:r w:rsidRPr="005067FA">
        <w:rPr>
          <w:rFonts w:cstheme="minorHAnsi"/>
          <w:color w:val="auto"/>
          <w:highlight w:val="yellow"/>
        </w:rPr>
        <w:t>. &lt; PROGRAM &gt;</w:t>
      </w:r>
      <w:r w:rsidRPr="005067FA">
        <w:rPr>
          <w:rFonts w:cstheme="minorHAnsi"/>
          <w:color w:val="auto"/>
        </w:rPr>
        <w:t xml:space="preserve"> </w:t>
      </w:r>
      <w:permEnd w:id="87312004"/>
      <w:r w:rsidRPr="005067FA">
        <w:rPr>
          <w:rFonts w:cstheme="minorHAnsi"/>
          <w:color w:val="auto"/>
        </w:rPr>
        <w:t xml:space="preserve">is managed by Tetra Tech International Development on behalf of the [ </w:t>
      </w:r>
      <w:r w:rsidRPr="005067FA">
        <w:rPr>
          <w:rFonts w:cstheme="minorHAnsi"/>
          <w:color w:val="auto"/>
          <w:highlight w:val="yellow"/>
        </w:rPr>
        <w:t>Government off Australia / Customer ].</w:t>
      </w:r>
    </w:p>
    <w:p w14:paraId="20CEC56A" w14:textId="77777777" w:rsidR="001E211B" w:rsidRPr="005067FA" w:rsidRDefault="001E211B" w:rsidP="00764EE5">
      <w:pPr>
        <w:pStyle w:val="ListParagraph"/>
        <w:tabs>
          <w:tab w:val="right" w:pos="8280"/>
        </w:tabs>
        <w:spacing w:before="120" w:after="120"/>
        <w:ind w:left="426"/>
        <w:rPr>
          <w:rFonts w:cstheme="minorHAnsi"/>
          <w:color w:val="auto"/>
        </w:rPr>
      </w:pPr>
    </w:p>
    <w:p w14:paraId="3778366B" w14:textId="77777777" w:rsidR="001E211B" w:rsidRPr="005067FA" w:rsidRDefault="001E211B" w:rsidP="00326401">
      <w:pPr>
        <w:pStyle w:val="ListParagraph"/>
        <w:numPr>
          <w:ilvl w:val="0"/>
          <w:numId w:val="54"/>
        </w:numPr>
        <w:tabs>
          <w:tab w:val="right" w:pos="8280"/>
        </w:tabs>
        <w:spacing w:before="120" w:after="120" w:line="276" w:lineRule="auto"/>
        <w:jc w:val="left"/>
        <w:rPr>
          <w:rFonts w:cstheme="minorHAnsi"/>
          <w:color w:val="auto"/>
        </w:rPr>
      </w:pPr>
      <w:r w:rsidRPr="005067FA">
        <w:rPr>
          <w:rFonts w:cstheme="minorHAnsi"/>
          <w:color w:val="auto"/>
        </w:rPr>
        <w:t>Tetra Tech International Development engages the Service Provider to provide the Services and the Service Provider agrees to provide the Services on the terms of this Agreement.</w:t>
      </w:r>
    </w:p>
    <w:p w14:paraId="19CC8895" w14:textId="77777777" w:rsidR="001E211B" w:rsidRPr="005067FA" w:rsidRDefault="001E211B" w:rsidP="001E211B">
      <w:pPr>
        <w:tabs>
          <w:tab w:val="left" w:pos="2340"/>
          <w:tab w:val="right" w:pos="8280"/>
        </w:tabs>
        <w:spacing w:before="360"/>
        <w:rPr>
          <w:rFonts w:cstheme="minorHAnsi"/>
          <w:color w:val="auto"/>
        </w:rPr>
      </w:pPr>
      <w:r w:rsidRPr="005067FA">
        <w:rPr>
          <w:rFonts w:cstheme="minorHAnsi"/>
          <w:b/>
          <w:color w:val="auto"/>
          <w:sz w:val="22"/>
        </w:rPr>
        <w:t>THE PARTIES AGREE</w:t>
      </w:r>
      <w:r w:rsidRPr="005067FA">
        <w:rPr>
          <w:rFonts w:cstheme="minorHAnsi"/>
          <w:b/>
          <w:color w:val="auto"/>
        </w:rPr>
        <w:t xml:space="preserve"> </w:t>
      </w:r>
      <w:r w:rsidRPr="005067FA">
        <w:rPr>
          <w:rFonts w:cstheme="minorHAnsi"/>
          <w:color w:val="auto"/>
        </w:rPr>
        <w:t>as follows:</w:t>
      </w:r>
    </w:p>
    <w:p w14:paraId="56A06A35" w14:textId="77777777" w:rsidR="001E211B" w:rsidRPr="00067D4F" w:rsidRDefault="001E211B" w:rsidP="001E211B">
      <w:pPr>
        <w:pStyle w:val="Heading1a"/>
        <w:numPr>
          <w:ilvl w:val="0"/>
          <w:numId w:val="0"/>
        </w:numPr>
        <w:spacing w:line="276" w:lineRule="auto"/>
        <w:ind w:left="425" w:hanging="425"/>
        <w:rPr>
          <w:color w:val="auto"/>
          <w:sz w:val="22"/>
          <w:szCs w:val="22"/>
        </w:rPr>
      </w:pPr>
      <w:bookmarkStart w:id="123" w:name="_Toc101084307"/>
      <w:bookmarkStart w:id="124" w:name="_Toc419702969"/>
      <w:bookmarkStart w:id="125" w:name="_Toc473878289"/>
      <w:bookmarkStart w:id="126" w:name="_Toc479862017"/>
      <w:r w:rsidRPr="00067D4F">
        <w:rPr>
          <w:color w:val="auto"/>
          <w:sz w:val="22"/>
          <w:szCs w:val="22"/>
        </w:rPr>
        <w:t>Recitals</w:t>
      </w:r>
      <w:bookmarkEnd w:id="123"/>
      <w:bookmarkEnd w:id="124"/>
      <w:bookmarkEnd w:id="125"/>
      <w:bookmarkEnd w:id="126"/>
    </w:p>
    <w:p w14:paraId="6317684A" w14:textId="77777777" w:rsidR="001E211B" w:rsidRPr="005067FA" w:rsidRDefault="001E211B" w:rsidP="001E211B">
      <w:pPr>
        <w:tabs>
          <w:tab w:val="right" w:pos="8280"/>
        </w:tabs>
        <w:spacing w:before="120" w:after="120"/>
        <w:rPr>
          <w:rFonts w:cstheme="minorHAnsi"/>
          <w:color w:val="auto"/>
        </w:rPr>
      </w:pPr>
      <w:r w:rsidRPr="005067FA">
        <w:rPr>
          <w:rFonts w:cstheme="minorHAnsi"/>
          <w:color w:val="auto"/>
        </w:rPr>
        <w:t>The recitals are true and form an operative part of this Agreement.</w:t>
      </w:r>
    </w:p>
    <w:p w14:paraId="1408D473" w14:textId="77777777" w:rsidR="001E211B" w:rsidRPr="00067D4F" w:rsidRDefault="001E211B" w:rsidP="001E211B">
      <w:pPr>
        <w:pStyle w:val="Heading1a"/>
        <w:numPr>
          <w:ilvl w:val="0"/>
          <w:numId w:val="0"/>
        </w:numPr>
        <w:spacing w:line="276" w:lineRule="auto"/>
        <w:ind w:left="425" w:hanging="425"/>
        <w:rPr>
          <w:color w:val="auto"/>
          <w:sz w:val="22"/>
          <w:szCs w:val="22"/>
        </w:rPr>
      </w:pPr>
      <w:r w:rsidRPr="00067D4F">
        <w:rPr>
          <w:color w:val="auto"/>
          <w:sz w:val="22"/>
          <w:szCs w:val="22"/>
        </w:rPr>
        <w:t xml:space="preserve">OPERATIVE </w:t>
      </w:r>
    </w:p>
    <w:p w14:paraId="31CAF308" w14:textId="77777777" w:rsidR="001E211B" w:rsidRPr="005067FA" w:rsidRDefault="001E211B" w:rsidP="001E211B">
      <w:pPr>
        <w:tabs>
          <w:tab w:val="right" w:pos="8280"/>
        </w:tabs>
        <w:spacing w:before="120" w:after="120"/>
        <w:rPr>
          <w:rFonts w:cstheme="minorHAnsi"/>
          <w:color w:val="auto"/>
          <w:spacing w:val="2"/>
        </w:rPr>
      </w:pPr>
      <w:r w:rsidRPr="005067FA">
        <w:rPr>
          <w:rFonts w:cstheme="minorHAnsi"/>
          <w:color w:val="auto"/>
          <w:spacing w:val="2"/>
        </w:rPr>
        <w:t>Tetra Tech International Development and the Service Provider promise to carry out and complete their respective obligations in accordance with this Agreement, which includes the Agreement Details and the Schedules.</w:t>
      </w:r>
    </w:p>
    <w:p w14:paraId="51DA36AC" w14:textId="77777777" w:rsidR="001E211B" w:rsidRPr="00067D4F" w:rsidRDefault="001E211B" w:rsidP="001E211B">
      <w:pPr>
        <w:pStyle w:val="Heading2a"/>
        <w:numPr>
          <w:ilvl w:val="0"/>
          <w:numId w:val="0"/>
        </w:numPr>
        <w:spacing w:line="276" w:lineRule="auto"/>
        <w:rPr>
          <w:rFonts w:eastAsiaTheme="minorHAnsi"/>
          <w:bCs w:val="0"/>
          <w:color w:val="auto"/>
          <w:spacing w:val="2"/>
        </w:rPr>
      </w:pPr>
      <w:bookmarkStart w:id="127" w:name="_Toc479862018"/>
      <w:r w:rsidRPr="00067D4F">
        <w:rPr>
          <w:rFonts w:eastAsiaTheme="minorHAnsi"/>
          <w:bCs w:val="0"/>
          <w:color w:val="auto"/>
          <w:spacing w:val="2"/>
        </w:rPr>
        <w:t xml:space="preserve">This Agreement is written in plain English as far as possible. Its terms are to be interpreted </w:t>
      </w:r>
      <w:proofErr w:type="gramStart"/>
      <w:r w:rsidRPr="00067D4F">
        <w:rPr>
          <w:rFonts w:eastAsiaTheme="minorHAnsi"/>
          <w:bCs w:val="0"/>
          <w:color w:val="auto"/>
          <w:spacing w:val="2"/>
        </w:rPr>
        <w:t>so as to</w:t>
      </w:r>
      <w:proofErr w:type="gramEnd"/>
      <w:r w:rsidRPr="00067D4F">
        <w:rPr>
          <w:rFonts w:eastAsiaTheme="minorHAnsi"/>
          <w:bCs w:val="0"/>
          <w:color w:val="auto"/>
          <w:spacing w:val="2"/>
        </w:rPr>
        <w:t xml:space="preserve"> give efficacy to the Parties' agreement. No rule resolving a doubt as to interpretation against the Party preparing this Agreement will apply. The specific provisions will not limit the interpretation of general provisions.</w:t>
      </w:r>
      <w:bookmarkEnd w:id="127"/>
    </w:p>
    <w:p w14:paraId="3B704A3D" w14:textId="77777777" w:rsidR="001E211B" w:rsidRPr="00DA6DDA" w:rsidRDefault="001E211B" w:rsidP="00326401">
      <w:pPr>
        <w:pStyle w:val="Heading1"/>
        <w:numPr>
          <w:ilvl w:val="0"/>
          <w:numId w:val="82"/>
        </w:numPr>
        <w:spacing w:before="360"/>
        <w:ind w:left="709" w:hanging="709"/>
        <w:rPr>
          <w:rFonts w:asciiTheme="minorHAnsi" w:hAnsiTheme="minorHAnsi" w:cstheme="minorHAnsi"/>
          <w:b w:val="0"/>
          <w:color w:val="auto"/>
        </w:rPr>
      </w:pPr>
      <w:bookmarkStart w:id="128" w:name="_Toc187677563"/>
      <w:bookmarkStart w:id="129" w:name="_Hlk43305432"/>
      <w:r w:rsidRPr="00DA6DDA">
        <w:rPr>
          <w:rFonts w:asciiTheme="minorHAnsi" w:hAnsiTheme="minorHAnsi" w:cstheme="minorHAnsi"/>
          <w:color w:val="auto"/>
        </w:rPr>
        <w:t>DEFINITIONS</w:t>
      </w:r>
      <w:bookmarkEnd w:id="128"/>
    </w:p>
    <w:p w14:paraId="5DDCD343"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t>Agreement</w:t>
      </w:r>
      <w:r w:rsidRPr="005067FA">
        <w:rPr>
          <w:rFonts w:cstheme="minorHAnsi"/>
          <w:color w:val="auto"/>
        </w:rPr>
        <w:t xml:space="preserve"> means this agreement and all schedules, annexures and other documents as may be incorporated by reference.</w:t>
      </w:r>
    </w:p>
    <w:p w14:paraId="7BA187A7"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t xml:space="preserve">Agreement Details </w:t>
      </w:r>
      <w:r w:rsidRPr="005067FA">
        <w:rPr>
          <w:rFonts w:cstheme="minorHAnsi"/>
          <w:color w:val="auto"/>
        </w:rPr>
        <w:t xml:space="preserve">means the details set out in Schedule 2. </w:t>
      </w:r>
    </w:p>
    <w:p w14:paraId="7EDE1B75"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t>Alternative Service Provider</w:t>
      </w:r>
      <w:r w:rsidRPr="005067FA">
        <w:rPr>
          <w:rFonts w:cstheme="minorHAnsi"/>
          <w:color w:val="auto"/>
        </w:rPr>
        <w:t xml:space="preserve"> is defined in clause 4.9.</w:t>
      </w:r>
    </w:p>
    <w:p w14:paraId="29D05935"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t xml:space="preserve">Authority </w:t>
      </w:r>
      <w:r w:rsidRPr="005067FA">
        <w:rPr>
          <w:rFonts w:cstheme="minorHAnsi"/>
          <w:color w:val="auto"/>
        </w:rPr>
        <w:t xml:space="preserve">means any Governmental or semi-Governmental, statutory, municipal or public authority, person, instrumentality, department or body (whether autonomous or not) charged with the administration of a Law and includes any health, licensing or other authority having jurisdiction over the Services. </w:t>
      </w:r>
    </w:p>
    <w:p w14:paraId="38FB09EA"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lastRenderedPageBreak/>
        <w:t>Business Day</w:t>
      </w:r>
      <w:r w:rsidRPr="005067FA">
        <w:rPr>
          <w:rFonts w:cstheme="minorHAnsi"/>
          <w:color w:val="auto"/>
        </w:rPr>
        <w:t xml:space="preserve"> means any day that is not a Saturday or Sunday or a public holiday in South Australia</w:t>
      </w:r>
      <w:bookmarkStart w:id="130" w:name="_Toc479862019"/>
      <w:r w:rsidRPr="005067FA">
        <w:rPr>
          <w:rFonts w:cstheme="minorHAnsi"/>
          <w:color w:val="auto"/>
        </w:rPr>
        <w:t>.</w:t>
      </w:r>
    </w:p>
    <w:p w14:paraId="11B830AD" w14:textId="77777777" w:rsidR="001E211B" w:rsidRPr="00067D4F" w:rsidRDefault="001E211B" w:rsidP="00326401">
      <w:pPr>
        <w:pStyle w:val="Heading2a"/>
        <w:numPr>
          <w:ilvl w:val="1"/>
          <w:numId w:val="58"/>
        </w:numPr>
        <w:spacing w:before="120" w:after="120" w:line="276" w:lineRule="auto"/>
        <w:ind w:left="709" w:hanging="709"/>
        <w:rPr>
          <w:rFonts w:eastAsiaTheme="minorHAnsi"/>
          <w:bCs w:val="0"/>
          <w:color w:val="auto"/>
        </w:rPr>
      </w:pPr>
      <w:r w:rsidRPr="00067D4F">
        <w:rPr>
          <w:rFonts w:eastAsiaTheme="minorHAnsi"/>
          <w:b/>
          <w:color w:val="auto"/>
        </w:rPr>
        <w:t>Tetra Tech International Development</w:t>
      </w:r>
      <w:r w:rsidRPr="00067D4F">
        <w:rPr>
          <w:rFonts w:eastAsiaTheme="minorHAnsi"/>
          <w:bCs w:val="0"/>
          <w:color w:val="auto"/>
        </w:rPr>
        <w:t xml:space="preserve"> means Tetra Tech International Development Pty Ltd.</w:t>
      </w:r>
      <w:bookmarkEnd w:id="130"/>
    </w:p>
    <w:p w14:paraId="62300814" w14:textId="77777777" w:rsidR="001E211B" w:rsidRPr="00067D4F" w:rsidRDefault="001E211B" w:rsidP="00326401">
      <w:pPr>
        <w:pStyle w:val="Heading2a"/>
        <w:numPr>
          <w:ilvl w:val="1"/>
          <w:numId w:val="58"/>
        </w:numPr>
        <w:spacing w:before="120" w:after="120" w:line="276" w:lineRule="auto"/>
        <w:ind w:left="709" w:hanging="709"/>
        <w:rPr>
          <w:rFonts w:eastAsiaTheme="minorHAnsi"/>
          <w:bCs w:val="0"/>
          <w:color w:val="auto"/>
        </w:rPr>
      </w:pPr>
      <w:r w:rsidRPr="00067D4F">
        <w:rPr>
          <w:rFonts w:eastAsiaTheme="minorHAnsi"/>
          <w:b/>
          <w:color w:val="auto"/>
        </w:rPr>
        <w:t>Tetra Tech International Development Group Member</w:t>
      </w:r>
      <w:r w:rsidRPr="00067D4F">
        <w:rPr>
          <w:rFonts w:eastAsiaTheme="minorHAnsi"/>
          <w:bCs w:val="0"/>
          <w:color w:val="auto"/>
        </w:rPr>
        <w:t xml:space="preserve"> </w:t>
      </w:r>
      <w:r w:rsidRPr="005067FA">
        <w:rPr>
          <w:color w:val="auto"/>
        </w:rPr>
        <w:t xml:space="preserve">means any entity which Controls or is Controlled by, or is under common Control with, Tetra Tech International Development. </w:t>
      </w:r>
    </w:p>
    <w:p w14:paraId="67B2E00C" w14:textId="77777777" w:rsidR="001E211B" w:rsidRPr="00067D4F" w:rsidRDefault="001E211B" w:rsidP="00326401">
      <w:pPr>
        <w:pStyle w:val="Heading2a"/>
        <w:numPr>
          <w:ilvl w:val="1"/>
          <w:numId w:val="58"/>
        </w:numPr>
        <w:spacing w:before="120" w:after="120" w:line="276" w:lineRule="auto"/>
        <w:ind w:left="709" w:hanging="709"/>
        <w:rPr>
          <w:rFonts w:eastAsiaTheme="minorHAnsi"/>
          <w:bCs w:val="0"/>
          <w:color w:val="auto"/>
        </w:rPr>
      </w:pPr>
      <w:r w:rsidRPr="00067D4F">
        <w:rPr>
          <w:rFonts w:eastAsiaTheme="minorHAnsi"/>
          <w:b/>
          <w:color w:val="auto"/>
        </w:rPr>
        <w:t xml:space="preserve">Tetra Tech International Development’s Representative </w:t>
      </w:r>
      <w:r w:rsidRPr="00067D4F">
        <w:rPr>
          <w:rFonts w:eastAsiaTheme="minorHAnsi"/>
          <w:bCs w:val="0"/>
          <w:color w:val="auto"/>
        </w:rPr>
        <w:t xml:space="preserve">means the person specified in Schedule 2. </w:t>
      </w:r>
    </w:p>
    <w:p w14:paraId="544A2511" w14:textId="77777777" w:rsidR="001E211B" w:rsidRPr="005067FA" w:rsidRDefault="001E211B" w:rsidP="00326401">
      <w:pPr>
        <w:pStyle w:val="ListParagraph"/>
        <w:numPr>
          <w:ilvl w:val="1"/>
          <w:numId w:val="58"/>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b/>
          <w:color w:val="auto"/>
        </w:rPr>
        <w:t>Commencement Date</w:t>
      </w:r>
      <w:r w:rsidRPr="005067FA">
        <w:rPr>
          <w:rFonts w:cstheme="minorHAnsi"/>
          <w:color w:val="auto"/>
        </w:rPr>
        <w:t xml:space="preserve"> means the date specified in Schedule 2.</w:t>
      </w:r>
    </w:p>
    <w:p w14:paraId="3B7CEEE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Completion Date</w:t>
      </w:r>
      <w:r w:rsidRPr="005067FA">
        <w:rPr>
          <w:color w:val="auto"/>
        </w:rPr>
        <w:t xml:space="preserve"> means the date specified in Schedule 2.</w:t>
      </w:r>
    </w:p>
    <w:p w14:paraId="42E67CDF" w14:textId="77777777" w:rsidR="001E211B" w:rsidRPr="00067D4F" w:rsidRDefault="001E211B" w:rsidP="00326401">
      <w:pPr>
        <w:pStyle w:val="Heading2a"/>
        <w:numPr>
          <w:ilvl w:val="1"/>
          <w:numId w:val="58"/>
        </w:numPr>
        <w:autoSpaceDE w:val="0"/>
        <w:autoSpaceDN w:val="0"/>
        <w:adjustRightInd w:val="0"/>
        <w:spacing w:before="120" w:after="120" w:line="276" w:lineRule="auto"/>
        <w:ind w:left="709" w:hanging="709"/>
        <w:rPr>
          <w:rFonts w:eastAsiaTheme="minorHAnsi"/>
          <w:bCs w:val="0"/>
          <w:color w:val="auto"/>
        </w:rPr>
      </w:pPr>
      <w:bookmarkStart w:id="131" w:name="_Toc479862020"/>
      <w:r w:rsidRPr="00067D4F">
        <w:rPr>
          <w:rFonts w:eastAsiaTheme="minorHAnsi"/>
          <w:b/>
          <w:color w:val="auto"/>
        </w:rPr>
        <w:t>Confidential Information</w:t>
      </w:r>
      <w:r w:rsidRPr="00067D4F">
        <w:rPr>
          <w:rFonts w:eastAsiaTheme="minorHAnsi"/>
          <w:bCs w:val="0"/>
          <w:color w:val="auto"/>
        </w:rPr>
        <w:t xml:space="preserve"> means</w:t>
      </w:r>
      <w:bookmarkStart w:id="132" w:name="_Ref257382954"/>
      <w:bookmarkStart w:id="133" w:name="_Ref266872831"/>
      <w:bookmarkEnd w:id="131"/>
      <w:r w:rsidRPr="00067D4F">
        <w:rPr>
          <w:rFonts w:eastAsiaTheme="minorHAnsi"/>
          <w:bCs w:val="0"/>
          <w:color w:val="auto"/>
        </w:rPr>
        <w:t xml:space="preserve"> a</w:t>
      </w:r>
      <w:r w:rsidRPr="005067FA">
        <w:rPr>
          <w:color w:val="auto"/>
        </w:rPr>
        <w:t>ll information relating to affairs or business of a party including, but not limited to:</w:t>
      </w:r>
      <w:bookmarkEnd w:id="132"/>
      <w:bookmarkEnd w:id="133"/>
    </w:p>
    <w:p w14:paraId="1F514623" w14:textId="77777777" w:rsidR="001E211B" w:rsidRPr="005067FA" w:rsidRDefault="001E211B" w:rsidP="00326401">
      <w:pPr>
        <w:pStyle w:val="ListParagraph"/>
        <w:numPr>
          <w:ilvl w:val="0"/>
          <w:numId w:val="61"/>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the terms of this Agreement;</w:t>
      </w:r>
    </w:p>
    <w:p w14:paraId="0BFC7F5D" w14:textId="77777777" w:rsidR="001E211B" w:rsidRPr="005067FA" w:rsidRDefault="001E211B" w:rsidP="00326401">
      <w:pPr>
        <w:pStyle w:val="ListParagraph"/>
        <w:numPr>
          <w:ilvl w:val="0"/>
          <w:numId w:val="61"/>
        </w:numPr>
        <w:spacing w:before="120" w:after="120" w:line="276" w:lineRule="auto"/>
        <w:ind w:left="1418" w:hanging="709"/>
        <w:contextualSpacing w:val="0"/>
        <w:jc w:val="left"/>
        <w:rPr>
          <w:rFonts w:ascii="Arial" w:hAnsi="Arial" w:cs="Arial"/>
          <w:color w:val="auto"/>
        </w:rPr>
      </w:pPr>
      <w:bookmarkStart w:id="134" w:name="_Toc479862021"/>
      <w:r w:rsidRPr="005067FA">
        <w:rPr>
          <w:rFonts w:ascii="Arial" w:hAnsi="Arial" w:cs="Arial"/>
          <w:color w:val="auto"/>
        </w:rPr>
        <w:t>trade secrets</w:t>
      </w:r>
      <w:bookmarkStart w:id="135" w:name="_Toc479862022"/>
      <w:bookmarkEnd w:id="134"/>
      <w:r w:rsidRPr="005067FA">
        <w:rPr>
          <w:rFonts w:ascii="Arial" w:hAnsi="Arial" w:cs="Arial"/>
          <w:color w:val="auto"/>
        </w:rPr>
        <w:t xml:space="preserve"> and confidential know-how;</w:t>
      </w:r>
    </w:p>
    <w:p w14:paraId="70AED3AC" w14:textId="77777777" w:rsidR="001E211B" w:rsidRPr="005067FA" w:rsidRDefault="001E211B" w:rsidP="00326401">
      <w:pPr>
        <w:pStyle w:val="ListParagraph"/>
        <w:numPr>
          <w:ilvl w:val="0"/>
          <w:numId w:val="61"/>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financial, accounting, marketing and technical information and plans, customer and supplier lists, fee rates, tender information, know-how, technology, operating procedures, price lists, data bases, source codes and methodologies, of which the Service Provider becomes aware of or generates (both before and after the day this Agreement is signed) in the course of, or in connection with, the Service Provider’s engagement with any Tetra Tech International Development Group Member (including confidential information belonging to any third party including the Customer); and</w:t>
      </w:r>
      <w:bookmarkEnd w:id="135"/>
    </w:p>
    <w:p w14:paraId="7DFB52DC" w14:textId="77777777" w:rsidR="001E211B" w:rsidRPr="005067FA" w:rsidRDefault="001E211B" w:rsidP="00326401">
      <w:pPr>
        <w:pStyle w:val="ListParagraph"/>
        <w:numPr>
          <w:ilvl w:val="0"/>
          <w:numId w:val="61"/>
        </w:numPr>
        <w:spacing w:before="120" w:after="120" w:line="276" w:lineRule="auto"/>
        <w:ind w:left="1418" w:hanging="709"/>
        <w:contextualSpacing w:val="0"/>
        <w:jc w:val="left"/>
        <w:rPr>
          <w:rFonts w:ascii="Arial" w:hAnsi="Arial" w:cs="Arial"/>
          <w:color w:val="auto"/>
        </w:rPr>
      </w:pPr>
      <w:bookmarkStart w:id="136" w:name="_Toc479862023"/>
      <w:r w:rsidRPr="005067FA">
        <w:rPr>
          <w:rFonts w:ascii="Arial" w:hAnsi="Arial" w:cs="Arial"/>
          <w:color w:val="auto"/>
        </w:rPr>
        <w:t xml:space="preserve">all copies, notes and records based on or incorporating the information referred to in clause 1.11(a), 1.11(b) and 1.11(c) but does not include any information that was public knowledge when this Agreement was signed or became so </w:t>
      </w:r>
      <w:proofErr w:type="gramStart"/>
      <w:r w:rsidRPr="005067FA">
        <w:rPr>
          <w:rFonts w:ascii="Arial" w:hAnsi="Arial" w:cs="Arial"/>
          <w:color w:val="auto"/>
        </w:rPr>
        <w:t>at a later date</w:t>
      </w:r>
      <w:proofErr w:type="gramEnd"/>
      <w:r w:rsidRPr="005067FA">
        <w:rPr>
          <w:rFonts w:ascii="Arial" w:hAnsi="Arial" w:cs="Arial"/>
          <w:color w:val="auto"/>
        </w:rPr>
        <w:t xml:space="preserve"> (other than as a result of a breach of confidentiality by, or involving, the Service Provider).</w:t>
      </w:r>
      <w:bookmarkEnd w:id="136"/>
    </w:p>
    <w:p w14:paraId="2DA6B8FC"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Contract Material</w:t>
      </w:r>
      <w:r w:rsidRPr="005067FA">
        <w:rPr>
          <w:color w:val="auto"/>
        </w:rPr>
        <w:t xml:space="preserve"> means all Material created or required to be developed or created as part of, or for the purpose of performing, the Services.</w:t>
      </w:r>
    </w:p>
    <w:p w14:paraId="70136726"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color w:val="auto"/>
        </w:rPr>
        <w:t xml:space="preserve">Control </w:t>
      </w:r>
      <w:r w:rsidRPr="005067FA">
        <w:rPr>
          <w:color w:val="auto"/>
        </w:rPr>
        <w:t>of a corporation means having the power (directly or indirectly) to control more than 50% of the membership of the board of directors, more than 50% of the voting shares of the corporation, or otherwise direct or cause the direction of the management and policies of the corporation.</w:t>
      </w:r>
    </w:p>
    <w:p w14:paraId="33690136" w14:textId="77777777" w:rsidR="001E211B" w:rsidRPr="00067D4F" w:rsidRDefault="001E211B" w:rsidP="00326401">
      <w:pPr>
        <w:pStyle w:val="Heading2a"/>
        <w:numPr>
          <w:ilvl w:val="1"/>
          <w:numId w:val="58"/>
        </w:numPr>
        <w:autoSpaceDE w:val="0"/>
        <w:autoSpaceDN w:val="0"/>
        <w:adjustRightInd w:val="0"/>
        <w:spacing w:before="120" w:after="120" w:line="276" w:lineRule="auto"/>
        <w:ind w:left="709" w:hanging="709"/>
        <w:rPr>
          <w:rFonts w:ascii="Arial" w:hAnsi="Arial" w:cs="Arial"/>
          <w:b/>
          <w:bCs w:val="0"/>
          <w:color w:val="auto"/>
        </w:rPr>
      </w:pPr>
      <w:r w:rsidRPr="00067D4F">
        <w:rPr>
          <w:rFonts w:ascii="Arial" w:hAnsi="Arial" w:cs="Arial"/>
          <w:b/>
          <w:bCs w:val="0"/>
          <w:color w:val="auto"/>
        </w:rPr>
        <w:t>Customer</w:t>
      </w:r>
      <w:r w:rsidRPr="00067D4F">
        <w:rPr>
          <w:rFonts w:ascii="Arial" w:hAnsi="Arial" w:cs="Arial"/>
          <w:bCs w:val="0"/>
          <w:color w:val="auto"/>
        </w:rPr>
        <w:t xml:space="preserve"> means the entity or entities as described under Schedule 2.</w:t>
      </w:r>
    </w:p>
    <w:p w14:paraId="5E603760"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DFAT</w:t>
      </w:r>
      <w:r w:rsidRPr="005067FA">
        <w:rPr>
          <w:color w:val="auto"/>
        </w:rPr>
        <w:t xml:space="preserve"> means the Australian Government’s Department of Foreign Affairs and Trade.</w:t>
      </w:r>
    </w:p>
    <w:p w14:paraId="2C395802"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Default Event</w:t>
      </w:r>
      <w:r w:rsidRPr="005067FA">
        <w:rPr>
          <w:color w:val="auto"/>
        </w:rPr>
        <w:t xml:space="preserve"> means those events listed in clause 18.2.</w:t>
      </w:r>
    </w:p>
    <w:p w14:paraId="2EF2216A"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Deliverables</w:t>
      </w:r>
      <w:r w:rsidRPr="005067FA">
        <w:rPr>
          <w:color w:val="auto"/>
        </w:rPr>
        <w:t xml:space="preserve"> means the reports and any data or other material specified in Schedule 1 required to be delivered throughout the supply of the Services.</w:t>
      </w:r>
    </w:p>
    <w:p w14:paraId="19F8AD70"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Direction</w:t>
      </w:r>
      <w:r w:rsidRPr="005067FA">
        <w:rPr>
          <w:color w:val="auto"/>
        </w:rPr>
        <w:t xml:space="preserve"> means any agreement, approval, assessment, authorisation, decision, determination, explanation, instruction, order, permission, rejection, request or requirement given or made by Tetra Tech International Development.</w:t>
      </w:r>
    </w:p>
    <w:p w14:paraId="74225190"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Escalation Representative </w:t>
      </w:r>
      <w:r w:rsidRPr="005067FA">
        <w:rPr>
          <w:color w:val="auto"/>
        </w:rPr>
        <w:t xml:space="preserve">means the person/s appointed by Tetra Tech International Development and the Service Provider respectively to act as their representative for the </w:t>
      </w:r>
      <w:r w:rsidRPr="005067FA">
        <w:rPr>
          <w:color w:val="auto"/>
        </w:rPr>
        <w:lastRenderedPageBreak/>
        <w:t xml:space="preserve">purposes of resolving any dispute in accordance with clause 24(c) including delegates as the context permits, being the persons specified in Schedule 1 as at the date of this Agreement. </w:t>
      </w:r>
    </w:p>
    <w:p w14:paraId="63A00423"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Fraud</w:t>
      </w:r>
      <w:r w:rsidRPr="005067FA">
        <w:rPr>
          <w:color w:val="auto"/>
        </w:rPr>
        <w:t xml:space="preserve"> means, in relation to the Services, any act of dishonestly obtaining a benefit or causing a loss by deception or other means including: theft; obtaining property, a financial advantage or any other benefit by deception; causing a loss, or avoiding or creating a liability by deception; providing false or misleading information, or failing to provide information where there is an obligation to do so; making, using or possessing forged or falsified documents; bribery, corruption or abuse of position; unlawful use of computers, vehicles, telephones and other property or services; divulging confidential information to outside sources; hacking into, or interfering with computer systems; any offences of a like nature to those listed above; and includes alleged, attempted, suspected or detected fraud. </w:t>
      </w:r>
    </w:p>
    <w:p w14:paraId="0CCB9240"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GST</w:t>
      </w:r>
      <w:r w:rsidRPr="005067FA">
        <w:rPr>
          <w:color w:val="auto"/>
        </w:rPr>
        <w:t xml:space="preserve"> means the tax imposed by the GST Law.</w:t>
      </w:r>
    </w:p>
    <w:p w14:paraId="78B66B6D"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GST Law </w:t>
      </w:r>
      <w:r w:rsidRPr="005067FA">
        <w:rPr>
          <w:color w:val="auto"/>
        </w:rPr>
        <w:t xml:space="preserve">has the meaning attributed in the </w:t>
      </w:r>
      <w:r w:rsidRPr="005067FA">
        <w:rPr>
          <w:i/>
          <w:iCs/>
          <w:color w:val="auto"/>
        </w:rPr>
        <w:t>A New Tax System (Goods and Services Tax) Act 1999</w:t>
      </w:r>
      <w:r w:rsidRPr="005067FA">
        <w:rPr>
          <w:color w:val="auto"/>
        </w:rPr>
        <w:t xml:space="preserve"> (</w:t>
      </w:r>
      <w:proofErr w:type="spellStart"/>
      <w:r w:rsidRPr="005067FA">
        <w:rPr>
          <w:color w:val="auto"/>
        </w:rPr>
        <w:t>Cth</w:t>
      </w:r>
      <w:proofErr w:type="spellEnd"/>
      <w:r w:rsidRPr="005067FA">
        <w:rPr>
          <w:color w:val="auto"/>
        </w:rPr>
        <w:t>).</w:t>
      </w:r>
    </w:p>
    <w:p w14:paraId="09442E0F"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Head Contract</w:t>
      </w:r>
      <w:r w:rsidRPr="005067FA">
        <w:rPr>
          <w:color w:val="auto"/>
        </w:rPr>
        <w:t xml:space="preserve"> means the contract between Tetra Tech International Development and DFAT in connection with the Services amongst other things.</w:t>
      </w:r>
    </w:p>
    <w:p w14:paraId="17A7B9DD"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Intellectual Property Rights</w:t>
      </w:r>
      <w:r w:rsidRPr="005067FA">
        <w:rPr>
          <w:color w:val="auto"/>
        </w:rPr>
        <w:t xml:space="preserve"> means all intellectual property rights, including:</w:t>
      </w:r>
    </w:p>
    <w:p w14:paraId="1892008B" w14:textId="77777777" w:rsidR="001E211B" w:rsidRPr="005067FA" w:rsidRDefault="001E211B" w:rsidP="00326401">
      <w:pPr>
        <w:pStyle w:val="ListParagraph"/>
        <w:numPr>
          <w:ilvl w:val="0"/>
          <w:numId w:val="64"/>
        </w:numPr>
        <w:spacing w:before="120" w:after="120" w:line="276" w:lineRule="auto"/>
        <w:ind w:left="1418" w:hanging="709"/>
        <w:contextualSpacing w:val="0"/>
        <w:jc w:val="left"/>
        <w:rPr>
          <w:rFonts w:ascii="Arial" w:hAnsi="Arial" w:cs="Arial"/>
          <w:color w:val="auto"/>
        </w:rPr>
      </w:pPr>
      <w:bookmarkStart w:id="137" w:name="_Ref179166044"/>
      <w:r w:rsidRPr="005067FA">
        <w:rPr>
          <w:rFonts w:ascii="Arial" w:hAnsi="Arial" w:cs="Arial"/>
          <w:color w:val="auto"/>
        </w:rPr>
        <w:t>patents, plant breeders’ rights, copyright, rights in circuit layouts, registered designs, trademarks, know-how and any right to have Confidential Information kept confidential; and</w:t>
      </w:r>
      <w:bookmarkEnd w:id="137"/>
    </w:p>
    <w:p w14:paraId="342BA33F" w14:textId="77777777" w:rsidR="001E211B" w:rsidRPr="005067FA" w:rsidRDefault="001E211B" w:rsidP="00326401">
      <w:pPr>
        <w:pStyle w:val="ListParagraph"/>
        <w:numPr>
          <w:ilvl w:val="0"/>
          <w:numId w:val="64"/>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any application or right to apply for registration of any of the rights referred to in clause 14, but for the avoidance of doubt excludes moral rights and performers’ rights.</w:t>
      </w:r>
    </w:p>
    <w:p w14:paraId="09227E0F"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Laws</w:t>
      </w:r>
      <w:r w:rsidRPr="005067FA">
        <w:rPr>
          <w:color w:val="auto"/>
        </w:rPr>
        <w:t xml:space="preserve"> includes all Acts of Parliament of the Commonwealth of Australia and of the State of South Australia and the requirements of all ordinances, regulations, by-laws, orders, and proclamations.</w:t>
      </w:r>
    </w:p>
    <w:p w14:paraId="0B4AB495"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Legislative Requirements </w:t>
      </w:r>
      <w:r w:rsidRPr="005067FA">
        <w:rPr>
          <w:color w:val="auto"/>
        </w:rPr>
        <w:t xml:space="preserve">means the relevant legislation, regulations, rules and codes and other associated documents applicable to the Services in the country where the Services are taking place. </w:t>
      </w:r>
    </w:p>
    <w:p w14:paraId="4BFE7545"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Modern Slavery</w:t>
      </w:r>
      <w:r w:rsidRPr="005067FA">
        <w:rPr>
          <w:color w:val="auto"/>
        </w:rPr>
        <w:t xml:space="preserve"> includes any conduct which constitutes modern slavery under any Modern Slavery Law, including without limitation slavery, human trafficking, servitude, forced labour and forced marriage.</w:t>
      </w:r>
    </w:p>
    <w:p w14:paraId="7BE5BA4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color w:val="auto"/>
        </w:rPr>
        <w:t>Modern Slavery Laws</w:t>
      </w:r>
      <w:r w:rsidRPr="005067FA">
        <w:rPr>
          <w:color w:val="auto"/>
        </w:rPr>
        <w:t xml:space="preserve"> means the </w:t>
      </w:r>
      <w:r w:rsidRPr="005067FA">
        <w:rPr>
          <w:i/>
          <w:iCs/>
          <w:color w:val="auto"/>
        </w:rPr>
        <w:t>Modern Slavery Act 2018</w:t>
      </w:r>
      <w:r w:rsidRPr="005067FA">
        <w:rPr>
          <w:color w:val="auto"/>
        </w:rPr>
        <w:t xml:space="preserve"> (</w:t>
      </w:r>
      <w:proofErr w:type="spellStart"/>
      <w:r w:rsidRPr="005067FA">
        <w:rPr>
          <w:color w:val="auto"/>
        </w:rPr>
        <w:t>Cth</w:t>
      </w:r>
      <w:proofErr w:type="spellEnd"/>
      <w:r w:rsidRPr="005067FA">
        <w:rPr>
          <w:color w:val="auto"/>
        </w:rPr>
        <w:t xml:space="preserve">), the </w:t>
      </w:r>
      <w:r w:rsidRPr="005067FA">
        <w:rPr>
          <w:i/>
          <w:iCs/>
          <w:color w:val="auto"/>
        </w:rPr>
        <w:t>Modern Slavery Act 2018</w:t>
      </w:r>
      <w:r w:rsidRPr="005067FA">
        <w:rPr>
          <w:color w:val="auto"/>
        </w:rPr>
        <w:t xml:space="preserve"> (NSW), Divisions 270 and 271 of the </w:t>
      </w:r>
      <w:r w:rsidRPr="005067FA">
        <w:rPr>
          <w:i/>
          <w:iCs/>
          <w:color w:val="auto"/>
        </w:rPr>
        <w:t>Criminal Code 1995</w:t>
      </w:r>
      <w:r w:rsidRPr="005067FA">
        <w:rPr>
          <w:color w:val="auto"/>
        </w:rPr>
        <w:t xml:space="preserve"> (</w:t>
      </w:r>
      <w:proofErr w:type="spellStart"/>
      <w:r w:rsidRPr="005067FA">
        <w:rPr>
          <w:color w:val="auto"/>
        </w:rPr>
        <w:t>Cth</w:t>
      </w:r>
      <w:proofErr w:type="spellEnd"/>
      <w:r w:rsidRPr="005067FA">
        <w:rPr>
          <w:color w:val="auto"/>
        </w:rPr>
        <w:t xml:space="preserve">), the </w:t>
      </w:r>
      <w:r w:rsidRPr="005067FA">
        <w:rPr>
          <w:i/>
          <w:iCs/>
          <w:color w:val="auto"/>
        </w:rPr>
        <w:t>Human Rights Act 2019</w:t>
      </w:r>
      <w:r w:rsidRPr="005067FA">
        <w:rPr>
          <w:color w:val="auto"/>
        </w:rPr>
        <w:t xml:space="preserve"> (Qld), and any other binding or non-binding guidelines issued by an entity or person so authorised under Modern Slavery Law, and anti-Modern Slavery laws or regulations in force in Australia or otherwise applicable to Tetra Tech International Development or the Service Provider from time to time with respect to reporting on or addressing the risks of modern slavery, including business operations and supply chains with respect to related purposes.</w:t>
      </w:r>
    </w:p>
    <w:p w14:paraId="3728D478"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Material</w:t>
      </w:r>
      <w:r w:rsidRPr="005067FA">
        <w:rPr>
          <w:color w:val="auto"/>
        </w:rPr>
        <w:t xml:space="preserve"> means any ideas, discoveries, inventions, information, data, compilations, records, designs, works, technology, software, methods, processes, formulas, names, logos or any other thing of any kind in which Intellectual Property Rights or other rights subsist.</w:t>
      </w:r>
    </w:p>
    <w:p w14:paraId="346BD7EF"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Notice</w:t>
      </w:r>
      <w:r w:rsidRPr="005067FA">
        <w:rPr>
          <w:color w:val="auto"/>
        </w:rPr>
        <w:t xml:space="preserve"> means written notice and </w:t>
      </w:r>
      <w:r w:rsidRPr="005067FA">
        <w:rPr>
          <w:b/>
          <w:bCs w:val="0"/>
          <w:color w:val="auto"/>
        </w:rPr>
        <w:t>notify</w:t>
      </w:r>
      <w:r w:rsidRPr="005067FA">
        <w:rPr>
          <w:color w:val="auto"/>
        </w:rPr>
        <w:t xml:space="preserve"> has a corresponding meaning.</w:t>
      </w:r>
    </w:p>
    <w:p w14:paraId="2847CB96"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Partner Country</w:t>
      </w:r>
      <w:r w:rsidRPr="005067FA">
        <w:rPr>
          <w:color w:val="auto"/>
        </w:rPr>
        <w:t xml:space="preserve"> means the country/countries in which the Services are to be delivered as specified in the Agreement Details in Schedule 2. </w:t>
      </w:r>
    </w:p>
    <w:p w14:paraId="6559F236"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lastRenderedPageBreak/>
        <w:t>Parties</w:t>
      </w:r>
      <w:r w:rsidRPr="005067FA">
        <w:rPr>
          <w:color w:val="auto"/>
        </w:rPr>
        <w:t xml:space="preserve"> means the Service Provider and Tetra Tech International Development, and </w:t>
      </w:r>
      <w:r w:rsidRPr="005067FA">
        <w:rPr>
          <w:b/>
          <w:bCs w:val="0"/>
          <w:color w:val="auto"/>
        </w:rPr>
        <w:t xml:space="preserve">Party </w:t>
      </w:r>
      <w:r w:rsidRPr="005067FA">
        <w:rPr>
          <w:color w:val="auto"/>
        </w:rPr>
        <w:t>means any one of them.</w:t>
      </w:r>
    </w:p>
    <w:p w14:paraId="46ADEEB6"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Personnel</w:t>
      </w:r>
      <w:r w:rsidRPr="005067FA">
        <w:rPr>
          <w:color w:val="auto"/>
        </w:rPr>
        <w:t xml:space="preserve"> means any subcontractors of the Service Providers and the Service Provider’s employees, agents and any other person employed or engaged by the Service Provider to perform any part of this Agreement and includes the Service Provider’s Representative.</w:t>
      </w:r>
    </w:p>
    <w:p w14:paraId="19ABA7F1"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Pre-Existing Service Provider Material</w:t>
      </w:r>
      <w:r w:rsidRPr="005067FA">
        <w:rPr>
          <w:color w:val="auto"/>
        </w:rPr>
        <w:t xml:space="preserve"> means any Material made available by the Service Provider for use in the provision of the Services that existed prior to Commencement Date and was developed by the Service Provider independently from this Agreement.</w:t>
      </w:r>
    </w:p>
    <w:p w14:paraId="69568AA3"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Prices</w:t>
      </w:r>
      <w:r w:rsidRPr="005067FA">
        <w:rPr>
          <w:color w:val="auto"/>
        </w:rPr>
        <w:t xml:space="preserve"> means the prices set out in or determined in accordance with Schedule 2.</w:t>
      </w:r>
    </w:p>
    <w:p w14:paraId="381170FF"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Relevant List </w:t>
      </w:r>
      <w:r w:rsidRPr="005067FA">
        <w:rPr>
          <w:color w:val="auto"/>
        </w:rPr>
        <w:t xml:space="preserve">means a list of terrorist organisations made under Division 102 of the </w:t>
      </w:r>
      <w:r w:rsidRPr="005067FA">
        <w:rPr>
          <w:i/>
          <w:iCs/>
          <w:color w:val="auto"/>
        </w:rPr>
        <w:t>Criminal Code Act 1995</w:t>
      </w:r>
      <w:r w:rsidRPr="005067FA">
        <w:rPr>
          <w:color w:val="auto"/>
        </w:rPr>
        <w:t xml:space="preserve"> (</w:t>
      </w:r>
      <w:proofErr w:type="spellStart"/>
      <w:r w:rsidRPr="005067FA">
        <w:rPr>
          <w:color w:val="auto"/>
        </w:rPr>
        <w:t>Cth</w:t>
      </w:r>
      <w:proofErr w:type="spellEnd"/>
      <w:r w:rsidRPr="005067FA">
        <w:rPr>
          <w:color w:val="auto"/>
        </w:rPr>
        <w:t xml:space="preserve">) and the charter of the </w:t>
      </w:r>
      <w:r w:rsidRPr="005067FA">
        <w:rPr>
          <w:i/>
          <w:iCs/>
          <w:color w:val="auto"/>
        </w:rPr>
        <w:t>United Nations Act 1945</w:t>
      </w:r>
      <w:r w:rsidRPr="005067FA">
        <w:rPr>
          <w:color w:val="auto"/>
        </w:rPr>
        <w:t xml:space="preserve"> (</w:t>
      </w:r>
      <w:proofErr w:type="spellStart"/>
      <w:r w:rsidRPr="005067FA">
        <w:rPr>
          <w:color w:val="auto"/>
        </w:rPr>
        <w:t>Cth</w:t>
      </w:r>
      <w:proofErr w:type="spellEnd"/>
      <w:r w:rsidRPr="005067FA">
        <w:rPr>
          <w:color w:val="auto"/>
        </w:rPr>
        <w:t>).</w:t>
      </w:r>
    </w:p>
    <w:p w14:paraId="1028C20D"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b/>
          <w:bCs w:val="0"/>
          <w:color w:val="auto"/>
        </w:rPr>
      </w:pPr>
      <w:r w:rsidRPr="005067FA">
        <w:rPr>
          <w:b/>
          <w:bCs w:val="0"/>
          <w:color w:val="auto"/>
        </w:rPr>
        <w:t xml:space="preserve">Representative </w:t>
      </w:r>
      <w:r w:rsidRPr="005067FA">
        <w:rPr>
          <w:color w:val="auto"/>
        </w:rPr>
        <w:t>means either of the persons nominated as the Service Provider’s Representative and Tetra Tech International Development’s Representative from time to time including delegates as the context permits. Each Party’s Representative as at the Commencement Date is specified in Schedule 2. Either Party may substitute and replace its Representative with reasonable written notice delivered to the other Party.</w:t>
      </w:r>
      <w:r w:rsidRPr="005067FA">
        <w:rPr>
          <w:b/>
          <w:bCs w:val="0"/>
          <w:color w:val="auto"/>
        </w:rPr>
        <w:t xml:space="preserve"> </w:t>
      </w:r>
    </w:p>
    <w:p w14:paraId="06A93748"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Requirement </w:t>
      </w:r>
      <w:r w:rsidRPr="005067FA">
        <w:rPr>
          <w:color w:val="auto"/>
        </w:rPr>
        <w:t>includes any requirement, notice, order, direction, recommendation, stipulation or similar notification received from or given by any Authority or under any Law, whether in writing or otherwise and regardless of to whom it is addressed or directed.</w:t>
      </w:r>
    </w:p>
    <w:p w14:paraId="24BA6E5E"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Services</w:t>
      </w:r>
      <w:r w:rsidRPr="005067FA">
        <w:rPr>
          <w:color w:val="auto"/>
        </w:rPr>
        <w:t xml:space="preserve"> means the services specified in item 1 of Schedule 1</w:t>
      </w:r>
      <w:bookmarkStart w:id="138" w:name="_Toc479862024"/>
      <w:r w:rsidRPr="005067FA">
        <w:rPr>
          <w:color w:val="auto"/>
        </w:rPr>
        <w:t>, which include and are subject to, the special conditions listed in item 2 of Schedule 2 (if any).</w:t>
      </w:r>
    </w:p>
    <w:p w14:paraId="1F28E23E"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Service Provider</w:t>
      </w:r>
      <w:r w:rsidRPr="005067FA">
        <w:rPr>
          <w:color w:val="auto"/>
        </w:rPr>
        <w:t xml:space="preserve"> means the Service Provider contracted to perform the Services under this Agreement.</w:t>
      </w:r>
    </w:p>
    <w:p w14:paraId="7E7C330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Service Provider’s Representative</w:t>
      </w:r>
      <w:r w:rsidRPr="005067FA">
        <w:rPr>
          <w:color w:val="auto"/>
        </w:rPr>
        <w:t xml:space="preserve"> means the person identified in Schedule 2. </w:t>
      </w:r>
      <w:bookmarkEnd w:id="138"/>
    </w:p>
    <w:p w14:paraId="7DBF3AF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Service Provider’s Nominated Account</w:t>
      </w:r>
      <w:r w:rsidRPr="005067FA">
        <w:rPr>
          <w:color w:val="auto"/>
        </w:rPr>
        <w:t xml:space="preserve"> means the bank account specified by the Service Provider for payment identified in Schedule 1.</w:t>
      </w:r>
    </w:p>
    <w:p w14:paraId="2C46B77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bookmarkStart w:id="139" w:name="_Toc479862025"/>
      <w:r w:rsidRPr="005067FA">
        <w:rPr>
          <w:b/>
          <w:bCs w:val="0"/>
          <w:color w:val="auto"/>
        </w:rPr>
        <w:t>Specification</w:t>
      </w:r>
      <w:r w:rsidRPr="005067FA">
        <w:rPr>
          <w:color w:val="auto"/>
        </w:rPr>
        <w:t xml:space="preserve"> means any specifications for the Services in Schedule 1.</w:t>
      </w:r>
    </w:p>
    <w:p w14:paraId="2FF9ACBF"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 xml:space="preserve">Tax </w:t>
      </w:r>
      <w:r w:rsidRPr="005067FA">
        <w:rPr>
          <w:color w:val="auto"/>
        </w:rPr>
        <w:t>means any income (including payroll), land, indirect and other taxes, excise, levies, imposts, deductions, charges, duties, compulsory loans and withholdings, including Withholding Payments, financial institutions duty, debits tax or other taxes and includes any interest, penalties, charges, fees, fines or other amounts imposed in respect of any of the above, but does not include GST.</w:t>
      </w:r>
    </w:p>
    <w:p w14:paraId="1864E4AB"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Term</w:t>
      </w:r>
      <w:r w:rsidRPr="005067FA">
        <w:rPr>
          <w:color w:val="auto"/>
        </w:rPr>
        <w:t xml:space="preserve"> means the term of this Agreement which commences on the Commencement Date and ends on the Completion Date.</w:t>
      </w:r>
      <w:bookmarkEnd w:id="139"/>
    </w:p>
    <w:p w14:paraId="71A54052"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Third Party Material</w:t>
      </w:r>
      <w:r w:rsidRPr="005067FA">
        <w:rPr>
          <w:color w:val="auto"/>
        </w:rPr>
        <w:t xml:space="preserve"> means any material made available by the Service Provider for the purpose of the Agreement in which a third party holds Intellectual Property Rights.</w:t>
      </w:r>
    </w:p>
    <w:p w14:paraId="6BA17F93"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Variation</w:t>
      </w:r>
      <w:r w:rsidRPr="005067FA">
        <w:rPr>
          <w:color w:val="auto"/>
        </w:rPr>
        <w:t xml:space="preserve"> means a change to the Services.</w:t>
      </w:r>
    </w:p>
    <w:p w14:paraId="2DA818EC"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WHS Legislation</w:t>
      </w:r>
      <w:r w:rsidRPr="005067FA">
        <w:rPr>
          <w:color w:val="auto"/>
        </w:rPr>
        <w:t xml:space="preserve"> means all applicable Laws and all applicable Requirements (including in the jurisdiction in which the Services are to be performed) regulating matters of occupational health, safety or security. </w:t>
      </w:r>
    </w:p>
    <w:p w14:paraId="24D0EC94" w14:textId="77777777" w:rsidR="001E211B" w:rsidRPr="005067FA" w:rsidRDefault="001E211B" w:rsidP="00326401">
      <w:pPr>
        <w:pStyle w:val="Heading2a"/>
        <w:numPr>
          <w:ilvl w:val="1"/>
          <w:numId w:val="58"/>
        </w:numPr>
        <w:autoSpaceDE w:val="0"/>
        <w:autoSpaceDN w:val="0"/>
        <w:adjustRightInd w:val="0"/>
        <w:spacing w:before="120" w:after="120" w:line="276" w:lineRule="auto"/>
        <w:ind w:left="709" w:hanging="709"/>
        <w:rPr>
          <w:color w:val="auto"/>
        </w:rPr>
      </w:pPr>
      <w:r w:rsidRPr="005067FA">
        <w:rPr>
          <w:b/>
          <w:bCs w:val="0"/>
          <w:color w:val="auto"/>
        </w:rPr>
        <w:t>Withholding Payment</w:t>
      </w:r>
      <w:r w:rsidRPr="005067FA">
        <w:rPr>
          <w:color w:val="auto"/>
        </w:rPr>
        <w:t xml:space="preserve"> has the meaning given in Schedule 1 of the </w:t>
      </w:r>
      <w:r w:rsidRPr="005067FA">
        <w:rPr>
          <w:i/>
          <w:iCs/>
          <w:color w:val="auto"/>
        </w:rPr>
        <w:t>Taxation Administration Act 1953</w:t>
      </w:r>
      <w:r w:rsidRPr="005067FA">
        <w:rPr>
          <w:color w:val="auto"/>
        </w:rPr>
        <w:t xml:space="preserve"> (</w:t>
      </w:r>
      <w:proofErr w:type="spellStart"/>
      <w:r w:rsidRPr="005067FA">
        <w:rPr>
          <w:color w:val="auto"/>
        </w:rPr>
        <w:t>Cth</w:t>
      </w:r>
      <w:proofErr w:type="spellEnd"/>
      <w:r w:rsidRPr="005067FA">
        <w:rPr>
          <w:color w:val="auto"/>
        </w:rPr>
        <w:t>).</w:t>
      </w:r>
    </w:p>
    <w:p w14:paraId="7E10B13E" w14:textId="77777777" w:rsidR="001E211B" w:rsidRPr="003C6C28" w:rsidRDefault="001E211B" w:rsidP="00326401">
      <w:pPr>
        <w:pStyle w:val="Heading1"/>
        <w:numPr>
          <w:ilvl w:val="0"/>
          <w:numId w:val="82"/>
        </w:numPr>
        <w:tabs>
          <w:tab w:val="left" w:pos="5670"/>
        </w:tabs>
        <w:spacing w:before="360"/>
        <w:ind w:left="709" w:hanging="709"/>
        <w:rPr>
          <w:rFonts w:asciiTheme="minorHAnsi" w:hAnsiTheme="minorHAnsi" w:cstheme="minorHAnsi"/>
          <w:b w:val="0"/>
          <w:color w:val="auto"/>
        </w:rPr>
      </w:pPr>
      <w:bookmarkStart w:id="140" w:name="_Toc212455811"/>
      <w:bookmarkStart w:id="141" w:name="_Toc342480560"/>
      <w:bookmarkStart w:id="142" w:name="_Toc187677564"/>
      <w:r w:rsidRPr="003C6C28">
        <w:rPr>
          <w:rFonts w:asciiTheme="minorHAnsi" w:hAnsiTheme="minorHAnsi" w:cstheme="minorHAnsi"/>
          <w:color w:val="auto"/>
        </w:rPr>
        <w:lastRenderedPageBreak/>
        <w:t>INTERPRETATION</w:t>
      </w:r>
      <w:bookmarkEnd w:id="140"/>
      <w:bookmarkEnd w:id="141"/>
      <w:bookmarkEnd w:id="142"/>
    </w:p>
    <w:p w14:paraId="616CA2AA"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rPr>
      </w:pPr>
      <w:r w:rsidRPr="005067FA">
        <w:rPr>
          <w:color w:val="auto"/>
        </w:rPr>
        <w:t>In this Agreement (unless the context requires otherwise):</w:t>
      </w:r>
    </w:p>
    <w:p w14:paraId="1FA93970"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the singular includes the plural;</w:t>
      </w:r>
    </w:p>
    <w:p w14:paraId="3A0D43D2"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the plural includes the singular;</w:t>
      </w:r>
    </w:p>
    <w:p w14:paraId="29EFA9BB"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a reference to one gender includes every other gender;</w:t>
      </w:r>
    </w:p>
    <w:p w14:paraId="6A4F27A0"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words referring to individuals include corporations, unincorporated associations, partnerships, trusts and joint ventures;</w:t>
      </w:r>
    </w:p>
    <w:p w14:paraId="79B003E8"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a reference to a Party includes that Party’s administrators, successors and permitted assigns;</w:t>
      </w:r>
    </w:p>
    <w:p w14:paraId="7092D2DD"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where the day on or by which something is to be done is not a Business Day, that thing may be done on or by the next Business Day;</w:t>
      </w:r>
    </w:p>
    <w:p w14:paraId="4BB06497"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a reference to a clause, subclause, schedule or attachment is a reference to a clause, subclause, schedule or attachment of this Agreement;</w:t>
      </w:r>
    </w:p>
    <w:p w14:paraId="490FDBE2"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a reference to a clause number includes its subclauses; </w:t>
      </w:r>
    </w:p>
    <w:p w14:paraId="00733D94"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the word “or” is not exclusive;</w:t>
      </w:r>
    </w:p>
    <w:p w14:paraId="600E0D63"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other parts of speech and grammatical forms of a word or phrase defined in this Agreement have a corresponding meaning;</w:t>
      </w:r>
    </w:p>
    <w:p w14:paraId="162478C5"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 xml:space="preserve">a reference to </w:t>
      </w:r>
      <w:proofErr w:type="spellStart"/>
      <w:r w:rsidRPr="005067FA">
        <w:rPr>
          <w:color w:val="auto"/>
        </w:rPr>
        <w:t>any thing</w:t>
      </w:r>
      <w:proofErr w:type="spellEnd"/>
      <w:r w:rsidRPr="005067FA">
        <w:rPr>
          <w:color w:val="auto"/>
        </w:rPr>
        <w:t xml:space="preserve"> (including any right) includes any part of that thing, but performance of part of an obligation does not constitute performance of the entire obligation;</w:t>
      </w:r>
    </w:p>
    <w:p w14:paraId="1039C86E"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a reference to any legislation includes all delegated legislation made under it and any amendments, consolidations, replacements or re-enactments;</w:t>
      </w:r>
    </w:p>
    <w:p w14:paraId="13CAD38B"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 xml:space="preserve">a reference to a document includes all amendments or supplements to, or replacements or </w:t>
      </w:r>
      <w:proofErr w:type="spellStart"/>
      <w:r w:rsidRPr="005067FA">
        <w:rPr>
          <w:color w:val="auto"/>
        </w:rPr>
        <w:t>novations</w:t>
      </w:r>
      <w:proofErr w:type="spellEnd"/>
      <w:r w:rsidRPr="005067FA">
        <w:rPr>
          <w:color w:val="auto"/>
        </w:rPr>
        <w:t xml:space="preserve"> of, that document;</w:t>
      </w:r>
    </w:p>
    <w:p w14:paraId="67223C15"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a promise on the part of 2 or more persons binds them jointly and severally;</w:t>
      </w:r>
    </w:p>
    <w:p w14:paraId="2767E180"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a reference to an asset includes property of any nature, a business, right, revenue and benefit;</w:t>
      </w:r>
    </w:p>
    <w:p w14:paraId="5742A63E"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rFonts w:ascii="Arial" w:hAnsi="Arial" w:cs="Arial"/>
          <w:color w:val="auto"/>
        </w:rPr>
      </w:pPr>
      <w:r w:rsidRPr="005067FA">
        <w:rPr>
          <w:color w:val="auto"/>
        </w:rPr>
        <w:t xml:space="preserve">headings are for convenience only and do not affect the interpretation of this Agreement; </w:t>
      </w:r>
    </w:p>
    <w:p w14:paraId="32F081F3"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color w:val="auto"/>
        </w:rPr>
      </w:pPr>
      <w:r w:rsidRPr="005067FA">
        <w:rPr>
          <w:color w:val="auto"/>
        </w:rPr>
        <w:t>a reference to a body, other than a party to this Agreement (including an institute, association or authority), whether statutory or not which ceases to exist or whose powers or functions are transferred to another body, is a reference to the body which replaces it or substantially succeeds to its powers or functions; and</w:t>
      </w:r>
    </w:p>
    <w:p w14:paraId="4FB6108E" w14:textId="77777777" w:rsidR="001E211B" w:rsidRPr="005067FA" w:rsidRDefault="001E211B" w:rsidP="00326401">
      <w:pPr>
        <w:pStyle w:val="ListParagraph"/>
        <w:numPr>
          <w:ilvl w:val="0"/>
          <w:numId w:val="65"/>
        </w:numPr>
        <w:spacing w:before="120" w:after="120" w:line="276" w:lineRule="auto"/>
        <w:ind w:left="1418" w:hanging="709"/>
        <w:contextualSpacing w:val="0"/>
        <w:jc w:val="left"/>
        <w:rPr>
          <w:color w:val="auto"/>
        </w:rPr>
      </w:pPr>
      <w:r w:rsidRPr="005067FA">
        <w:rPr>
          <w:color w:val="auto"/>
        </w:rPr>
        <w:t>specifying anything in this Agreement after the words ‘includes’, ‘including’ or ‘for example’ or similar expressions does not limit what else is included.</w:t>
      </w:r>
    </w:p>
    <w:p w14:paraId="16A60A27"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rPr>
      </w:pPr>
      <w:bookmarkStart w:id="143" w:name="_Ref228691011"/>
      <w:r w:rsidRPr="005067FA">
        <w:rPr>
          <w:color w:val="auto"/>
        </w:rPr>
        <w:t>This Agreement between the Parties comprises these standard terms and conditions and all the documents comprised in, and incorporated by reference to, the schedules. If any of the documents comprising this Agreement are inconsistent, they take priority in the following order:</w:t>
      </w:r>
      <w:bookmarkEnd w:id="143"/>
    </w:p>
    <w:p w14:paraId="7AE04997" w14:textId="77777777" w:rsidR="001E211B" w:rsidRPr="005067FA" w:rsidRDefault="001E211B" w:rsidP="00326401">
      <w:pPr>
        <w:pStyle w:val="ListParagraph"/>
        <w:numPr>
          <w:ilvl w:val="0"/>
          <w:numId w:val="6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the special conditions (if any) in Schedule 1;</w:t>
      </w:r>
    </w:p>
    <w:p w14:paraId="09741461" w14:textId="77777777" w:rsidR="001E211B" w:rsidRPr="005067FA" w:rsidRDefault="001E211B" w:rsidP="00326401">
      <w:pPr>
        <w:pStyle w:val="ListParagraph"/>
        <w:numPr>
          <w:ilvl w:val="0"/>
          <w:numId w:val="6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these standard terms and conditions (excluding Schedule 2); </w:t>
      </w:r>
    </w:p>
    <w:p w14:paraId="453E7DB8" w14:textId="77777777" w:rsidR="001E211B" w:rsidRPr="005067FA" w:rsidRDefault="001E211B" w:rsidP="00326401">
      <w:pPr>
        <w:pStyle w:val="ListParagraph"/>
        <w:numPr>
          <w:ilvl w:val="0"/>
          <w:numId w:val="6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Schedule 2,</w:t>
      </w:r>
    </w:p>
    <w:p w14:paraId="0969C354" w14:textId="77777777" w:rsidR="001E211B" w:rsidRPr="005067FA" w:rsidRDefault="001E211B" w:rsidP="001E211B">
      <w:pPr>
        <w:spacing w:before="120" w:after="120"/>
        <w:ind w:left="709"/>
        <w:rPr>
          <w:color w:val="auto"/>
        </w:rPr>
      </w:pPr>
      <w:r w:rsidRPr="005067FA">
        <w:rPr>
          <w:color w:val="auto"/>
        </w:rPr>
        <w:lastRenderedPageBreak/>
        <w:t xml:space="preserve">provided that any provision which imposes a greater or higher requirement, standard, level of service or scope on the Service Provider will prevail. </w:t>
      </w:r>
    </w:p>
    <w:p w14:paraId="39772BEE" w14:textId="77777777" w:rsidR="001E211B" w:rsidRPr="00CA5294" w:rsidRDefault="001E211B" w:rsidP="00326401">
      <w:pPr>
        <w:pStyle w:val="Heading1"/>
        <w:numPr>
          <w:ilvl w:val="0"/>
          <w:numId w:val="82"/>
        </w:numPr>
        <w:spacing w:before="360"/>
        <w:ind w:left="709" w:hanging="709"/>
        <w:rPr>
          <w:rFonts w:asciiTheme="minorHAnsi" w:hAnsiTheme="minorHAnsi" w:cstheme="minorHAnsi"/>
          <w:color w:val="auto"/>
        </w:rPr>
      </w:pPr>
      <w:bookmarkStart w:id="144" w:name="_Toc212455812"/>
      <w:bookmarkStart w:id="145" w:name="_Toc342480561"/>
      <w:bookmarkStart w:id="146" w:name="_Toc187677565"/>
      <w:r w:rsidRPr="00CA5294">
        <w:rPr>
          <w:rFonts w:asciiTheme="minorHAnsi" w:hAnsiTheme="minorHAnsi" w:cstheme="minorHAnsi"/>
          <w:color w:val="auto"/>
        </w:rPr>
        <w:t>TERM</w:t>
      </w:r>
      <w:bookmarkEnd w:id="144"/>
      <w:bookmarkEnd w:id="145"/>
      <w:bookmarkEnd w:id="146"/>
    </w:p>
    <w:p w14:paraId="2BDD2F1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b/>
          <w:bCs w:val="0"/>
          <w:color w:val="auto"/>
          <w:szCs w:val="20"/>
        </w:rPr>
      </w:pPr>
      <w:bookmarkStart w:id="147" w:name="_Toc479862026"/>
      <w:bookmarkStart w:id="148" w:name="_Hlk511311179"/>
      <w:r w:rsidRPr="005067FA">
        <w:rPr>
          <w:color w:val="auto"/>
          <w:szCs w:val="20"/>
        </w:rPr>
        <w:t xml:space="preserve">This Agreement commences on the Commencement Date and continues for the Term as set out in the Agreement Details in Schedule 2 or until all obligations under this Agreement have been fulfilled, or this Agreement is terminated, </w:t>
      </w:r>
      <w:bookmarkEnd w:id="147"/>
      <w:r w:rsidRPr="005067FA">
        <w:rPr>
          <w:color w:val="auto"/>
          <w:szCs w:val="20"/>
        </w:rPr>
        <w:t>whichever is earlier.</w:t>
      </w:r>
    </w:p>
    <w:p w14:paraId="5F635E57"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b/>
          <w:bCs w:val="0"/>
          <w:color w:val="auto"/>
          <w:szCs w:val="20"/>
        </w:rPr>
      </w:pPr>
      <w:bookmarkStart w:id="149" w:name="_Toc479862027"/>
      <w:r w:rsidRPr="005067FA">
        <w:rPr>
          <w:color w:val="auto"/>
        </w:rPr>
        <w:t xml:space="preserve">The </w:t>
      </w:r>
      <w:r w:rsidRPr="005067FA">
        <w:rPr>
          <w:color w:val="auto"/>
          <w:szCs w:val="20"/>
        </w:rPr>
        <w:t>Service</w:t>
      </w:r>
      <w:r w:rsidRPr="005067FA">
        <w:rPr>
          <w:color w:val="auto"/>
        </w:rPr>
        <w:t xml:space="preserve"> Provider must commence provision of the Services on the Commencement Date </w:t>
      </w:r>
      <w:permStart w:id="2032752852" w:edGrp="everyone"/>
      <w:permEnd w:id="2032752852"/>
      <w:r w:rsidRPr="005067FA">
        <w:rPr>
          <w:color w:val="auto"/>
        </w:rPr>
        <w:t xml:space="preserve">and </w:t>
      </w:r>
      <w:r w:rsidRPr="005067FA">
        <w:rPr>
          <w:color w:val="auto"/>
          <w:szCs w:val="20"/>
        </w:rPr>
        <w:t>complete</w:t>
      </w:r>
      <w:r w:rsidRPr="005067FA">
        <w:rPr>
          <w:color w:val="auto"/>
        </w:rPr>
        <w:t xml:space="preserve"> the provision of the Services by the Completion Date </w:t>
      </w:r>
      <w:permStart w:id="1970166502" w:edGrp="everyone"/>
      <w:permEnd w:id="1970166502"/>
      <w:r w:rsidRPr="005067FA">
        <w:rPr>
          <w:color w:val="auto"/>
        </w:rPr>
        <w:t>as set out in the Agreement Details in Schedule 2.</w:t>
      </w:r>
      <w:bookmarkStart w:id="150" w:name="_Hlk511311099"/>
      <w:bookmarkEnd w:id="148"/>
    </w:p>
    <w:p w14:paraId="02270E2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b/>
          <w:bCs w:val="0"/>
          <w:color w:val="auto"/>
          <w:szCs w:val="20"/>
        </w:rPr>
      </w:pPr>
      <w:r w:rsidRPr="005067FA">
        <w:rPr>
          <w:color w:val="auto"/>
          <w:szCs w:val="20"/>
        </w:rPr>
        <w:t>The Term of this Agreement may be extended as agreed between the Parties in writing and subject to the Service Provider’s performance, availability of funding and DFAT approval.</w:t>
      </w:r>
    </w:p>
    <w:p w14:paraId="2F5743F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b/>
          <w:bCs w:val="0"/>
          <w:color w:val="auto"/>
          <w:szCs w:val="20"/>
        </w:rPr>
      </w:pPr>
      <w:r w:rsidRPr="005067FA">
        <w:rPr>
          <w:rFonts w:eastAsia="Times New Roman"/>
          <w:color w:val="auto"/>
          <w:szCs w:val="20"/>
        </w:rPr>
        <w:t>The</w:t>
      </w:r>
      <w:r w:rsidRPr="005067FA">
        <w:rPr>
          <w:rFonts w:ascii="Arial" w:hAnsi="Arial"/>
          <w:color w:val="auto"/>
          <w:szCs w:val="20"/>
        </w:rPr>
        <w:t xml:space="preserve"> Service Provider and Tetra Tech International Development acknowledge and agree that, to the extent that any of </w:t>
      </w:r>
      <w:r w:rsidRPr="005067FA">
        <w:rPr>
          <w:color w:val="auto"/>
          <w:szCs w:val="20"/>
        </w:rPr>
        <w:t>the</w:t>
      </w:r>
      <w:r w:rsidRPr="005067FA">
        <w:rPr>
          <w:rFonts w:ascii="Arial" w:hAnsi="Arial"/>
          <w:color w:val="auto"/>
          <w:szCs w:val="20"/>
        </w:rPr>
        <w:t xml:space="preserve"> Services have been performed by the Service Provider prior to the Commencement Date, the provisions of this Agreement will also apply to those Services.</w:t>
      </w:r>
    </w:p>
    <w:p w14:paraId="41D6307F" w14:textId="77777777" w:rsidR="001E211B" w:rsidRPr="00CA5294" w:rsidRDefault="001E211B" w:rsidP="00326401">
      <w:pPr>
        <w:pStyle w:val="Heading1"/>
        <w:numPr>
          <w:ilvl w:val="0"/>
          <w:numId w:val="82"/>
        </w:numPr>
        <w:spacing w:before="360"/>
        <w:ind w:left="709" w:hanging="709"/>
        <w:rPr>
          <w:rFonts w:asciiTheme="minorHAnsi" w:hAnsiTheme="minorHAnsi" w:cstheme="minorHAnsi"/>
          <w:color w:val="auto"/>
        </w:rPr>
      </w:pPr>
      <w:bookmarkStart w:id="151" w:name="_Toc208203772"/>
      <w:bookmarkStart w:id="152" w:name="_Toc231111787"/>
      <w:bookmarkStart w:id="153" w:name="_Toc231716716"/>
      <w:bookmarkStart w:id="154" w:name="_Toc418685588"/>
      <w:bookmarkStart w:id="155" w:name="_Toc187677566"/>
      <w:bookmarkEnd w:id="149"/>
      <w:bookmarkEnd w:id="150"/>
      <w:r w:rsidRPr="00CA5294">
        <w:rPr>
          <w:rFonts w:asciiTheme="minorHAnsi" w:hAnsiTheme="minorHAnsi" w:cstheme="minorHAnsi"/>
          <w:color w:val="auto"/>
        </w:rPr>
        <w:t>SERVICES</w:t>
      </w:r>
      <w:bookmarkEnd w:id="151"/>
      <w:bookmarkEnd w:id="152"/>
      <w:bookmarkEnd w:id="153"/>
      <w:bookmarkEnd w:id="154"/>
      <w:bookmarkEnd w:id="155"/>
    </w:p>
    <w:p w14:paraId="510F4E9A" w14:textId="77777777" w:rsidR="001E211B" w:rsidRPr="005067FA" w:rsidRDefault="001E211B" w:rsidP="001E211B">
      <w:pPr>
        <w:autoSpaceDE w:val="0"/>
        <w:autoSpaceDN w:val="0"/>
        <w:adjustRightInd w:val="0"/>
        <w:spacing w:before="120" w:after="120"/>
        <w:ind w:left="709"/>
        <w:rPr>
          <w:rFonts w:ascii="Arial" w:hAnsi="Arial" w:cs="Arial"/>
          <w:b/>
          <w:bCs w:val="0"/>
          <w:i/>
          <w:iCs/>
          <w:color w:val="auto"/>
        </w:rPr>
      </w:pPr>
      <w:r w:rsidRPr="005067FA">
        <w:rPr>
          <w:rFonts w:ascii="Arial" w:hAnsi="Arial" w:cs="Arial"/>
          <w:b/>
          <w:i/>
          <w:iCs/>
          <w:color w:val="auto"/>
        </w:rPr>
        <w:t>Provision of Services</w:t>
      </w:r>
    </w:p>
    <w:p w14:paraId="53475B5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r w:rsidRPr="005067FA">
        <w:rPr>
          <w:rFonts w:eastAsia="Times New Roman"/>
          <w:color w:val="auto"/>
          <w:szCs w:val="20"/>
        </w:rPr>
        <w:t xml:space="preserve">The </w:t>
      </w:r>
      <w:r w:rsidRPr="005067FA">
        <w:rPr>
          <w:color w:val="auto"/>
          <w:szCs w:val="20"/>
        </w:rPr>
        <w:t>Service</w:t>
      </w:r>
      <w:r w:rsidRPr="005067FA">
        <w:rPr>
          <w:rFonts w:eastAsia="Times New Roman"/>
          <w:color w:val="auto"/>
          <w:szCs w:val="20"/>
        </w:rPr>
        <w:t xml:space="preserve"> Provider must provide the Services described in the Schedule 1 in accordance with the terms and conditions of this Agreement.</w:t>
      </w:r>
    </w:p>
    <w:p w14:paraId="7386DF15"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must either complete the Services by the Completion Date or provide the Services at all agreed times during the Term, as specified in this Services Agreement. Tetra Tech International Development may inspect the performance and outcome of the Services at any time.</w:t>
      </w:r>
    </w:p>
    <w:p w14:paraId="18290C5C"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Unless this Agreement states otherwise, the Services may be provided by the Service Provider either personally or through the employment/subcontracting of other persons.</w:t>
      </w:r>
    </w:p>
    <w:p w14:paraId="79CBF644"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56" w:name="_Ref119938225"/>
      <w:r w:rsidRPr="005067FA">
        <w:rPr>
          <w:color w:val="auto"/>
          <w:szCs w:val="20"/>
        </w:rPr>
        <w:t>In providing</w:t>
      </w:r>
      <w:r w:rsidRPr="005067FA">
        <w:rPr>
          <w:rFonts w:eastAsia="Times New Roman"/>
          <w:color w:val="auto"/>
          <w:szCs w:val="20"/>
        </w:rPr>
        <w:t xml:space="preserve"> the Services the Service Provider must:</w:t>
      </w:r>
      <w:bookmarkEnd w:id="156"/>
    </w:p>
    <w:p w14:paraId="20B38E88"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bookmarkStart w:id="157" w:name="_Ref119938241"/>
      <w:r w:rsidRPr="005067FA">
        <w:rPr>
          <w:rFonts w:ascii="Arial" w:hAnsi="Arial" w:cs="Arial"/>
          <w:color w:val="auto"/>
        </w:rPr>
        <w:t>complete the Services in accordance with the description in Schedule 1.</w:t>
      </w:r>
      <w:bookmarkEnd w:id="157"/>
      <w:r w:rsidRPr="005067FA">
        <w:rPr>
          <w:rFonts w:ascii="Arial" w:hAnsi="Arial" w:cs="Arial"/>
          <w:color w:val="auto"/>
        </w:rPr>
        <w:t xml:space="preserve"> </w:t>
      </w:r>
    </w:p>
    <w:p w14:paraId="236FCCC0"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comply with any reasonable Direction given by or on behalf of Tetra Tech International Development from time to time;</w:t>
      </w:r>
    </w:p>
    <w:p w14:paraId="130EB752"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comply with all policies, procedures and directives of Tetra Tech International Development so far as they are made known to the Service Provider;</w:t>
      </w:r>
    </w:p>
    <w:p w14:paraId="369B88E6"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comply with all applicable standards, regulations, and where applicable, the requirements set out in this clause 4.4;</w:t>
      </w:r>
    </w:p>
    <w:p w14:paraId="07DFBDAB"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bookmarkStart w:id="158" w:name="_Ref119938264"/>
      <w:r w:rsidRPr="005067FA">
        <w:rPr>
          <w:rFonts w:ascii="Arial" w:hAnsi="Arial" w:cs="Arial"/>
          <w:color w:val="auto"/>
        </w:rPr>
        <w:t>take all reasonable practical measures to ensure the Service Provider's own safety and the safety of the Service Provider's Personnel;</w:t>
      </w:r>
      <w:bookmarkEnd w:id="158"/>
    </w:p>
    <w:p w14:paraId="2D7C01FE"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provide and use appropriate safety equipment and clothing and require employees of the Service Provider to use that equipment;</w:t>
      </w:r>
    </w:p>
    <w:p w14:paraId="096541F2"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provide all labour, materials, plant, utilities and equipment necessary to perform the Service Provider's obligations under the Agreement;</w:t>
      </w:r>
    </w:p>
    <w:p w14:paraId="0C9F9E22" w14:textId="77777777" w:rsidR="001E211B" w:rsidRPr="005067FA" w:rsidRDefault="001E211B" w:rsidP="00326401">
      <w:pPr>
        <w:pStyle w:val="ListParagraph"/>
        <w:numPr>
          <w:ilvl w:val="0"/>
          <w:numId w:val="67"/>
        </w:numPr>
        <w:spacing w:before="120" w:after="120" w:line="276" w:lineRule="auto"/>
        <w:ind w:left="1418" w:hanging="709"/>
        <w:contextualSpacing w:val="0"/>
        <w:jc w:val="left"/>
        <w:rPr>
          <w:rFonts w:ascii="Arial" w:hAnsi="Arial" w:cs="Arial"/>
          <w:color w:val="auto"/>
        </w:rPr>
      </w:pPr>
      <w:bookmarkStart w:id="159" w:name="_Ref111119067"/>
      <w:r w:rsidRPr="005067FA">
        <w:rPr>
          <w:rFonts w:ascii="Arial" w:hAnsi="Arial" w:cs="Arial"/>
          <w:color w:val="auto"/>
        </w:rPr>
        <w:t>on request, provide Tetra Tech International Development with written evidence of the Service Provider having:</w:t>
      </w:r>
      <w:bookmarkEnd w:id="159"/>
    </w:p>
    <w:p w14:paraId="62824130" w14:textId="77777777" w:rsidR="001E211B" w:rsidRPr="005067FA" w:rsidRDefault="001E211B" w:rsidP="00326401">
      <w:pPr>
        <w:pStyle w:val="ListParagraph"/>
        <w:numPr>
          <w:ilvl w:val="2"/>
          <w:numId w:val="67"/>
        </w:numPr>
        <w:spacing w:before="120" w:after="120" w:line="276" w:lineRule="auto"/>
        <w:ind w:left="1843"/>
        <w:contextualSpacing w:val="0"/>
        <w:jc w:val="left"/>
        <w:rPr>
          <w:rFonts w:ascii="Arial" w:hAnsi="Arial" w:cs="Arial"/>
          <w:color w:val="auto"/>
        </w:rPr>
      </w:pPr>
      <w:r w:rsidRPr="005067FA">
        <w:rPr>
          <w:rFonts w:ascii="Arial" w:hAnsi="Arial" w:cs="Arial"/>
          <w:color w:val="auto"/>
        </w:rPr>
        <w:t xml:space="preserve">current insurance policies that meet the requirements set out in Schedule 2; </w:t>
      </w:r>
    </w:p>
    <w:p w14:paraId="3A0BA92D" w14:textId="77777777" w:rsidR="001E211B" w:rsidRPr="005067FA" w:rsidRDefault="001E211B" w:rsidP="00326401">
      <w:pPr>
        <w:pStyle w:val="ListParagraph"/>
        <w:numPr>
          <w:ilvl w:val="2"/>
          <w:numId w:val="67"/>
        </w:numPr>
        <w:spacing w:before="120" w:after="120" w:line="276" w:lineRule="auto"/>
        <w:ind w:left="1843"/>
        <w:contextualSpacing w:val="0"/>
        <w:jc w:val="left"/>
        <w:rPr>
          <w:rFonts w:ascii="Arial" w:hAnsi="Arial" w:cs="Arial"/>
          <w:color w:val="auto"/>
        </w:rPr>
      </w:pPr>
      <w:r w:rsidRPr="005067FA">
        <w:rPr>
          <w:rFonts w:ascii="Arial" w:hAnsi="Arial" w:cs="Arial"/>
          <w:color w:val="auto"/>
        </w:rPr>
        <w:lastRenderedPageBreak/>
        <w:t>worker’s compensation insurance or insurance to a similar effect, where the Service Provider engages Personnel to deliver the Services and is authorised by this Agreement or Tetra Tech International Development to do so;</w:t>
      </w:r>
    </w:p>
    <w:p w14:paraId="6C65FBE9" w14:textId="77777777" w:rsidR="001E211B" w:rsidRPr="005067FA" w:rsidRDefault="001E211B" w:rsidP="00326401">
      <w:pPr>
        <w:pStyle w:val="ListParagraph"/>
        <w:numPr>
          <w:ilvl w:val="2"/>
          <w:numId w:val="67"/>
        </w:numPr>
        <w:spacing w:before="120" w:after="120" w:line="276" w:lineRule="auto"/>
        <w:ind w:left="1843"/>
        <w:contextualSpacing w:val="0"/>
        <w:jc w:val="left"/>
        <w:rPr>
          <w:rFonts w:ascii="Arial" w:hAnsi="Arial" w:cs="Arial"/>
          <w:color w:val="auto"/>
        </w:rPr>
      </w:pPr>
      <w:r w:rsidRPr="005067FA">
        <w:rPr>
          <w:rFonts w:ascii="Arial" w:hAnsi="Arial" w:cs="Arial"/>
          <w:color w:val="auto"/>
        </w:rPr>
        <w:t>required registrations for taxation and such other licences, registration or permits that may be required under the applicable laws of the jurisdiction from where the Service Provider usually conducts its business and where applicable, the jurisdiction where the Services are to be delivered.</w:t>
      </w:r>
    </w:p>
    <w:p w14:paraId="1F7E0E4F" w14:textId="77777777" w:rsidR="001E211B" w:rsidRPr="005067FA" w:rsidRDefault="001E211B" w:rsidP="001E211B">
      <w:pPr>
        <w:autoSpaceDE w:val="0"/>
        <w:autoSpaceDN w:val="0"/>
        <w:adjustRightInd w:val="0"/>
        <w:spacing w:before="120" w:after="120"/>
        <w:ind w:left="709"/>
        <w:rPr>
          <w:rFonts w:ascii="Arial" w:hAnsi="Arial" w:cs="Arial"/>
          <w:b/>
          <w:bCs w:val="0"/>
          <w:i/>
          <w:iCs/>
          <w:color w:val="auto"/>
        </w:rPr>
      </w:pPr>
      <w:r w:rsidRPr="005067FA">
        <w:rPr>
          <w:rFonts w:ascii="Arial" w:hAnsi="Arial" w:cs="Arial"/>
          <w:b/>
          <w:i/>
          <w:iCs/>
          <w:color w:val="auto"/>
        </w:rPr>
        <w:t>Service Provider non-performance</w:t>
      </w:r>
    </w:p>
    <w:p w14:paraId="41F7BF7F"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60" w:name="_Ref119404053"/>
      <w:r w:rsidRPr="005067FA">
        <w:rPr>
          <w:rFonts w:eastAsia="Times New Roman"/>
          <w:color w:val="auto"/>
          <w:szCs w:val="20"/>
        </w:rPr>
        <w:t>If the Services do not meet their purpose or are not in accordance with this Agreement, Tetra Tech International Development may by notice and at its sole discretion:</w:t>
      </w:r>
      <w:bookmarkEnd w:id="160"/>
    </w:p>
    <w:p w14:paraId="587A39F6" w14:textId="77777777" w:rsidR="001E211B" w:rsidRPr="005067FA" w:rsidRDefault="001E211B" w:rsidP="00326401">
      <w:pPr>
        <w:pStyle w:val="ListParagraph"/>
        <w:numPr>
          <w:ilvl w:val="0"/>
          <w:numId w:val="68"/>
        </w:numPr>
        <w:spacing w:before="120" w:after="120" w:line="276" w:lineRule="auto"/>
        <w:ind w:left="1418" w:hanging="709"/>
        <w:contextualSpacing w:val="0"/>
        <w:jc w:val="left"/>
        <w:rPr>
          <w:rFonts w:eastAsia="Times New Roman" w:cstheme="minorHAnsi"/>
          <w:color w:val="auto"/>
        </w:rPr>
      </w:pPr>
      <w:bookmarkStart w:id="161" w:name="_Ref111119550"/>
      <w:r w:rsidRPr="005067FA">
        <w:rPr>
          <w:rFonts w:eastAsia="Times New Roman" w:cstheme="minorHAnsi"/>
          <w:color w:val="auto"/>
        </w:rPr>
        <w:t>require the Service Provider to remedy a defect in or redo the Services, by a date specified in the notice (or as otherwise agreed by Tetra Tech International Development), at no additional cost to Tetra Tech International Development; or</w:t>
      </w:r>
      <w:bookmarkEnd w:id="161"/>
    </w:p>
    <w:p w14:paraId="640E6F80" w14:textId="6E6E717C" w:rsidR="001E211B" w:rsidRPr="005067FA" w:rsidRDefault="001E211B" w:rsidP="00326401">
      <w:pPr>
        <w:pStyle w:val="ListParagraph"/>
        <w:numPr>
          <w:ilvl w:val="0"/>
          <w:numId w:val="68"/>
        </w:numPr>
        <w:spacing w:before="120" w:after="120" w:line="276" w:lineRule="auto"/>
        <w:ind w:left="1418" w:hanging="709"/>
        <w:contextualSpacing w:val="0"/>
        <w:jc w:val="left"/>
        <w:rPr>
          <w:rFonts w:ascii="Arial" w:hAnsi="Arial" w:cs="Arial"/>
          <w:color w:val="auto"/>
        </w:rPr>
      </w:pPr>
      <w:r w:rsidRPr="005067FA">
        <w:rPr>
          <w:rFonts w:eastAsia="Times New Roman" w:cstheme="minorHAnsi"/>
          <w:color w:val="auto"/>
        </w:rPr>
        <w:t xml:space="preserve">exercise </w:t>
      </w:r>
      <w:r w:rsidRPr="005067FA">
        <w:rPr>
          <w:rFonts w:ascii="Arial" w:hAnsi="Arial" w:cs="Arial"/>
          <w:color w:val="auto"/>
        </w:rPr>
        <w:t xml:space="preserve">its right under clause </w:t>
      </w:r>
      <w:r w:rsidRPr="005067FA">
        <w:rPr>
          <w:rFonts w:ascii="Arial" w:hAnsi="Arial" w:cs="Arial"/>
          <w:color w:val="auto"/>
        </w:rPr>
        <w:fldChar w:fldCharType="begin"/>
      </w:r>
      <w:r w:rsidRPr="005067FA">
        <w:rPr>
          <w:rFonts w:ascii="Arial" w:hAnsi="Arial" w:cs="Arial"/>
          <w:color w:val="auto"/>
        </w:rPr>
        <w:instrText xml:space="preserve"> REF _Ref119404091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4.9</w:t>
      </w:r>
      <w:r w:rsidRPr="005067FA">
        <w:rPr>
          <w:rFonts w:ascii="Arial" w:hAnsi="Arial" w:cs="Arial"/>
          <w:color w:val="auto"/>
        </w:rPr>
        <w:fldChar w:fldCharType="end"/>
      </w:r>
      <w:r w:rsidRPr="005067FA">
        <w:rPr>
          <w:rFonts w:ascii="Arial" w:hAnsi="Arial" w:cs="Arial"/>
          <w:color w:val="auto"/>
        </w:rPr>
        <w:t>.</w:t>
      </w:r>
    </w:p>
    <w:p w14:paraId="18D8793D" w14:textId="317292C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62" w:name="_Ref111124663"/>
      <w:bookmarkStart w:id="163" w:name="_Ref111117278"/>
      <w:r w:rsidRPr="005067FA">
        <w:rPr>
          <w:rFonts w:eastAsia="Times New Roman"/>
          <w:color w:val="auto"/>
          <w:szCs w:val="20"/>
        </w:rPr>
        <w:t xml:space="preserve">The notice given under </w:t>
      </w:r>
      <w:r w:rsidRPr="005067FA">
        <w:rPr>
          <w:rFonts w:ascii="Arial" w:hAnsi="Arial" w:cs="Arial"/>
          <w:color w:val="auto"/>
          <w:szCs w:val="20"/>
        </w:rPr>
        <w:t>clause 4.5</w:t>
      </w:r>
      <w:r w:rsidRPr="005067FA">
        <w:rPr>
          <w:rFonts w:ascii="Arial" w:hAnsi="Arial" w:cs="Arial"/>
          <w:color w:val="auto"/>
          <w:szCs w:val="20"/>
        </w:rPr>
        <w:fldChar w:fldCharType="begin"/>
      </w:r>
      <w:r w:rsidRPr="005067FA">
        <w:rPr>
          <w:rFonts w:ascii="Arial" w:hAnsi="Arial" w:cs="Arial"/>
          <w:color w:val="auto"/>
          <w:szCs w:val="20"/>
        </w:rPr>
        <w:instrText xml:space="preserve"> REF _Ref111119550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(a)</w:t>
      </w:r>
      <w:r w:rsidRPr="005067FA">
        <w:rPr>
          <w:rFonts w:ascii="Arial" w:hAnsi="Arial" w:cs="Arial"/>
          <w:color w:val="auto"/>
          <w:szCs w:val="20"/>
        </w:rPr>
        <w:fldChar w:fldCharType="end"/>
      </w:r>
      <w:r w:rsidRPr="005067FA">
        <w:rPr>
          <w:rFonts w:ascii="Arial" w:hAnsi="Arial" w:cs="Arial"/>
          <w:color w:val="auto"/>
          <w:szCs w:val="20"/>
        </w:rPr>
        <w:t xml:space="preserve"> (the “</w:t>
      </w:r>
      <w:r w:rsidRPr="005067FA">
        <w:rPr>
          <w:rFonts w:ascii="Arial" w:hAnsi="Arial" w:cs="Arial"/>
          <w:b/>
          <w:color w:val="auto"/>
          <w:szCs w:val="20"/>
        </w:rPr>
        <w:t>Defect Notice</w:t>
      </w:r>
      <w:r w:rsidRPr="005067FA">
        <w:rPr>
          <w:rFonts w:ascii="Arial" w:hAnsi="Arial" w:cs="Arial"/>
          <w:color w:val="auto"/>
          <w:szCs w:val="20"/>
        </w:rPr>
        <w:t>”) must specify the actions required to remedy the defect and time or date by which actions to remedy the defect must be taken.</w:t>
      </w:r>
      <w:bookmarkEnd w:id="162"/>
    </w:p>
    <w:p w14:paraId="43AFD6AD" w14:textId="5B0A227F"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64" w:name="_Ref111123759"/>
      <w:r w:rsidRPr="005067FA">
        <w:rPr>
          <w:rFonts w:eastAsia="Times New Roman"/>
          <w:color w:val="auto"/>
          <w:szCs w:val="20"/>
        </w:rPr>
        <w:t>Without limiting clause</w:t>
      </w:r>
      <w:r w:rsidR="00FB560C">
        <w:rPr>
          <w:rFonts w:eastAsia="Times New Roman"/>
          <w:color w:val="auto"/>
          <w:szCs w:val="20"/>
        </w:rPr>
        <w:t xml:space="preserve"> 4.8</w:t>
      </w:r>
      <w:r w:rsidRPr="005067FA">
        <w:rPr>
          <w:rFonts w:eastAsia="Times New Roman"/>
          <w:color w:val="auto"/>
          <w:szCs w:val="20"/>
        </w:rPr>
        <w:t>, if a Defect Notice is given</w:t>
      </w:r>
      <w:r w:rsidRPr="005067FA">
        <w:rPr>
          <w:rFonts w:ascii="Arial" w:hAnsi="Arial" w:cs="Arial"/>
          <w:color w:val="auto"/>
          <w:szCs w:val="20"/>
        </w:rPr>
        <w:t xml:space="preserve"> and</w:t>
      </w:r>
      <w:r w:rsidRPr="005067FA">
        <w:rPr>
          <w:rFonts w:eastAsia="Times New Roman"/>
          <w:color w:val="auto"/>
          <w:szCs w:val="20"/>
        </w:rPr>
        <w:t xml:space="preserve"> the Service Provider fails to:</w:t>
      </w:r>
      <w:bookmarkEnd w:id="163"/>
      <w:bookmarkEnd w:id="164"/>
    </w:p>
    <w:p w14:paraId="4BCB898E" w14:textId="77777777" w:rsidR="001E211B" w:rsidRPr="005067FA" w:rsidRDefault="001E211B" w:rsidP="00326401">
      <w:pPr>
        <w:pStyle w:val="ListParagraph"/>
        <w:numPr>
          <w:ilvl w:val="0"/>
          <w:numId w:val="9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remedy a defect in performance of the Services; or</w:t>
      </w:r>
    </w:p>
    <w:p w14:paraId="5A68FD34" w14:textId="77777777" w:rsidR="001E211B" w:rsidRPr="005067FA" w:rsidRDefault="001E211B" w:rsidP="00326401">
      <w:pPr>
        <w:pStyle w:val="ListParagraph"/>
        <w:numPr>
          <w:ilvl w:val="0"/>
          <w:numId w:val="95"/>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redo the Services,</w:t>
      </w:r>
    </w:p>
    <w:p w14:paraId="08C68DF5" w14:textId="67E59313" w:rsidR="001E211B" w:rsidRPr="005067FA" w:rsidRDefault="001E211B" w:rsidP="001E211B">
      <w:pPr>
        <w:spacing w:before="120" w:after="120"/>
        <w:ind w:left="709"/>
        <w:rPr>
          <w:rFonts w:ascii="Arial" w:hAnsi="Arial" w:cs="Arial"/>
          <w:color w:val="auto"/>
        </w:rPr>
      </w:pPr>
      <w:r w:rsidRPr="005067FA">
        <w:rPr>
          <w:rFonts w:ascii="Arial" w:hAnsi="Arial" w:cs="Arial"/>
          <w:color w:val="auto"/>
        </w:rPr>
        <w:t xml:space="preserve">within the time and according to any reasonable requirements specified in the Defect Notice, Tetra Tech International Development may exercise its right under clause </w:t>
      </w:r>
      <w:r w:rsidR="004A30A4">
        <w:rPr>
          <w:rFonts w:ascii="Arial" w:hAnsi="Arial" w:cs="Arial"/>
          <w:color w:val="auto"/>
        </w:rPr>
        <w:t>4.9</w:t>
      </w:r>
      <w:r w:rsidRPr="005067FA">
        <w:rPr>
          <w:rFonts w:ascii="Arial" w:hAnsi="Arial" w:cs="Arial"/>
          <w:color w:val="auto"/>
        </w:rPr>
        <w:t>.</w:t>
      </w:r>
      <w:r w:rsidR="000C1FCE">
        <w:rPr>
          <w:rFonts w:ascii="Arial" w:hAnsi="Arial" w:cs="Arial"/>
          <w:color w:val="auto"/>
        </w:rPr>
        <w:t xml:space="preserve"> </w:t>
      </w:r>
    </w:p>
    <w:p w14:paraId="4440B038"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bookmarkStart w:id="165" w:name="_Ref111123762"/>
      <w:r w:rsidRPr="005067FA">
        <w:rPr>
          <w:rFonts w:ascii="Arial" w:hAnsi="Arial" w:cs="Arial"/>
          <w:color w:val="auto"/>
          <w:szCs w:val="20"/>
        </w:rPr>
        <w:t xml:space="preserve">If Tetra Tech International Development has reasonable cause to believe that the Service </w:t>
      </w:r>
      <w:r w:rsidRPr="005067FA">
        <w:rPr>
          <w:rFonts w:eastAsia="Times New Roman"/>
          <w:color w:val="auto"/>
          <w:szCs w:val="20"/>
        </w:rPr>
        <w:t>Provider</w:t>
      </w:r>
      <w:r w:rsidRPr="005067FA">
        <w:rPr>
          <w:rFonts w:ascii="Arial" w:hAnsi="Arial" w:cs="Arial"/>
          <w:color w:val="auto"/>
          <w:szCs w:val="20"/>
        </w:rPr>
        <w:t>:</w:t>
      </w:r>
      <w:bookmarkEnd w:id="165"/>
    </w:p>
    <w:p w14:paraId="00B52160" w14:textId="77777777" w:rsidR="001E211B" w:rsidRPr="005067FA" w:rsidRDefault="001E211B" w:rsidP="00326401">
      <w:pPr>
        <w:pStyle w:val="ListParagraph"/>
        <w:numPr>
          <w:ilvl w:val="0"/>
          <w:numId w:val="9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has been unable, or is reasonably likely to be unable, to:</w:t>
      </w:r>
    </w:p>
    <w:p w14:paraId="3FCE08DC" w14:textId="012E1516" w:rsidR="001E211B" w:rsidRPr="005067FA" w:rsidRDefault="001E211B" w:rsidP="00326401">
      <w:pPr>
        <w:pStyle w:val="ListParagraph"/>
        <w:numPr>
          <w:ilvl w:val="1"/>
          <w:numId w:val="96"/>
        </w:numPr>
        <w:spacing w:before="120" w:after="120" w:line="276" w:lineRule="auto"/>
        <w:contextualSpacing w:val="0"/>
        <w:jc w:val="left"/>
        <w:rPr>
          <w:rFonts w:ascii="Arial" w:hAnsi="Arial" w:cs="Arial"/>
          <w:color w:val="auto"/>
        </w:rPr>
      </w:pPr>
      <w:r w:rsidRPr="005067FA">
        <w:rPr>
          <w:rFonts w:ascii="Arial" w:hAnsi="Arial" w:cs="Arial"/>
          <w:color w:val="auto"/>
        </w:rPr>
        <w:t xml:space="preserve">comply with clauses </w:t>
      </w:r>
      <w:r w:rsidRPr="005067FA">
        <w:rPr>
          <w:rFonts w:ascii="Arial" w:hAnsi="Arial" w:cs="Arial"/>
          <w:color w:val="auto"/>
        </w:rPr>
        <w:fldChar w:fldCharType="begin"/>
      </w:r>
      <w:r w:rsidRPr="005067FA">
        <w:rPr>
          <w:rFonts w:ascii="Arial" w:hAnsi="Arial" w:cs="Arial"/>
          <w:color w:val="auto"/>
        </w:rPr>
        <w:instrText xml:space="preserve"> REF _Ref119938225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4.4</w:t>
      </w:r>
      <w:r w:rsidRPr="005067FA">
        <w:rPr>
          <w:rFonts w:ascii="Arial" w:hAnsi="Arial" w:cs="Arial"/>
          <w:color w:val="auto"/>
        </w:rPr>
        <w:fldChar w:fldCharType="end"/>
      </w:r>
      <w:r w:rsidRPr="005067FA">
        <w:rPr>
          <w:rFonts w:ascii="Arial" w:hAnsi="Arial" w:cs="Arial"/>
          <w:color w:val="auto"/>
        </w:rPr>
        <w:fldChar w:fldCharType="begin"/>
      </w:r>
      <w:r w:rsidRPr="005067FA">
        <w:rPr>
          <w:rFonts w:ascii="Arial" w:hAnsi="Arial" w:cs="Arial"/>
          <w:color w:val="auto"/>
        </w:rPr>
        <w:instrText xml:space="preserve"> REF _Ref119938241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(a)</w:t>
      </w:r>
      <w:r w:rsidRPr="005067FA">
        <w:rPr>
          <w:rFonts w:ascii="Arial" w:hAnsi="Arial" w:cs="Arial"/>
          <w:color w:val="auto"/>
        </w:rPr>
        <w:fldChar w:fldCharType="end"/>
      </w:r>
      <w:r w:rsidRPr="005067FA">
        <w:rPr>
          <w:rFonts w:ascii="Arial" w:hAnsi="Arial" w:cs="Arial"/>
          <w:color w:val="auto"/>
        </w:rPr>
        <w:t xml:space="preserve"> – </w:t>
      </w:r>
      <w:r w:rsidRPr="005067FA">
        <w:rPr>
          <w:rFonts w:ascii="Arial" w:hAnsi="Arial" w:cs="Arial"/>
          <w:color w:val="auto"/>
        </w:rPr>
        <w:fldChar w:fldCharType="begin"/>
      </w:r>
      <w:r w:rsidRPr="005067FA">
        <w:rPr>
          <w:rFonts w:ascii="Arial" w:hAnsi="Arial" w:cs="Arial"/>
          <w:color w:val="auto"/>
        </w:rPr>
        <w:instrText xml:space="preserve"> REF _Ref119938264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(e)</w:t>
      </w:r>
      <w:r w:rsidRPr="005067FA">
        <w:rPr>
          <w:rFonts w:ascii="Arial" w:hAnsi="Arial" w:cs="Arial"/>
          <w:color w:val="auto"/>
        </w:rPr>
        <w:fldChar w:fldCharType="end"/>
      </w:r>
      <w:r w:rsidRPr="005067FA">
        <w:rPr>
          <w:rFonts w:ascii="Arial" w:hAnsi="Arial" w:cs="Arial"/>
          <w:color w:val="auto"/>
        </w:rPr>
        <w:t xml:space="preserve"> and clauses </w:t>
      </w:r>
      <w:r w:rsidR="007C73D6">
        <w:rPr>
          <w:rFonts w:ascii="Arial" w:hAnsi="Arial" w:cs="Arial"/>
          <w:color w:val="auto"/>
        </w:rPr>
        <w:t>4.4</w:t>
      </w:r>
      <w:r w:rsidR="004A59E5">
        <w:rPr>
          <w:rFonts w:ascii="Arial" w:hAnsi="Arial" w:cs="Arial"/>
          <w:color w:val="auto"/>
        </w:rPr>
        <w:t>(g)</w:t>
      </w:r>
      <w:r w:rsidRPr="005067FA">
        <w:rPr>
          <w:rFonts w:ascii="Arial" w:hAnsi="Arial" w:cs="Arial"/>
          <w:color w:val="auto"/>
        </w:rPr>
        <w:t xml:space="preserve"> – </w:t>
      </w:r>
      <w:r w:rsidRPr="005067FA">
        <w:rPr>
          <w:rFonts w:ascii="Arial" w:hAnsi="Arial" w:cs="Arial"/>
          <w:color w:val="auto"/>
        </w:rPr>
        <w:fldChar w:fldCharType="begin"/>
      </w:r>
      <w:r w:rsidRPr="005067FA">
        <w:rPr>
          <w:rFonts w:ascii="Arial" w:hAnsi="Arial" w:cs="Arial"/>
          <w:color w:val="auto"/>
        </w:rPr>
        <w:instrText xml:space="preserve"> REF _Ref111119067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(h)</w:t>
      </w:r>
      <w:r w:rsidRPr="005067FA">
        <w:rPr>
          <w:rFonts w:ascii="Arial" w:hAnsi="Arial" w:cs="Arial"/>
          <w:color w:val="auto"/>
        </w:rPr>
        <w:fldChar w:fldCharType="end"/>
      </w:r>
      <w:r w:rsidRPr="005067FA">
        <w:rPr>
          <w:rFonts w:ascii="Arial" w:hAnsi="Arial" w:cs="Arial"/>
          <w:color w:val="auto"/>
        </w:rPr>
        <w:t>; or</w:t>
      </w:r>
    </w:p>
    <w:p w14:paraId="5E36C779" w14:textId="77777777" w:rsidR="001E211B" w:rsidRPr="005067FA" w:rsidRDefault="001E211B" w:rsidP="00326401">
      <w:pPr>
        <w:pStyle w:val="ListParagraph"/>
        <w:numPr>
          <w:ilvl w:val="1"/>
          <w:numId w:val="96"/>
        </w:numPr>
        <w:spacing w:before="120" w:after="120" w:line="276" w:lineRule="auto"/>
        <w:contextualSpacing w:val="0"/>
        <w:jc w:val="left"/>
        <w:rPr>
          <w:rFonts w:ascii="Arial" w:hAnsi="Arial" w:cs="Arial"/>
          <w:color w:val="auto"/>
        </w:rPr>
      </w:pPr>
      <w:r w:rsidRPr="005067FA">
        <w:rPr>
          <w:rFonts w:ascii="Arial" w:hAnsi="Arial" w:cs="Arial"/>
          <w:color w:val="auto"/>
        </w:rPr>
        <w:t>meet the due date for milestone listed in Item 4 of Schedule 2;</w:t>
      </w:r>
    </w:p>
    <w:p w14:paraId="768F534E" w14:textId="77777777" w:rsidR="001E211B" w:rsidRPr="005067FA" w:rsidRDefault="001E211B" w:rsidP="00326401">
      <w:pPr>
        <w:pStyle w:val="ListParagraph"/>
        <w:numPr>
          <w:ilvl w:val="0"/>
          <w:numId w:val="9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cannot meet any essential specifications for the Services advised by Tetra Tech International Development (whether such specifications are set out in Schedule 1 or in a Direction or Variation); </w:t>
      </w:r>
    </w:p>
    <w:p w14:paraId="737BDC2E" w14:textId="77777777" w:rsidR="001E211B" w:rsidRPr="005067FA" w:rsidRDefault="001E211B" w:rsidP="00326401">
      <w:pPr>
        <w:pStyle w:val="ListParagraph"/>
        <w:numPr>
          <w:ilvl w:val="0"/>
          <w:numId w:val="96"/>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has or is unlikely </w:t>
      </w:r>
      <w:proofErr w:type="gramStart"/>
      <w:r w:rsidRPr="005067FA">
        <w:rPr>
          <w:rFonts w:ascii="Arial" w:hAnsi="Arial" w:cs="Arial"/>
          <w:color w:val="auto"/>
        </w:rPr>
        <w:t>to,</w:t>
      </w:r>
      <w:proofErr w:type="gramEnd"/>
      <w:r w:rsidRPr="005067FA">
        <w:rPr>
          <w:rFonts w:ascii="Arial" w:hAnsi="Arial" w:cs="Arial"/>
          <w:color w:val="auto"/>
        </w:rPr>
        <w:t xml:space="preserve"> comply with the Defect Notice,</w:t>
      </w:r>
    </w:p>
    <w:p w14:paraId="71BAD2DC" w14:textId="1D7F979A" w:rsidR="001E211B" w:rsidRPr="005067FA" w:rsidRDefault="001E211B" w:rsidP="001E211B">
      <w:pPr>
        <w:spacing w:before="120" w:after="120"/>
        <w:ind w:left="709"/>
        <w:rPr>
          <w:rFonts w:ascii="Arial" w:hAnsi="Arial" w:cs="Arial"/>
          <w:color w:val="auto"/>
        </w:rPr>
      </w:pPr>
      <w:r w:rsidRPr="005067FA">
        <w:rPr>
          <w:rFonts w:ascii="Arial" w:hAnsi="Arial" w:cs="Arial"/>
          <w:color w:val="auto"/>
        </w:rPr>
        <w:t xml:space="preserve">then Tetra Tech International Development may exercise its right under clause </w:t>
      </w:r>
      <w:r w:rsidRPr="005067FA">
        <w:rPr>
          <w:rFonts w:ascii="Arial" w:hAnsi="Arial" w:cs="Arial"/>
          <w:color w:val="auto"/>
        </w:rPr>
        <w:fldChar w:fldCharType="begin"/>
      </w:r>
      <w:r w:rsidRPr="005067FA">
        <w:rPr>
          <w:rFonts w:ascii="Arial" w:hAnsi="Arial" w:cs="Arial"/>
          <w:color w:val="auto"/>
        </w:rPr>
        <w:instrText xml:space="preserve"> REF _Ref119404091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4.9</w:t>
      </w:r>
      <w:r w:rsidRPr="005067FA">
        <w:rPr>
          <w:rFonts w:ascii="Arial" w:hAnsi="Arial" w:cs="Arial"/>
          <w:color w:val="auto"/>
        </w:rPr>
        <w:fldChar w:fldCharType="end"/>
      </w:r>
      <w:r w:rsidRPr="005067FA">
        <w:rPr>
          <w:rFonts w:ascii="Arial" w:hAnsi="Arial" w:cs="Arial"/>
          <w:color w:val="auto"/>
        </w:rPr>
        <w:t>.</w:t>
      </w:r>
    </w:p>
    <w:p w14:paraId="27382F65" w14:textId="67450672"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bookmarkStart w:id="166" w:name="_Ref119404091"/>
      <w:r w:rsidRPr="005067FA">
        <w:rPr>
          <w:rFonts w:ascii="Arial" w:hAnsi="Arial" w:cs="Arial"/>
          <w:color w:val="auto"/>
          <w:szCs w:val="20"/>
        </w:rPr>
        <w:t xml:space="preserve">If </w:t>
      </w:r>
      <w:r w:rsidRPr="005067FA">
        <w:rPr>
          <w:rFonts w:eastAsia="Times New Roman"/>
          <w:color w:val="auto"/>
          <w:szCs w:val="20"/>
        </w:rPr>
        <w:t>clauses</w:t>
      </w:r>
      <w:r w:rsidRPr="005067FA">
        <w:rPr>
          <w:rFonts w:ascii="Arial" w:hAnsi="Arial" w:cs="Arial"/>
          <w:color w:val="auto"/>
          <w:szCs w:val="20"/>
        </w:rPr>
        <w:t xml:space="preserve"> </w:t>
      </w:r>
      <w:r w:rsidRPr="005067FA">
        <w:rPr>
          <w:rFonts w:ascii="Arial" w:hAnsi="Arial" w:cs="Arial"/>
          <w:color w:val="auto"/>
          <w:szCs w:val="20"/>
        </w:rPr>
        <w:fldChar w:fldCharType="begin"/>
      </w:r>
      <w:r w:rsidRPr="005067FA">
        <w:rPr>
          <w:rFonts w:ascii="Arial" w:hAnsi="Arial" w:cs="Arial"/>
          <w:color w:val="auto"/>
          <w:szCs w:val="20"/>
        </w:rPr>
        <w:instrText xml:space="preserve"> REF _Ref119404053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4.5</w:t>
      </w:r>
      <w:r w:rsidRPr="005067FA">
        <w:rPr>
          <w:rFonts w:ascii="Arial" w:hAnsi="Arial" w:cs="Arial"/>
          <w:color w:val="auto"/>
          <w:szCs w:val="20"/>
        </w:rPr>
        <w:fldChar w:fldCharType="end"/>
      </w:r>
      <w:r w:rsidRPr="005067FA">
        <w:rPr>
          <w:rFonts w:ascii="Arial" w:hAnsi="Arial" w:cs="Arial"/>
          <w:color w:val="auto"/>
          <w:szCs w:val="20"/>
        </w:rPr>
        <w:t xml:space="preserve">, </w:t>
      </w:r>
      <w:r w:rsidRPr="005067FA">
        <w:rPr>
          <w:rFonts w:ascii="Arial" w:hAnsi="Arial" w:cs="Arial"/>
          <w:color w:val="auto"/>
          <w:szCs w:val="20"/>
        </w:rPr>
        <w:fldChar w:fldCharType="begin"/>
      </w:r>
      <w:r w:rsidRPr="005067FA">
        <w:rPr>
          <w:rFonts w:ascii="Arial" w:hAnsi="Arial" w:cs="Arial"/>
          <w:color w:val="auto"/>
          <w:szCs w:val="20"/>
        </w:rPr>
        <w:instrText xml:space="preserve"> REF _Ref111123759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4.7</w:t>
      </w:r>
      <w:r w:rsidRPr="005067FA">
        <w:rPr>
          <w:rFonts w:ascii="Arial" w:hAnsi="Arial" w:cs="Arial"/>
          <w:color w:val="auto"/>
          <w:szCs w:val="20"/>
        </w:rPr>
        <w:fldChar w:fldCharType="end"/>
      </w:r>
      <w:r w:rsidRPr="005067FA">
        <w:rPr>
          <w:rFonts w:ascii="Arial" w:hAnsi="Arial" w:cs="Arial"/>
          <w:color w:val="auto"/>
          <w:szCs w:val="20"/>
        </w:rPr>
        <w:t xml:space="preserve"> or </w:t>
      </w:r>
      <w:r w:rsidRPr="005067FA">
        <w:rPr>
          <w:rFonts w:ascii="Arial" w:hAnsi="Arial" w:cs="Arial"/>
          <w:color w:val="auto"/>
          <w:szCs w:val="20"/>
        </w:rPr>
        <w:fldChar w:fldCharType="begin"/>
      </w:r>
      <w:r w:rsidRPr="005067FA">
        <w:rPr>
          <w:rFonts w:ascii="Arial" w:hAnsi="Arial" w:cs="Arial"/>
          <w:color w:val="auto"/>
          <w:szCs w:val="20"/>
        </w:rPr>
        <w:instrText xml:space="preserve"> REF _Ref111123762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4.8</w:t>
      </w:r>
      <w:r w:rsidRPr="005067FA">
        <w:rPr>
          <w:rFonts w:ascii="Arial" w:hAnsi="Arial" w:cs="Arial"/>
          <w:color w:val="auto"/>
          <w:szCs w:val="20"/>
        </w:rPr>
        <w:fldChar w:fldCharType="end"/>
      </w:r>
      <w:r w:rsidRPr="005067FA">
        <w:rPr>
          <w:rFonts w:ascii="Arial" w:hAnsi="Arial" w:cs="Arial"/>
          <w:color w:val="auto"/>
          <w:szCs w:val="20"/>
        </w:rPr>
        <w:t xml:space="preserve"> apply, Tetra Tech International Development may, at its sole discretion, engage an alternative service provider (“</w:t>
      </w:r>
      <w:r w:rsidRPr="005067FA">
        <w:rPr>
          <w:rFonts w:ascii="Arial" w:hAnsi="Arial" w:cs="Arial"/>
          <w:b/>
          <w:color w:val="auto"/>
          <w:szCs w:val="20"/>
        </w:rPr>
        <w:t>Alternative Service Provider</w:t>
      </w:r>
      <w:r w:rsidRPr="005067FA">
        <w:rPr>
          <w:rFonts w:ascii="Arial" w:hAnsi="Arial" w:cs="Arial"/>
          <w:color w:val="auto"/>
          <w:szCs w:val="20"/>
        </w:rPr>
        <w:t>”) to perform such aspects of the Services as it determines necessary to ensure the Services are completed on time and/or in accordance with this Agreement.</w:t>
      </w:r>
      <w:bookmarkEnd w:id="166"/>
      <w:r w:rsidRPr="005067FA">
        <w:rPr>
          <w:rFonts w:ascii="Arial" w:hAnsi="Arial" w:cs="Arial"/>
          <w:color w:val="auto"/>
          <w:szCs w:val="20"/>
        </w:rPr>
        <w:t xml:space="preserve"> </w:t>
      </w:r>
    </w:p>
    <w:p w14:paraId="10263118"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bookmarkStart w:id="167" w:name="_Ref111124630"/>
      <w:r w:rsidRPr="005067FA">
        <w:rPr>
          <w:rFonts w:ascii="Arial" w:hAnsi="Arial" w:cs="Arial"/>
          <w:color w:val="auto"/>
          <w:szCs w:val="20"/>
        </w:rPr>
        <w:t xml:space="preserve">Where Tetra Tech International Development engages one or more Alternative Service Provider/s </w:t>
      </w:r>
      <w:r w:rsidRPr="005067FA">
        <w:rPr>
          <w:rFonts w:eastAsia="Times New Roman"/>
          <w:color w:val="auto"/>
          <w:szCs w:val="20"/>
        </w:rPr>
        <w:t>under</w:t>
      </w:r>
      <w:r w:rsidRPr="005067FA">
        <w:rPr>
          <w:rFonts w:ascii="Arial" w:hAnsi="Arial" w:cs="Arial"/>
          <w:color w:val="auto"/>
          <w:szCs w:val="20"/>
        </w:rPr>
        <w:t xml:space="preserve"> clause </w:t>
      </w:r>
      <w:r w:rsidRPr="005067FA">
        <w:rPr>
          <w:rFonts w:ascii="Arial" w:hAnsi="Arial" w:cs="Arial"/>
          <w:color w:val="auto"/>
          <w:szCs w:val="20"/>
        </w:rPr>
        <w:fldChar w:fldCharType="begin"/>
      </w:r>
      <w:r w:rsidRPr="005067FA">
        <w:rPr>
          <w:rFonts w:ascii="Arial" w:hAnsi="Arial" w:cs="Arial"/>
          <w:color w:val="auto"/>
          <w:szCs w:val="20"/>
        </w:rPr>
        <w:instrText xml:space="preserve"> REF _Ref119404091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4.9</w:t>
      </w:r>
      <w:r w:rsidRPr="005067FA">
        <w:rPr>
          <w:rFonts w:ascii="Arial" w:hAnsi="Arial" w:cs="Arial"/>
          <w:color w:val="auto"/>
          <w:szCs w:val="20"/>
        </w:rPr>
        <w:fldChar w:fldCharType="end"/>
      </w:r>
      <w:r w:rsidRPr="005067FA">
        <w:rPr>
          <w:rFonts w:ascii="Arial" w:hAnsi="Arial" w:cs="Arial"/>
          <w:color w:val="auto"/>
          <w:szCs w:val="20"/>
        </w:rPr>
        <w:t>:</w:t>
      </w:r>
      <w:bookmarkEnd w:id="167"/>
    </w:p>
    <w:p w14:paraId="261728DA" w14:textId="7DF0CEAC" w:rsidR="001E211B" w:rsidRPr="007C7368" w:rsidRDefault="003472E9" w:rsidP="007C7368">
      <w:pPr>
        <w:pStyle w:val="Heading2a"/>
        <w:numPr>
          <w:ilvl w:val="0"/>
          <w:numId w:val="0"/>
        </w:numPr>
        <w:autoSpaceDE w:val="0"/>
        <w:autoSpaceDN w:val="0"/>
        <w:adjustRightInd w:val="0"/>
        <w:spacing w:before="120" w:after="120" w:line="276" w:lineRule="auto"/>
        <w:ind w:left="709"/>
        <w:rPr>
          <w:rFonts w:ascii="Arial" w:hAnsi="Arial" w:cs="Arial"/>
          <w:color w:val="auto"/>
          <w:szCs w:val="20"/>
        </w:rPr>
      </w:pPr>
      <w:bookmarkStart w:id="168" w:name="_Ref111124631"/>
      <w:r>
        <w:rPr>
          <w:rFonts w:ascii="Arial" w:hAnsi="Arial" w:cs="Arial"/>
          <w:color w:val="auto"/>
          <w:szCs w:val="20"/>
        </w:rPr>
        <w:t>(</w:t>
      </w:r>
      <w:r w:rsidR="00626A86">
        <w:rPr>
          <w:rFonts w:ascii="Arial" w:hAnsi="Arial" w:cs="Arial"/>
          <w:color w:val="auto"/>
          <w:szCs w:val="20"/>
        </w:rPr>
        <w:t>a)</w:t>
      </w:r>
      <w:r w:rsidR="00626A86">
        <w:rPr>
          <w:rFonts w:ascii="Arial" w:hAnsi="Arial" w:cs="Arial"/>
          <w:color w:val="auto"/>
          <w:szCs w:val="20"/>
        </w:rPr>
        <w:tab/>
      </w:r>
      <w:r w:rsidR="001E211B" w:rsidRPr="003472E9">
        <w:rPr>
          <w:rFonts w:ascii="Arial" w:hAnsi="Arial" w:cs="Arial"/>
          <w:color w:val="auto"/>
        </w:rPr>
        <w:t xml:space="preserve">Tetra Tech International Development must issue a notice advising the Service </w:t>
      </w:r>
      <w:r w:rsidR="00DA7CB7">
        <w:rPr>
          <w:rFonts w:ascii="Arial" w:hAnsi="Arial" w:cs="Arial"/>
          <w:color w:val="auto"/>
        </w:rPr>
        <w:tab/>
      </w:r>
      <w:r w:rsidR="00DA7CB7">
        <w:rPr>
          <w:rFonts w:ascii="Arial" w:hAnsi="Arial" w:cs="Arial"/>
          <w:color w:val="auto"/>
        </w:rPr>
        <w:tab/>
      </w:r>
      <w:r w:rsidR="00DA7CB7">
        <w:rPr>
          <w:rFonts w:ascii="Arial" w:hAnsi="Arial" w:cs="Arial"/>
          <w:color w:val="auto"/>
        </w:rPr>
        <w:tab/>
      </w:r>
      <w:r w:rsidR="001E211B" w:rsidRPr="003472E9">
        <w:rPr>
          <w:rFonts w:ascii="Arial" w:hAnsi="Arial" w:cs="Arial"/>
          <w:color w:val="auto"/>
        </w:rPr>
        <w:t xml:space="preserve">Provider that it will be exercising its right under clause </w:t>
      </w:r>
      <w:r w:rsidR="004E0471" w:rsidRPr="003472E9">
        <w:rPr>
          <w:rFonts w:ascii="Arial" w:hAnsi="Arial" w:cs="Arial"/>
          <w:color w:val="auto"/>
        </w:rPr>
        <w:t>4.9:</w:t>
      </w:r>
      <w:r w:rsidR="001E211B" w:rsidRPr="003472E9">
        <w:rPr>
          <w:rFonts w:ascii="Arial" w:hAnsi="Arial" w:cs="Arial"/>
          <w:color w:val="auto"/>
        </w:rPr>
        <w:t xml:space="preserve"> (“</w:t>
      </w:r>
      <w:r w:rsidR="001E211B" w:rsidRPr="003472E9">
        <w:rPr>
          <w:rFonts w:ascii="Arial" w:hAnsi="Arial" w:cs="Arial"/>
          <w:b/>
          <w:color w:val="auto"/>
        </w:rPr>
        <w:t>Notice of Material Non-</w:t>
      </w:r>
      <w:r w:rsidR="00DA7CB7">
        <w:rPr>
          <w:rFonts w:ascii="Arial" w:hAnsi="Arial" w:cs="Arial"/>
          <w:b/>
          <w:color w:val="auto"/>
        </w:rPr>
        <w:tab/>
      </w:r>
      <w:r w:rsidR="00DA7CB7">
        <w:rPr>
          <w:rFonts w:ascii="Arial" w:hAnsi="Arial" w:cs="Arial"/>
          <w:b/>
          <w:color w:val="auto"/>
        </w:rPr>
        <w:tab/>
      </w:r>
      <w:r w:rsidR="001E211B" w:rsidRPr="003472E9">
        <w:rPr>
          <w:rFonts w:ascii="Arial" w:hAnsi="Arial" w:cs="Arial"/>
          <w:b/>
          <w:color w:val="auto"/>
        </w:rPr>
        <w:t>Compliance</w:t>
      </w:r>
      <w:r w:rsidR="001E211B" w:rsidRPr="003472E9">
        <w:rPr>
          <w:rFonts w:ascii="Arial" w:hAnsi="Arial" w:cs="Arial"/>
          <w:color w:val="auto"/>
        </w:rPr>
        <w:t xml:space="preserve">”). The reasons for issuing the Notice of Material Non-Compliance and </w:t>
      </w:r>
      <w:r w:rsidR="00DA7CB7">
        <w:rPr>
          <w:rFonts w:ascii="Arial" w:hAnsi="Arial" w:cs="Arial"/>
          <w:color w:val="auto"/>
        </w:rPr>
        <w:tab/>
      </w:r>
      <w:r w:rsidR="00DA7CB7">
        <w:rPr>
          <w:rFonts w:ascii="Arial" w:hAnsi="Arial" w:cs="Arial"/>
          <w:color w:val="auto"/>
        </w:rPr>
        <w:tab/>
      </w:r>
      <w:r w:rsidR="001E211B" w:rsidRPr="003472E9">
        <w:rPr>
          <w:rFonts w:ascii="Arial" w:hAnsi="Arial" w:cs="Arial"/>
          <w:color w:val="auto"/>
        </w:rPr>
        <w:t xml:space="preserve">details of work the Alternative Service Provider is engaged to perform must be </w:t>
      </w:r>
      <w:r w:rsidR="00DA7CB7">
        <w:rPr>
          <w:rFonts w:ascii="Arial" w:hAnsi="Arial" w:cs="Arial"/>
          <w:color w:val="auto"/>
        </w:rPr>
        <w:tab/>
      </w:r>
      <w:r w:rsidR="00DA7CB7">
        <w:rPr>
          <w:rFonts w:ascii="Arial" w:hAnsi="Arial" w:cs="Arial"/>
          <w:color w:val="auto"/>
        </w:rPr>
        <w:tab/>
      </w:r>
      <w:r w:rsidR="00DA7CB7">
        <w:rPr>
          <w:rFonts w:ascii="Arial" w:hAnsi="Arial" w:cs="Arial"/>
          <w:color w:val="auto"/>
        </w:rPr>
        <w:tab/>
      </w:r>
      <w:r w:rsidR="001E211B" w:rsidRPr="003472E9">
        <w:rPr>
          <w:rFonts w:ascii="Arial" w:hAnsi="Arial" w:cs="Arial"/>
          <w:color w:val="auto"/>
        </w:rPr>
        <w:t>provided in the Notice of Material Non-Compliance;</w:t>
      </w:r>
      <w:bookmarkEnd w:id="168"/>
      <w:r w:rsidR="00206F11">
        <w:rPr>
          <w:rFonts w:ascii="Arial" w:hAnsi="Arial" w:cs="Arial"/>
          <w:color w:val="auto"/>
        </w:rPr>
        <w:br/>
        <w:t>(b)</w:t>
      </w:r>
      <w:r w:rsidR="00206F11">
        <w:rPr>
          <w:rFonts w:ascii="Arial" w:hAnsi="Arial" w:cs="Arial"/>
          <w:color w:val="auto"/>
        </w:rPr>
        <w:tab/>
      </w:r>
      <w:r w:rsidR="001E211B" w:rsidRPr="005067FA">
        <w:rPr>
          <w:rFonts w:ascii="Arial" w:hAnsi="Arial" w:cs="Arial"/>
          <w:color w:val="auto"/>
        </w:rPr>
        <w:t xml:space="preserve">reimbursable cost and expenses, which includes all fees, costs and expenses </w:t>
      </w:r>
      <w:r w:rsidR="00206F11">
        <w:rPr>
          <w:rFonts w:ascii="Arial" w:hAnsi="Arial" w:cs="Arial"/>
          <w:color w:val="auto"/>
        </w:rPr>
        <w:tab/>
      </w:r>
      <w:r w:rsidR="00206F11">
        <w:rPr>
          <w:rFonts w:ascii="Arial" w:hAnsi="Arial" w:cs="Arial"/>
          <w:color w:val="auto"/>
        </w:rPr>
        <w:tab/>
      </w:r>
      <w:r w:rsidR="00206F11">
        <w:rPr>
          <w:rFonts w:ascii="Arial" w:hAnsi="Arial" w:cs="Arial"/>
          <w:color w:val="auto"/>
        </w:rPr>
        <w:tab/>
      </w:r>
      <w:r w:rsidR="001E211B" w:rsidRPr="005067FA">
        <w:rPr>
          <w:rFonts w:ascii="Arial" w:hAnsi="Arial" w:cs="Arial"/>
          <w:color w:val="auto"/>
        </w:rPr>
        <w:t xml:space="preserve">charged by the Alternative Service Provider to carry out the work detailed in the </w:t>
      </w:r>
      <w:r w:rsidR="007C7368">
        <w:rPr>
          <w:rFonts w:ascii="Arial" w:hAnsi="Arial" w:cs="Arial"/>
          <w:color w:val="auto"/>
        </w:rPr>
        <w:tab/>
      </w:r>
      <w:r w:rsidR="007C7368">
        <w:rPr>
          <w:rFonts w:ascii="Arial" w:hAnsi="Arial" w:cs="Arial"/>
          <w:color w:val="auto"/>
        </w:rPr>
        <w:lastRenderedPageBreak/>
        <w:tab/>
      </w:r>
      <w:r w:rsidR="007C7368">
        <w:rPr>
          <w:rFonts w:ascii="Arial" w:hAnsi="Arial" w:cs="Arial"/>
          <w:color w:val="auto"/>
        </w:rPr>
        <w:tab/>
      </w:r>
      <w:r w:rsidR="001E211B" w:rsidRPr="005067FA">
        <w:rPr>
          <w:rFonts w:ascii="Arial" w:hAnsi="Arial" w:cs="Arial"/>
          <w:color w:val="auto"/>
        </w:rPr>
        <w:t>Notice of Material Non-Compliance (together, “</w:t>
      </w:r>
      <w:r w:rsidR="001E211B" w:rsidRPr="005067FA">
        <w:rPr>
          <w:rFonts w:ascii="Arial" w:hAnsi="Arial" w:cs="Arial"/>
          <w:b/>
          <w:color w:val="auto"/>
        </w:rPr>
        <w:t xml:space="preserve">Alternative Service Provider’s </w:t>
      </w:r>
      <w:r w:rsidR="007C7368">
        <w:rPr>
          <w:rFonts w:ascii="Arial" w:hAnsi="Arial" w:cs="Arial"/>
          <w:b/>
          <w:color w:val="auto"/>
        </w:rPr>
        <w:tab/>
      </w:r>
      <w:r w:rsidR="007C7368">
        <w:rPr>
          <w:rFonts w:ascii="Arial" w:hAnsi="Arial" w:cs="Arial"/>
          <w:b/>
          <w:color w:val="auto"/>
        </w:rPr>
        <w:tab/>
      </w:r>
      <w:r w:rsidR="007C7368">
        <w:rPr>
          <w:rFonts w:ascii="Arial" w:hAnsi="Arial" w:cs="Arial"/>
          <w:b/>
          <w:color w:val="auto"/>
        </w:rPr>
        <w:tab/>
      </w:r>
      <w:r w:rsidR="001E211B" w:rsidRPr="005067FA">
        <w:rPr>
          <w:rFonts w:ascii="Arial" w:hAnsi="Arial" w:cs="Arial"/>
          <w:b/>
          <w:color w:val="auto"/>
        </w:rPr>
        <w:t>Costs</w:t>
      </w:r>
      <w:r w:rsidR="001E211B" w:rsidRPr="005067FA">
        <w:rPr>
          <w:rFonts w:ascii="Arial" w:hAnsi="Arial" w:cs="Arial"/>
          <w:color w:val="auto"/>
        </w:rPr>
        <w:t>”) must be borne by the Service Provider; and</w:t>
      </w:r>
      <w:r w:rsidR="007C7368">
        <w:rPr>
          <w:rFonts w:ascii="Arial" w:hAnsi="Arial" w:cs="Arial"/>
          <w:color w:val="auto"/>
        </w:rPr>
        <w:br/>
        <w:t>(c)</w:t>
      </w:r>
      <w:r w:rsidR="007C7368">
        <w:rPr>
          <w:rFonts w:ascii="Arial" w:hAnsi="Arial" w:cs="Arial"/>
          <w:color w:val="auto"/>
        </w:rPr>
        <w:tab/>
      </w:r>
      <w:r w:rsidR="001E211B" w:rsidRPr="005067FA">
        <w:rPr>
          <w:rFonts w:ascii="Arial" w:hAnsi="Arial" w:cs="Arial"/>
          <w:color w:val="auto"/>
        </w:rPr>
        <w:t xml:space="preserve">the Alternative Service Provider’s Costs and any other reimbursable costs and </w:t>
      </w:r>
      <w:r w:rsidR="007C7368">
        <w:rPr>
          <w:rFonts w:ascii="Arial" w:hAnsi="Arial" w:cs="Arial"/>
          <w:color w:val="auto"/>
        </w:rPr>
        <w:tab/>
      </w:r>
      <w:r w:rsidR="007C7368">
        <w:rPr>
          <w:rFonts w:ascii="Arial" w:hAnsi="Arial" w:cs="Arial"/>
          <w:color w:val="auto"/>
        </w:rPr>
        <w:tab/>
      </w:r>
      <w:r w:rsidR="007C7368">
        <w:rPr>
          <w:rFonts w:ascii="Arial" w:hAnsi="Arial" w:cs="Arial"/>
          <w:color w:val="auto"/>
        </w:rPr>
        <w:tab/>
      </w:r>
      <w:r w:rsidR="001E211B" w:rsidRPr="005067FA">
        <w:rPr>
          <w:rFonts w:ascii="Arial" w:hAnsi="Arial" w:cs="Arial"/>
          <w:color w:val="auto"/>
        </w:rPr>
        <w:t xml:space="preserve">expenses, will be recoverable by Tetra Tech International Development as a debt due </w:t>
      </w:r>
      <w:r w:rsidR="007C7368">
        <w:rPr>
          <w:rFonts w:ascii="Arial" w:hAnsi="Arial" w:cs="Arial"/>
          <w:color w:val="auto"/>
        </w:rPr>
        <w:tab/>
      </w:r>
      <w:r w:rsidR="007C7368">
        <w:rPr>
          <w:rFonts w:ascii="Arial" w:hAnsi="Arial" w:cs="Arial"/>
          <w:color w:val="auto"/>
        </w:rPr>
        <w:tab/>
      </w:r>
      <w:r w:rsidR="001E211B" w:rsidRPr="005067FA">
        <w:rPr>
          <w:rFonts w:ascii="Arial" w:hAnsi="Arial" w:cs="Arial"/>
          <w:color w:val="auto"/>
        </w:rPr>
        <w:t>and payable, or in accordance with claus</w:t>
      </w:r>
      <w:r w:rsidR="00AA2332" w:rsidRPr="005067FA">
        <w:rPr>
          <w:rFonts w:ascii="Arial" w:hAnsi="Arial" w:cs="Arial"/>
          <w:color w:val="auto"/>
        </w:rPr>
        <w:t xml:space="preserve">e </w:t>
      </w:r>
      <w:r w:rsidR="001E211B" w:rsidRPr="005067FA">
        <w:rPr>
          <w:rFonts w:ascii="Arial" w:hAnsi="Arial" w:cs="Arial"/>
          <w:color w:val="auto"/>
        </w:rPr>
        <w:fldChar w:fldCharType="begin"/>
      </w:r>
      <w:r w:rsidR="001E211B" w:rsidRPr="005067FA">
        <w:rPr>
          <w:rFonts w:ascii="Arial" w:hAnsi="Arial" w:cs="Arial"/>
          <w:color w:val="auto"/>
        </w:rPr>
        <w:instrText xml:space="preserve"> REF _Ref119404177 \r \h </w:instrText>
      </w:r>
      <w:r w:rsidR="001E211B" w:rsidRPr="005067FA">
        <w:rPr>
          <w:rFonts w:ascii="Arial" w:hAnsi="Arial" w:cs="Arial"/>
          <w:color w:val="auto"/>
        </w:rPr>
      </w:r>
      <w:r w:rsidR="001E211B" w:rsidRPr="005067FA">
        <w:rPr>
          <w:rFonts w:ascii="Arial" w:hAnsi="Arial" w:cs="Arial"/>
          <w:color w:val="auto"/>
        </w:rPr>
        <w:fldChar w:fldCharType="separate"/>
      </w:r>
      <w:r w:rsidR="00201D48">
        <w:rPr>
          <w:rFonts w:ascii="Arial" w:hAnsi="Arial" w:cs="Arial"/>
          <w:color w:val="auto"/>
        </w:rPr>
        <w:t>18.3</w:t>
      </w:r>
      <w:r w:rsidR="001E211B" w:rsidRPr="005067FA">
        <w:rPr>
          <w:rFonts w:ascii="Arial" w:hAnsi="Arial" w:cs="Arial"/>
          <w:color w:val="auto"/>
        </w:rPr>
        <w:fldChar w:fldCharType="end"/>
      </w:r>
      <w:r w:rsidR="001E211B" w:rsidRPr="005067FA">
        <w:rPr>
          <w:rFonts w:ascii="Arial" w:hAnsi="Arial" w:cs="Arial"/>
          <w:color w:val="auto"/>
        </w:rPr>
        <w:t>.</w:t>
      </w:r>
      <w:r w:rsidR="00372963">
        <w:rPr>
          <w:rFonts w:ascii="Arial" w:hAnsi="Arial" w:cs="Arial"/>
          <w:color w:val="auto"/>
        </w:rPr>
        <w:t xml:space="preserve"> </w:t>
      </w:r>
      <w:r w:rsidR="00C02DA7">
        <w:rPr>
          <w:rFonts w:ascii="Arial" w:hAnsi="Arial" w:cs="Arial"/>
          <w:color w:val="auto"/>
        </w:rPr>
        <w:t xml:space="preserve">  </w:t>
      </w:r>
    </w:p>
    <w:p w14:paraId="61870D42" w14:textId="5C59DE2E"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r w:rsidRPr="005067FA">
        <w:rPr>
          <w:rFonts w:ascii="Arial" w:hAnsi="Arial" w:cs="Arial"/>
          <w:color w:val="auto"/>
          <w:szCs w:val="20"/>
        </w:rPr>
        <w:t xml:space="preserve">Any act, </w:t>
      </w:r>
      <w:r w:rsidRPr="005067FA">
        <w:rPr>
          <w:rFonts w:eastAsia="Times New Roman"/>
          <w:color w:val="auto"/>
          <w:szCs w:val="20"/>
        </w:rPr>
        <w:t>omission</w:t>
      </w:r>
      <w:r w:rsidRPr="005067FA">
        <w:rPr>
          <w:rFonts w:ascii="Arial" w:hAnsi="Arial" w:cs="Arial"/>
          <w:color w:val="auto"/>
          <w:szCs w:val="20"/>
        </w:rPr>
        <w:t xml:space="preserve"> or conduct by Tetra Tech International Development pursuant to clause </w:t>
      </w:r>
      <w:r w:rsidRPr="005067FA">
        <w:rPr>
          <w:rFonts w:ascii="Arial" w:hAnsi="Arial" w:cs="Arial"/>
          <w:color w:val="auto"/>
          <w:szCs w:val="20"/>
        </w:rPr>
        <w:fldChar w:fldCharType="begin"/>
      </w:r>
      <w:r w:rsidRPr="005067FA">
        <w:rPr>
          <w:rFonts w:ascii="Arial" w:hAnsi="Arial" w:cs="Arial"/>
          <w:color w:val="auto"/>
          <w:szCs w:val="20"/>
        </w:rPr>
        <w:instrText xml:space="preserve"> REF _Ref119404091 \r \h </w:instrText>
      </w:r>
      <w:r w:rsidRPr="005067FA">
        <w:rPr>
          <w:rFonts w:ascii="Arial" w:hAnsi="Arial" w:cs="Arial"/>
          <w:color w:val="auto"/>
          <w:szCs w:val="20"/>
        </w:rPr>
      </w:r>
      <w:r w:rsidRPr="005067FA">
        <w:rPr>
          <w:rFonts w:ascii="Arial" w:hAnsi="Arial" w:cs="Arial"/>
          <w:color w:val="auto"/>
          <w:szCs w:val="20"/>
        </w:rPr>
        <w:fldChar w:fldCharType="separate"/>
      </w:r>
      <w:r w:rsidR="00201D48">
        <w:rPr>
          <w:rFonts w:ascii="Arial" w:hAnsi="Arial" w:cs="Arial"/>
          <w:color w:val="auto"/>
          <w:szCs w:val="20"/>
        </w:rPr>
        <w:t>4.9</w:t>
      </w:r>
      <w:r w:rsidRPr="005067FA">
        <w:rPr>
          <w:rFonts w:ascii="Arial" w:hAnsi="Arial" w:cs="Arial"/>
          <w:color w:val="auto"/>
          <w:szCs w:val="20"/>
        </w:rPr>
        <w:fldChar w:fldCharType="end"/>
      </w:r>
      <w:r w:rsidRPr="005067FA">
        <w:rPr>
          <w:rFonts w:ascii="Arial" w:hAnsi="Arial" w:cs="Arial"/>
          <w:color w:val="auto"/>
          <w:szCs w:val="20"/>
        </w:rPr>
        <w:t>, does not and will not be deemed to:</w:t>
      </w:r>
    </w:p>
    <w:p w14:paraId="1514838E" w14:textId="6E78B08A" w:rsidR="001E211B" w:rsidRPr="005067FA" w:rsidRDefault="001E211B" w:rsidP="00326401">
      <w:pPr>
        <w:pStyle w:val="ListParagraph"/>
        <w:numPr>
          <w:ilvl w:val="0"/>
          <w:numId w:val="9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prejudice Tetra Tech International Development’s right of termination under clauses </w:t>
      </w:r>
      <w:r w:rsidRPr="005067FA">
        <w:rPr>
          <w:rFonts w:ascii="Arial" w:hAnsi="Arial" w:cs="Arial"/>
          <w:color w:val="auto"/>
        </w:rPr>
        <w:fldChar w:fldCharType="begin"/>
      </w:r>
      <w:r w:rsidRPr="005067FA">
        <w:rPr>
          <w:rFonts w:ascii="Arial" w:hAnsi="Arial" w:cs="Arial"/>
          <w:color w:val="auto"/>
        </w:rPr>
        <w:instrText xml:space="preserve"> REF _Ref119404142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18</w:t>
      </w:r>
      <w:r w:rsidRPr="005067FA">
        <w:rPr>
          <w:rFonts w:ascii="Arial" w:hAnsi="Arial" w:cs="Arial"/>
          <w:color w:val="auto"/>
        </w:rPr>
        <w:fldChar w:fldCharType="end"/>
      </w:r>
      <w:r w:rsidRPr="005067FA">
        <w:rPr>
          <w:rFonts w:ascii="Arial" w:hAnsi="Arial" w:cs="Arial"/>
          <w:color w:val="auto"/>
        </w:rPr>
        <w:t xml:space="preserve"> or</w:t>
      </w:r>
      <w:r w:rsidR="00742823">
        <w:rPr>
          <w:rFonts w:ascii="Arial" w:hAnsi="Arial" w:cs="Arial"/>
          <w:color w:val="auto"/>
        </w:rPr>
        <w:t xml:space="preserve"> 19</w:t>
      </w:r>
      <w:r w:rsidRPr="005067FA">
        <w:rPr>
          <w:rFonts w:ascii="Arial" w:hAnsi="Arial" w:cs="Arial"/>
          <w:color w:val="auto"/>
        </w:rPr>
        <w:t>; or</w:t>
      </w:r>
      <w:r w:rsidR="008D54B8">
        <w:rPr>
          <w:rFonts w:ascii="Arial" w:hAnsi="Arial" w:cs="Arial"/>
          <w:color w:val="auto"/>
        </w:rPr>
        <w:t xml:space="preserve"> </w:t>
      </w:r>
    </w:p>
    <w:p w14:paraId="4F07AB9D" w14:textId="73F8A763" w:rsidR="001E211B" w:rsidRPr="005067FA" w:rsidRDefault="001E211B" w:rsidP="00326401">
      <w:pPr>
        <w:pStyle w:val="ListParagraph"/>
        <w:numPr>
          <w:ilvl w:val="0"/>
          <w:numId w:val="9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constitute a waiver or an election by Tetra Tech International Development to terminate this Agreement.</w:t>
      </w:r>
      <w:r w:rsidR="00CC66C9">
        <w:rPr>
          <w:rFonts w:ascii="Arial" w:hAnsi="Arial" w:cs="Arial"/>
          <w:color w:val="auto"/>
        </w:rPr>
        <w:t xml:space="preserve"> </w:t>
      </w:r>
    </w:p>
    <w:p w14:paraId="744F7562" w14:textId="4564E12A" w:rsidR="001E211B" w:rsidRPr="005067FA" w:rsidRDefault="001E211B" w:rsidP="001E211B">
      <w:pPr>
        <w:rPr>
          <w:rFonts w:eastAsia="Times New Roman" w:cstheme="minorHAnsi"/>
          <w:b/>
          <w:bCs w:val="0"/>
          <w:i/>
          <w:iCs/>
          <w:color w:val="auto"/>
        </w:rPr>
      </w:pPr>
      <w:r w:rsidRPr="005067FA">
        <w:rPr>
          <w:rFonts w:eastAsia="Times New Roman" w:cstheme="minorHAnsi"/>
          <w:b/>
          <w:i/>
          <w:iCs/>
          <w:color w:val="auto"/>
        </w:rPr>
        <w:t>Suspension of Services</w:t>
      </w:r>
      <w:r w:rsidR="00B616EA">
        <w:rPr>
          <w:rFonts w:eastAsia="Times New Roman" w:cstheme="minorHAnsi"/>
          <w:b/>
          <w:i/>
          <w:iCs/>
          <w:color w:val="auto"/>
        </w:rPr>
        <w:t xml:space="preserve"> </w:t>
      </w:r>
    </w:p>
    <w:p w14:paraId="27571828"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r w:rsidRPr="005067FA">
        <w:rPr>
          <w:rFonts w:eastAsia="Times New Roman"/>
          <w:color w:val="auto"/>
          <w:szCs w:val="20"/>
        </w:rPr>
        <w:t>Tetra Tech International Development may Direct the Service Provider to suspend any of the Services for such time as Tetra Tech International Development thinks fit, in which case the Service Provider must comply with that Direction.</w:t>
      </w:r>
    </w:p>
    <w:p w14:paraId="53466B34"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r w:rsidRPr="005067FA">
        <w:rPr>
          <w:rFonts w:eastAsia="Times New Roman"/>
          <w:color w:val="auto"/>
          <w:szCs w:val="20"/>
        </w:rPr>
        <w:t>Tetra Tech International Development may at any time give the Service Provider a written notice to resume performing any suspended Services, in which case the Service Provider must do so as soon as practicable after the date of the notice.</w:t>
      </w:r>
    </w:p>
    <w:p w14:paraId="4F8B9E54"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r w:rsidRPr="005067FA">
        <w:rPr>
          <w:rFonts w:eastAsia="Times New Roman"/>
          <w:color w:val="auto"/>
          <w:szCs w:val="20"/>
        </w:rPr>
        <w:t>Any cost incurred by the Service Provider by reason of a suspension under clause 4.12 must be borne by the Service Provider unless the suspension is needed due to an act or omission by Tetra Tech International Development, its employees, consultants or agents, or is solely for Tetra Tech International Development’s convenience, in which case Tetra Tech International Development must pay the Service Provider any extra costs reasonably and necessarily incurred by the Service Provider as a result of the suspension, as reasonably determined by Tetra Tech International Development.</w:t>
      </w:r>
    </w:p>
    <w:p w14:paraId="3A45E0B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r w:rsidRPr="005067FA">
        <w:rPr>
          <w:rFonts w:eastAsia="Times New Roman"/>
          <w:color w:val="auto"/>
          <w:szCs w:val="20"/>
        </w:rPr>
        <w:t xml:space="preserve">Tetra Tech International Development will not be liable for, or in connection with, (and the Service Provider may not make) any loss, claim or demand in connection with any suspension except under clause 4.15. </w:t>
      </w:r>
    </w:p>
    <w:p w14:paraId="25C9E0E3" w14:textId="77777777" w:rsidR="001E211B" w:rsidRPr="005067FA" w:rsidRDefault="001E211B" w:rsidP="001E211B">
      <w:pPr>
        <w:keepNext/>
        <w:spacing w:before="120" w:after="120"/>
        <w:rPr>
          <w:rFonts w:ascii="Arial" w:hAnsi="Arial" w:cs="Arial"/>
          <w:b/>
          <w:bCs w:val="0"/>
          <w:i/>
          <w:iCs/>
          <w:color w:val="auto"/>
        </w:rPr>
      </w:pPr>
      <w:r w:rsidRPr="005067FA">
        <w:rPr>
          <w:rFonts w:ascii="Arial" w:hAnsi="Arial" w:cs="Arial"/>
          <w:b/>
          <w:i/>
          <w:iCs/>
          <w:color w:val="auto"/>
        </w:rPr>
        <w:t xml:space="preserve">DFAT Funding </w:t>
      </w:r>
    </w:p>
    <w:p w14:paraId="4CC51E3C"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69" w:name="_Hlk511311405"/>
      <w:r w:rsidRPr="005067FA">
        <w:rPr>
          <w:rFonts w:eastAsia="Times New Roman"/>
          <w:color w:val="auto"/>
          <w:szCs w:val="20"/>
        </w:rPr>
        <w:t xml:space="preserve">The Service Provider acknowledges that if there is a policy or funding decision which impacts upon Australia’s overseas development assistance budget and associated programs, without limiting any other rights or remedies available to Tetra Tech International Development under this Agreement or DFAT under the Head Contract, DFAT may reduce funding available to Tetra Tech International Development under the Head Contract which relates in whole or in part to the Services under this Agreement and in that event Tetra Tech International Development may reduce </w:t>
      </w:r>
      <w:r w:rsidRPr="005067FA">
        <w:rPr>
          <w:rFonts w:ascii="Arial" w:hAnsi="Arial" w:cs="Arial"/>
          <w:color w:val="auto"/>
          <w:szCs w:val="20"/>
        </w:rPr>
        <w:t>the whole or part of the Prices for the Services under this Agreement as determined by Tetra Tech International Development (acting reasonably) after discussions with the Service Provider as contemplated in clause 4.17.</w:t>
      </w:r>
    </w:p>
    <w:p w14:paraId="4125BF5C" w14:textId="01A7F07C"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eastAsia="Times New Roman"/>
          <w:color w:val="auto"/>
          <w:szCs w:val="20"/>
        </w:rPr>
      </w:pPr>
      <w:bookmarkStart w:id="170" w:name="_Hlk43305321"/>
      <w:r w:rsidRPr="005067FA">
        <w:rPr>
          <w:rFonts w:eastAsia="Times New Roman"/>
          <w:color w:val="auto"/>
          <w:szCs w:val="20"/>
        </w:rPr>
        <w:t>Upon Tetra Tech International Development receiving notice from DFAT of policy or funding decisions as contemplated by clause 4.16, Tetra Tech International Development will notify the Service Provider and the Service Provider will discuss with Tetra Tech International Development, in good faith, a reduction of the Prices under this Agreement having regard to the reduction of DFAT’s funding to Tetra Tech International Development.</w:t>
      </w:r>
      <w:bookmarkEnd w:id="169"/>
      <w:bookmarkEnd w:id="170"/>
      <w:r w:rsidR="00F84EFF">
        <w:rPr>
          <w:rFonts w:eastAsia="Times New Roman"/>
          <w:color w:val="auto"/>
          <w:szCs w:val="20"/>
        </w:rPr>
        <w:t xml:space="preserve"> </w:t>
      </w:r>
    </w:p>
    <w:p w14:paraId="602B04E9"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71" w:name="_Toc187677567"/>
      <w:bookmarkEnd w:id="129"/>
      <w:r w:rsidRPr="00A3322D">
        <w:rPr>
          <w:rFonts w:asciiTheme="minorHAnsi" w:hAnsiTheme="minorHAnsi" w:cstheme="minorHAnsi"/>
          <w:color w:val="auto"/>
        </w:rPr>
        <w:t>VARIATIONS</w:t>
      </w:r>
      <w:bookmarkEnd w:id="171"/>
    </w:p>
    <w:p w14:paraId="6D684C5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Tetra Tech International Development may at any time direct the Service Provider to perform a Variation. All such Directions must be in writing and specify that they direct a Variation.</w:t>
      </w:r>
    </w:p>
    <w:p w14:paraId="55457C7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lastRenderedPageBreak/>
        <w:t xml:space="preserve">The Service Provider must not carry out a Variation unless directed to do so by Tetra Tech International Development in writing. </w:t>
      </w:r>
    </w:p>
    <w:p w14:paraId="65C40F55"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Where the Service Provider proposes a Variation for its own convenience, it must provide all information reasonably required by Tetra Tech International Development. The Service Provider acknowledges that Tetra Tech International Development may approve or reject the proposed Variation at its sole discretion and is not required to have regard to the interests of the Service Provider when making its decision.</w:t>
      </w:r>
    </w:p>
    <w:p w14:paraId="2D8D1BA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If the Service Provider considers any Direction requires a Variation but the Direction is not in writing or does not specify that it directs a Variation, the Service Provider must promptly notify Tetra Tech International Development in writing setting out why the Service Provider considers the Direction requires a Variation. In that case the Service Provider must not comply with the Direction unless the Service Provider receives a written: </w:t>
      </w:r>
    </w:p>
    <w:p w14:paraId="1969AA9C" w14:textId="77777777" w:rsidR="001E211B" w:rsidRPr="005067FA" w:rsidRDefault="001E211B" w:rsidP="00326401">
      <w:pPr>
        <w:pStyle w:val="ListParagraph"/>
        <w:numPr>
          <w:ilvl w:val="0"/>
          <w:numId w:val="5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Direction specifying a Variation; or </w:t>
      </w:r>
    </w:p>
    <w:p w14:paraId="05C2E237" w14:textId="77777777" w:rsidR="001E211B" w:rsidRPr="005067FA" w:rsidRDefault="001E211B" w:rsidP="00326401">
      <w:pPr>
        <w:pStyle w:val="ListParagraph"/>
        <w:numPr>
          <w:ilvl w:val="0"/>
          <w:numId w:val="5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notice Tetra Tech International Development disagrees, stating its reasons.</w:t>
      </w:r>
    </w:p>
    <w:p w14:paraId="206D0CA8"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If a notice is issued under clause 5.4(b), the Service Provider must comply with the Direction but may, within 20 Business Days, dispute Tetra Tech International Development’s notice under clause 5.4(b) by giving notice under clause 24.</w:t>
      </w:r>
    </w:p>
    <w:p w14:paraId="128B571C"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acknowledges that Tetra Tech International Development is not liable for or in connection with (and the Service Provider may not make) any claim relating to any Variation except where such Variation is pursuant to a Direction in accordance with clause 5.1.</w:t>
      </w:r>
    </w:p>
    <w:p w14:paraId="06998AFE"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Prices may be adjusted for each Variation. Unless the amount of the adjustment is agreed, the adjustment may be calculated by Tetra Tech International Development </w:t>
      </w:r>
      <w:proofErr w:type="gramStart"/>
      <w:r w:rsidRPr="005067FA">
        <w:rPr>
          <w:color w:val="auto"/>
          <w:szCs w:val="20"/>
        </w:rPr>
        <w:t>on the basis of</w:t>
      </w:r>
      <w:proofErr w:type="gramEnd"/>
      <w:r w:rsidRPr="005067FA">
        <w:rPr>
          <w:color w:val="auto"/>
          <w:szCs w:val="20"/>
        </w:rPr>
        <w:t xml:space="preserve"> applicable rates or fees in this Agreement or, if none, then reasonable rates or fees.</w:t>
      </w:r>
    </w:p>
    <w:p w14:paraId="4B75E02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is not obliged to perform a Variation that is outside the general Scope of the Services contained in Schedule 1.</w:t>
      </w:r>
    </w:p>
    <w:p w14:paraId="0424322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agrees that no Variation will invalidate this Agreement.</w:t>
      </w:r>
    </w:p>
    <w:p w14:paraId="7BA3AAD2"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72" w:name="_Toc187677568"/>
      <w:r w:rsidRPr="00A3322D">
        <w:rPr>
          <w:rFonts w:asciiTheme="minorHAnsi" w:hAnsiTheme="minorHAnsi" w:cstheme="minorHAnsi"/>
          <w:color w:val="auto"/>
        </w:rPr>
        <w:t>DELIVERABLES</w:t>
      </w:r>
      <w:bookmarkEnd w:id="172"/>
    </w:p>
    <w:p w14:paraId="50DD3924"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If the Service Provider is to provide Deliverables then the details of the Deliverables (if any) set out in Schedule 1, including the delivery dates and the form and content requirements, must be complied with by the Service Provider. </w:t>
      </w:r>
    </w:p>
    <w:p w14:paraId="51E607D9"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Title in the Deliverables will vest in Tetra Tech International Development on their delivery to Tetra Tech International Development.</w:t>
      </w:r>
    </w:p>
    <w:p w14:paraId="00C7EDA5"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73" w:name="_Toc208119171"/>
      <w:bookmarkStart w:id="174" w:name="_Ref324944524"/>
      <w:bookmarkStart w:id="175" w:name="_Ref325014882"/>
      <w:bookmarkStart w:id="176" w:name="_Ref325015278"/>
      <w:bookmarkStart w:id="177" w:name="_Toc325017537"/>
      <w:bookmarkStart w:id="178" w:name="_Ref325026411"/>
      <w:bookmarkStart w:id="179" w:name="_Ref325030858"/>
      <w:bookmarkStart w:id="180" w:name="_Ref325632419"/>
      <w:bookmarkStart w:id="181" w:name="_Ref325633763"/>
      <w:bookmarkStart w:id="182" w:name="_Ref326324762"/>
      <w:bookmarkStart w:id="183" w:name="_Ref326848967"/>
      <w:bookmarkStart w:id="184" w:name="_Ref326848999"/>
      <w:bookmarkStart w:id="185" w:name="_Toc342480569"/>
      <w:bookmarkStart w:id="186" w:name="_Toc187677569"/>
      <w:r w:rsidRPr="00A3322D">
        <w:rPr>
          <w:rFonts w:asciiTheme="minorHAnsi" w:hAnsiTheme="minorHAnsi" w:cstheme="minorHAnsi"/>
          <w:color w:val="auto"/>
        </w:rPr>
        <w:t>SERVICE PROVIDER’S WARRANTIES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0F4964E"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warrants and represents that the Services will:</w:t>
      </w:r>
    </w:p>
    <w:p w14:paraId="1236ED21"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cstheme="minorHAnsi"/>
          <w:color w:val="auto"/>
        </w:rPr>
        <w:t>be provided</w:t>
      </w:r>
      <w:r w:rsidRPr="005067FA" w:rsidDel="00471C71">
        <w:rPr>
          <w:rFonts w:ascii="Arial" w:hAnsi="Arial" w:cs="Arial"/>
          <w:color w:val="auto"/>
        </w:rPr>
        <w:t xml:space="preserve"> </w:t>
      </w:r>
      <w:r w:rsidRPr="005067FA">
        <w:rPr>
          <w:rFonts w:ascii="Arial" w:hAnsi="Arial" w:cs="Arial"/>
          <w:color w:val="auto"/>
        </w:rPr>
        <w:t>in full, with due care and skill;</w:t>
      </w:r>
    </w:p>
    <w:p w14:paraId="6033D235"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cstheme="minorHAnsi"/>
          <w:color w:val="auto"/>
        </w:rPr>
        <w:t>be provided</w:t>
      </w:r>
      <w:r w:rsidRPr="005067FA">
        <w:rPr>
          <w:rFonts w:ascii="Arial" w:hAnsi="Arial" w:cs="Arial"/>
          <w:color w:val="auto"/>
        </w:rPr>
        <w:t xml:space="preserve"> to a professional standard and in a timely manner;</w:t>
      </w:r>
    </w:p>
    <w:p w14:paraId="3F141AD3"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cstheme="minorHAnsi"/>
          <w:color w:val="auto"/>
        </w:rPr>
        <w:t>be provided</w:t>
      </w:r>
      <w:r w:rsidRPr="005067FA">
        <w:rPr>
          <w:rFonts w:ascii="Arial" w:hAnsi="Arial" w:cs="Arial"/>
          <w:color w:val="auto"/>
        </w:rPr>
        <w:t xml:space="preserve"> in the most cost-effective manner and using suitable materials;</w:t>
      </w:r>
    </w:p>
    <w:p w14:paraId="0155F177"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be complete and in accordance with the description in this Agreement;</w:t>
      </w:r>
    </w:p>
    <w:p w14:paraId="591D096B"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be performed by the Service Provider and/or its Personnel; and</w:t>
      </w:r>
    </w:p>
    <w:p w14:paraId="49FF27A3" w14:textId="77777777" w:rsidR="001E211B" w:rsidRPr="005067FA" w:rsidRDefault="001E211B" w:rsidP="00326401">
      <w:pPr>
        <w:pStyle w:val="ListParagraph"/>
        <w:numPr>
          <w:ilvl w:val="0"/>
          <w:numId w:val="9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be performed to the Specification (if any).</w:t>
      </w:r>
    </w:p>
    <w:p w14:paraId="5CA06E6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lastRenderedPageBreak/>
        <w:t>The Service Provider warrants and represents that it has made its own assessment of all information made available to the Service Provider in respect of the Services and sought all appropriate professional advice.</w:t>
      </w:r>
    </w:p>
    <w:p w14:paraId="11B77B19"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Service Provider acknowledges and agrees that Tetra Tech International Development is relying on the representations and warranties made by the Service Provider in connection with this Agreement (including the warranties and representations set out in this clause 7). </w:t>
      </w:r>
    </w:p>
    <w:p w14:paraId="46FA2B39"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87" w:name="_Toc212455815"/>
      <w:bookmarkStart w:id="188" w:name="_Toc342480571"/>
      <w:bookmarkStart w:id="189" w:name="_Toc187677570"/>
      <w:r w:rsidRPr="00A3322D">
        <w:rPr>
          <w:rFonts w:asciiTheme="minorHAnsi" w:hAnsiTheme="minorHAnsi" w:cstheme="minorHAnsi"/>
          <w:color w:val="auto"/>
        </w:rPr>
        <w:t xml:space="preserve">SERVICE PROVIDER’S </w:t>
      </w:r>
      <w:bookmarkEnd w:id="187"/>
      <w:r w:rsidRPr="00A3322D">
        <w:rPr>
          <w:rFonts w:asciiTheme="minorHAnsi" w:hAnsiTheme="minorHAnsi" w:cstheme="minorHAnsi"/>
          <w:color w:val="auto"/>
        </w:rPr>
        <w:t>RELATIONSHIP AND CONDUCT</w:t>
      </w:r>
      <w:bookmarkEnd w:id="188"/>
      <w:bookmarkEnd w:id="189"/>
    </w:p>
    <w:p w14:paraId="06590BF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bookmarkStart w:id="190" w:name="_Ref228690949"/>
      <w:r w:rsidRPr="005067FA">
        <w:rPr>
          <w:color w:val="auto"/>
          <w:szCs w:val="20"/>
        </w:rPr>
        <w:t>The Service Provider must</w:t>
      </w:r>
      <w:bookmarkEnd w:id="190"/>
      <w:r w:rsidRPr="005067FA">
        <w:rPr>
          <w:color w:val="auto"/>
          <w:szCs w:val="20"/>
        </w:rPr>
        <w:t>:</w:t>
      </w:r>
    </w:p>
    <w:p w14:paraId="212BD50D" w14:textId="77777777" w:rsidR="001E211B" w:rsidRPr="005067FA" w:rsidRDefault="001E211B" w:rsidP="00326401">
      <w:pPr>
        <w:pStyle w:val="ListParagraph"/>
        <w:numPr>
          <w:ilvl w:val="0"/>
          <w:numId w:val="8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conduct itself in a manner that does not invite, directly or indirectly, Tetra Tech International Development’s officers, employees or agents to behave unethically, to prefer private interests over Tetra Tech International Development’s interests or to otherwise contravene the Tetra Tech International Development Code of Conduct and Client Service Standards as stated in Schedule 4 or any Code of Ethics for the Australian Government, and,</w:t>
      </w:r>
    </w:p>
    <w:p w14:paraId="2999058D" w14:textId="77777777" w:rsidR="001E211B" w:rsidRPr="005067FA" w:rsidRDefault="001E211B" w:rsidP="00326401">
      <w:pPr>
        <w:pStyle w:val="ListParagraph"/>
        <w:numPr>
          <w:ilvl w:val="0"/>
          <w:numId w:val="87"/>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ensure that its Personnel observe and comply with the provisions of this Agreement.</w:t>
      </w:r>
    </w:p>
    <w:p w14:paraId="6E76C40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Nothing in this Agreement (including this clause 8) constitutes a relationship of employer and employee, principal and agent, or partnership between Tetra Tech International Development and the Service Provider.</w:t>
      </w:r>
    </w:p>
    <w:p w14:paraId="5D4BC15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acknowledges that this Agreement (including this clause 8) does not give the Service Provider or the Service Provider's employees authority to bind Tetra Tech International Development.</w:t>
      </w:r>
    </w:p>
    <w:p w14:paraId="3E44533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must not and must ensure that the Service Provider's employees do not, directly or indirectly assume or create or attempt to assume or create any obligation on behalf of or in the name of Tetra Tech International Development.</w:t>
      </w:r>
    </w:p>
    <w:p w14:paraId="5E391216"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91" w:name="_Ref326933113"/>
      <w:bookmarkStart w:id="192" w:name="_Toc342480572"/>
      <w:bookmarkStart w:id="193" w:name="_Toc187677571"/>
      <w:r w:rsidRPr="00A3322D">
        <w:rPr>
          <w:rFonts w:asciiTheme="minorHAnsi" w:hAnsiTheme="minorHAnsi" w:cstheme="minorHAnsi"/>
          <w:color w:val="auto"/>
        </w:rPr>
        <w:t>SERVICE PROVIDER’S REPRESENTATIONS</w:t>
      </w:r>
      <w:bookmarkEnd w:id="191"/>
      <w:bookmarkEnd w:id="192"/>
      <w:bookmarkEnd w:id="193"/>
    </w:p>
    <w:p w14:paraId="4E77BD2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Service Provider warrants and represents that prior to entering this Agreement it has made such enquiries and examined such information as it considers necessary to satisfy itself: </w:t>
      </w:r>
    </w:p>
    <w:p w14:paraId="62A0F907" w14:textId="77777777" w:rsidR="001E211B" w:rsidRPr="005067FA" w:rsidRDefault="001E211B" w:rsidP="00326401">
      <w:pPr>
        <w:pStyle w:val="ListParagraph"/>
        <w:numPr>
          <w:ilvl w:val="0"/>
          <w:numId w:val="6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as to the nature, scope extent and degree of difficulty of the services to be performed by it pursuant to this Agreement; and </w:t>
      </w:r>
    </w:p>
    <w:p w14:paraId="547E7CA6" w14:textId="77777777" w:rsidR="001E211B" w:rsidRPr="005067FA" w:rsidRDefault="001E211B" w:rsidP="00326401">
      <w:pPr>
        <w:pStyle w:val="ListParagraph"/>
        <w:numPr>
          <w:ilvl w:val="0"/>
          <w:numId w:val="62"/>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as to the availability of suitably qualified and experienced personnel, and all other facilities and information which it is required to provide for the purpose of supplying the Services.</w:t>
      </w:r>
    </w:p>
    <w:p w14:paraId="1380D6D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bookmarkStart w:id="194" w:name="_Hlk511311470"/>
      <w:r w:rsidRPr="005067FA">
        <w:rPr>
          <w:color w:val="auto"/>
          <w:szCs w:val="20"/>
        </w:rPr>
        <w:t>The Service Provider warrants and represents that, at the date of signing this Agreement, no conflict of interest exists, or is likely to arise in the performance of its obligations under this Agreement.</w:t>
      </w:r>
    </w:p>
    <w:p w14:paraId="50BF4E4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must use its best endeavours to ensure that no conflict of interest arises in relation to the performance of any aspect of this Agreement.</w:t>
      </w:r>
      <w:bookmarkEnd w:id="194"/>
    </w:p>
    <w:p w14:paraId="562AAE8B"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195" w:name="_Toc325634174"/>
      <w:bookmarkStart w:id="196" w:name="_Toc342480574"/>
      <w:bookmarkStart w:id="197" w:name="_Toc187677572"/>
      <w:bookmarkEnd w:id="195"/>
      <w:r w:rsidRPr="00A3322D">
        <w:rPr>
          <w:rFonts w:asciiTheme="minorHAnsi" w:hAnsiTheme="minorHAnsi" w:cstheme="minorHAnsi"/>
          <w:color w:val="auto"/>
        </w:rPr>
        <w:t>NO MINIMUM PURCHASE</w:t>
      </w:r>
      <w:bookmarkEnd w:id="196"/>
      <w:bookmarkEnd w:id="197"/>
    </w:p>
    <w:p w14:paraId="3E76DF8A" w14:textId="77777777" w:rsidR="001E211B" w:rsidRPr="005067FA" w:rsidRDefault="001E211B" w:rsidP="001E211B">
      <w:pPr>
        <w:pStyle w:val="Heading2"/>
        <w:numPr>
          <w:ilvl w:val="0"/>
          <w:numId w:val="0"/>
        </w:numPr>
        <w:spacing w:before="120"/>
        <w:ind w:left="709"/>
        <w:rPr>
          <w:color w:val="auto"/>
        </w:rPr>
      </w:pPr>
      <w:bookmarkStart w:id="198" w:name="_Toc479862028"/>
      <w:bookmarkStart w:id="199" w:name="_Toc187677573"/>
      <w:r w:rsidRPr="00067D4F">
        <w:rPr>
          <w:rFonts w:cstheme="minorHAnsi"/>
          <w:b w:val="0"/>
          <w:color w:val="auto"/>
        </w:rPr>
        <w:t>Tetra Tech International Development is under no obligation to purchase a minimum quantity of Services from the Service Provider during the Term.</w:t>
      </w:r>
      <w:bookmarkEnd w:id="198"/>
      <w:bookmarkEnd w:id="199"/>
    </w:p>
    <w:p w14:paraId="716A9130"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00" w:name="_Toc212455818"/>
      <w:bookmarkStart w:id="201" w:name="_Toc342480575"/>
      <w:bookmarkStart w:id="202" w:name="_Toc187677574"/>
      <w:r w:rsidRPr="00A3322D">
        <w:rPr>
          <w:rFonts w:asciiTheme="minorHAnsi" w:hAnsiTheme="minorHAnsi" w:cstheme="minorHAnsi"/>
          <w:color w:val="auto"/>
        </w:rPr>
        <w:lastRenderedPageBreak/>
        <w:t>NON-EXCLUSIVITY</w:t>
      </w:r>
      <w:bookmarkEnd w:id="200"/>
      <w:bookmarkEnd w:id="201"/>
      <w:bookmarkEnd w:id="202"/>
    </w:p>
    <w:p w14:paraId="2050D96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This Agreement is entered into on a non-exclusive basis.</w:t>
      </w:r>
    </w:p>
    <w:p w14:paraId="58B0D46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Tetra Tech International Development may purchase other services </w:t>
      </w:r>
      <w:proofErr w:type="gramStart"/>
      <w:r w:rsidRPr="005067FA">
        <w:rPr>
          <w:color w:val="auto"/>
          <w:szCs w:val="20"/>
        </w:rPr>
        <w:t>similar to</w:t>
      </w:r>
      <w:proofErr w:type="gramEnd"/>
      <w:r w:rsidRPr="005067FA">
        <w:rPr>
          <w:color w:val="auto"/>
          <w:szCs w:val="20"/>
        </w:rPr>
        <w:t xml:space="preserve"> the Services in this Agreement from other providers.</w:t>
      </w:r>
    </w:p>
    <w:p w14:paraId="12D05B2B" w14:textId="2817B5EE"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03" w:name="_Toc187677575"/>
      <w:r w:rsidRPr="00A3322D">
        <w:rPr>
          <w:rFonts w:asciiTheme="minorHAnsi" w:hAnsiTheme="minorHAnsi" w:cstheme="minorHAnsi"/>
          <w:color w:val="auto"/>
        </w:rPr>
        <w:t>PRICE</w:t>
      </w:r>
      <w:bookmarkEnd w:id="203"/>
      <w:r w:rsidR="00CA7339">
        <w:rPr>
          <w:rFonts w:asciiTheme="minorHAnsi" w:hAnsiTheme="minorHAnsi" w:cstheme="minorHAnsi"/>
          <w:color w:val="auto"/>
        </w:rPr>
        <w:t xml:space="preserve"> </w:t>
      </w:r>
    </w:p>
    <w:p w14:paraId="5E46308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In consideration for the supply of the Services, Tetra Tech International Development will pay the Prices. </w:t>
      </w:r>
    </w:p>
    <w:p w14:paraId="45BF7AF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Prices include all taxes, duties or government charges imposed or levied in Australia or overseas in connection with this Agreement.</w:t>
      </w:r>
    </w:p>
    <w:p w14:paraId="5DDD0EC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Prices include all costs of compliance with the Service Provider’s obligations under this Agreement. No other costs or expenses are payable by Tetra Tech International Development.</w:t>
      </w:r>
    </w:p>
    <w:p w14:paraId="048BBE5C"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04" w:name="_Toc187677576"/>
      <w:r w:rsidRPr="00A3322D">
        <w:rPr>
          <w:rFonts w:asciiTheme="minorHAnsi" w:hAnsiTheme="minorHAnsi" w:cstheme="minorHAnsi"/>
          <w:color w:val="auto"/>
        </w:rPr>
        <w:t>TERMS OF PAYMENT</w:t>
      </w:r>
      <w:bookmarkEnd w:id="204"/>
    </w:p>
    <w:p w14:paraId="00128467"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w:t>
      </w:r>
      <w:bookmarkStart w:id="205" w:name="_Hlk519154415"/>
      <w:r w:rsidRPr="005067FA">
        <w:rPr>
          <w:color w:val="auto"/>
          <w:szCs w:val="20"/>
        </w:rPr>
        <w:t xml:space="preserve">Service Provider </w:t>
      </w:r>
      <w:bookmarkEnd w:id="205"/>
      <w:r w:rsidRPr="005067FA">
        <w:rPr>
          <w:color w:val="auto"/>
          <w:szCs w:val="20"/>
        </w:rPr>
        <w:t>must submit to Tetra Tech International Development correctly rendered invoices.</w:t>
      </w:r>
    </w:p>
    <w:p w14:paraId="616E00A3"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An invoice will be correctly rendered if:</w:t>
      </w:r>
    </w:p>
    <w:p w14:paraId="541B6746" w14:textId="77777777" w:rsidR="001E211B" w:rsidRPr="005067FA" w:rsidRDefault="001E211B" w:rsidP="00326401">
      <w:pPr>
        <w:pStyle w:val="ListParagraph"/>
        <w:numPr>
          <w:ilvl w:val="0"/>
          <w:numId w:val="63"/>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it complies with the requirements of this Agreement; </w:t>
      </w:r>
    </w:p>
    <w:p w14:paraId="3A55CBC9" w14:textId="037B4BDC" w:rsidR="001E211B" w:rsidRPr="005067FA" w:rsidRDefault="001E211B" w:rsidP="00326401">
      <w:pPr>
        <w:pStyle w:val="ListParagraph"/>
        <w:numPr>
          <w:ilvl w:val="0"/>
          <w:numId w:val="63"/>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the Service Provider’s Nominated Account (or the account nominated pursuant clause </w:t>
      </w:r>
      <w:r w:rsidRPr="005067FA">
        <w:rPr>
          <w:rFonts w:ascii="Arial" w:hAnsi="Arial" w:cs="Arial"/>
          <w:color w:val="auto"/>
        </w:rPr>
        <w:fldChar w:fldCharType="begin"/>
      </w:r>
      <w:r w:rsidRPr="005067FA">
        <w:rPr>
          <w:rFonts w:ascii="Arial" w:hAnsi="Arial" w:cs="Arial"/>
          <w:color w:val="auto"/>
        </w:rPr>
        <w:instrText xml:space="preserve"> REF _Ref136009794 \r \h </w:instrText>
      </w:r>
      <w:r w:rsidRPr="005067FA">
        <w:rPr>
          <w:rFonts w:ascii="Arial" w:hAnsi="Arial" w:cs="Arial"/>
          <w:color w:val="auto"/>
        </w:rPr>
      </w:r>
      <w:r w:rsidRPr="005067FA">
        <w:rPr>
          <w:rFonts w:ascii="Arial" w:hAnsi="Arial" w:cs="Arial"/>
          <w:color w:val="auto"/>
        </w:rPr>
        <w:fldChar w:fldCharType="separate"/>
      </w:r>
      <w:r w:rsidR="00201D48">
        <w:rPr>
          <w:rFonts w:ascii="Arial" w:hAnsi="Arial" w:cs="Arial"/>
          <w:color w:val="auto"/>
        </w:rPr>
        <w:t>13.4</w:t>
      </w:r>
      <w:r w:rsidRPr="005067FA">
        <w:rPr>
          <w:rFonts w:ascii="Arial" w:hAnsi="Arial" w:cs="Arial"/>
          <w:color w:val="auto"/>
        </w:rPr>
        <w:fldChar w:fldCharType="end"/>
      </w:r>
      <w:r w:rsidRPr="005067FA">
        <w:rPr>
          <w:rFonts w:ascii="Arial" w:hAnsi="Arial" w:cs="Arial"/>
          <w:color w:val="auto"/>
        </w:rPr>
        <w:t>) is correctly set out; and</w:t>
      </w:r>
    </w:p>
    <w:p w14:paraId="0877B251" w14:textId="77777777" w:rsidR="001E211B" w:rsidRPr="005067FA" w:rsidRDefault="001E211B" w:rsidP="00326401">
      <w:pPr>
        <w:pStyle w:val="ListParagraph"/>
        <w:numPr>
          <w:ilvl w:val="0"/>
          <w:numId w:val="63"/>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if appropriate and required by Tetra Tech International Development, it is accompanied by documentation substantiating the amount claimed.</w:t>
      </w:r>
    </w:p>
    <w:p w14:paraId="73008E29"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Unless this Agreement states otherwise, Tetra Tech International Development will pay for the Services within 30 days after:</w:t>
      </w:r>
    </w:p>
    <w:p w14:paraId="775AB8B2" w14:textId="77777777" w:rsidR="001E211B" w:rsidRPr="005067FA" w:rsidRDefault="001E211B" w:rsidP="00326401">
      <w:pPr>
        <w:pStyle w:val="ListParagraph"/>
        <w:numPr>
          <w:ilvl w:val="0"/>
          <w:numId w:val="60"/>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completion of the Services; or</w:t>
      </w:r>
    </w:p>
    <w:p w14:paraId="6E6C83F7" w14:textId="77777777" w:rsidR="001E211B" w:rsidRPr="005067FA" w:rsidRDefault="001E211B" w:rsidP="00326401">
      <w:pPr>
        <w:pStyle w:val="ListParagraph"/>
        <w:numPr>
          <w:ilvl w:val="0"/>
          <w:numId w:val="60"/>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receipt of a correctly rendered invoice for the Services, </w:t>
      </w:r>
    </w:p>
    <w:p w14:paraId="540F8BF2" w14:textId="77777777" w:rsidR="001E211B" w:rsidRPr="005067FA" w:rsidRDefault="001E211B" w:rsidP="001E211B">
      <w:pPr>
        <w:spacing w:before="120" w:after="120"/>
        <w:ind w:left="709"/>
        <w:rPr>
          <w:rFonts w:ascii="Arial" w:hAnsi="Arial" w:cs="Arial"/>
          <w:color w:val="auto"/>
        </w:rPr>
      </w:pPr>
      <w:r w:rsidRPr="005067FA">
        <w:rPr>
          <w:rFonts w:ascii="Arial" w:hAnsi="Arial" w:cs="Arial"/>
          <w:color w:val="auto"/>
        </w:rPr>
        <w:t>whichever occurs later.</w:t>
      </w:r>
    </w:p>
    <w:p w14:paraId="7378AE6F"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bookmarkStart w:id="206" w:name="_Ref136009794"/>
      <w:r w:rsidRPr="005067FA">
        <w:rPr>
          <w:color w:val="auto"/>
          <w:szCs w:val="20"/>
        </w:rPr>
        <w:t>If the Service Provider wishes to nominate a bank account for payment that is not the Nominated Account set out Schedule 2 of this Agreement, the Service Provider must information to enable Tetra Tech International Development to verify the bank account. Tetra Tech International Development will only make payment where it has verified the bank account information.</w:t>
      </w:r>
      <w:bookmarkEnd w:id="206"/>
      <w:r w:rsidRPr="005067FA">
        <w:rPr>
          <w:color w:val="auto"/>
          <w:szCs w:val="20"/>
        </w:rPr>
        <w:t xml:space="preserve"> </w:t>
      </w:r>
    </w:p>
    <w:p w14:paraId="77C8CB43"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A payment by Tetra Tech International Development to the Service Provider is not an admission of liability.  </w:t>
      </w:r>
    </w:p>
    <w:p w14:paraId="6D2ABBC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If Tetra Tech International Development makes a payment and subsequently learns that performance specifications have not been met or that, on review, the amount is greater than the amount payable under this Agreement, the payment is deemed an overpayment and recoverable from the Service Provider. </w:t>
      </w:r>
    </w:p>
    <w:p w14:paraId="1B71C30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Any overpayment may be offset against any amount subsequently due to the Service Provider or may be recovered in Court as a debt due and payable to Tetra Tech International Development.</w:t>
      </w:r>
    </w:p>
    <w:p w14:paraId="76542E1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r w:rsidRPr="005067FA">
        <w:rPr>
          <w:color w:val="auto"/>
          <w:szCs w:val="20"/>
        </w:rPr>
        <w:lastRenderedPageBreak/>
        <w:t xml:space="preserve">The Service Provider agrees that any amount paid by Tetra Tech International Development under this Agreement can be taken to offset against any claims of underpayment </w:t>
      </w:r>
      <w:proofErr w:type="gramStart"/>
      <w:r w:rsidRPr="005067FA">
        <w:rPr>
          <w:color w:val="auto"/>
          <w:szCs w:val="20"/>
        </w:rPr>
        <w:t>at a later date</w:t>
      </w:r>
      <w:proofErr w:type="gramEnd"/>
      <w:r w:rsidRPr="005067FA">
        <w:rPr>
          <w:color w:val="auto"/>
          <w:szCs w:val="20"/>
        </w:rPr>
        <w:t>.</w:t>
      </w:r>
    </w:p>
    <w:p w14:paraId="167867C5"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rFonts w:ascii="Arial" w:hAnsi="Arial" w:cs="Arial"/>
          <w:color w:val="auto"/>
          <w:szCs w:val="20"/>
        </w:rPr>
      </w:pPr>
      <w:bookmarkStart w:id="207" w:name="_Ref136006699"/>
      <w:r w:rsidRPr="005067FA">
        <w:rPr>
          <w:color w:val="auto"/>
          <w:szCs w:val="20"/>
        </w:rPr>
        <w:t>Without limiting Tetra Tech International Development’s rights or remedies under this Agreement or at law, if Tetra Tech International Development elects, in accordance with the Agreement, to recover an amount from the Service Provider or the Service Provider otherwise owes any debt to Tetra Tech International Development in relation to the Agreement, Tetra Tech International Development may:</w:t>
      </w:r>
      <w:bookmarkEnd w:id="207"/>
    </w:p>
    <w:p w14:paraId="2431B487" w14:textId="77777777" w:rsidR="001E211B" w:rsidRPr="005067FA" w:rsidRDefault="001E211B" w:rsidP="00326401">
      <w:pPr>
        <w:pStyle w:val="ListParagraph"/>
        <w:numPr>
          <w:ilvl w:val="0"/>
          <w:numId w:val="104"/>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deduct the amount from payment of any claim; or</w:t>
      </w:r>
    </w:p>
    <w:p w14:paraId="21E76F38" w14:textId="77777777" w:rsidR="001E211B" w:rsidRPr="005067FA" w:rsidRDefault="001E211B" w:rsidP="00326401">
      <w:pPr>
        <w:pStyle w:val="ListParagraph"/>
        <w:numPr>
          <w:ilvl w:val="0"/>
          <w:numId w:val="104"/>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give the Service Provider notice of the existence of a debt recoverable which is to be paid by the Service Provider within 30 days after receipt of notice.</w:t>
      </w:r>
    </w:p>
    <w:p w14:paraId="46A27875"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08" w:name="_Toc212455821"/>
      <w:bookmarkStart w:id="209" w:name="_Ref231015451"/>
      <w:bookmarkStart w:id="210" w:name="_Ref232312012"/>
      <w:bookmarkStart w:id="211" w:name="_Ref326933205"/>
      <w:bookmarkStart w:id="212" w:name="_Toc342480579"/>
      <w:bookmarkStart w:id="213" w:name="_Toc187677577"/>
      <w:r w:rsidRPr="00A3322D">
        <w:rPr>
          <w:rFonts w:asciiTheme="minorHAnsi" w:hAnsiTheme="minorHAnsi" w:cstheme="minorHAnsi"/>
          <w:color w:val="auto"/>
        </w:rPr>
        <w:t>INTELLECTUAL PROPERTY RIGHTS</w:t>
      </w:r>
      <w:bookmarkEnd w:id="208"/>
      <w:bookmarkEnd w:id="209"/>
      <w:bookmarkEnd w:id="210"/>
      <w:bookmarkEnd w:id="211"/>
      <w:bookmarkEnd w:id="212"/>
      <w:bookmarkEnd w:id="213"/>
    </w:p>
    <w:p w14:paraId="61F3F46C"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This clause 14 does not affect the ownership of the Intellectual Property Rights in any Pre-Existing Service Provider Material or Third-Party Material.</w:t>
      </w:r>
    </w:p>
    <w:p w14:paraId="66F4BDD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must obtain all necessary copyright and other Intellectual Property Rights permissions before making any Pre-Existing Service Provider Material or Third-Party Material available as part of the Services.</w:t>
      </w:r>
    </w:p>
    <w:p w14:paraId="5624669B"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All Intellectual Property Rights in the Contract Material vest in Tetra Tech International Development on creation.</w:t>
      </w:r>
    </w:p>
    <w:p w14:paraId="4D811F4D"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To the extent that:</w:t>
      </w:r>
      <w:bookmarkStart w:id="214" w:name="IPClause"/>
      <w:bookmarkEnd w:id="214"/>
    </w:p>
    <w:p w14:paraId="6D9AA263" w14:textId="77777777" w:rsidR="001E211B" w:rsidRPr="005067FA" w:rsidRDefault="001E211B" w:rsidP="00326401">
      <w:pPr>
        <w:pStyle w:val="ListParagraph"/>
        <w:numPr>
          <w:ilvl w:val="0"/>
          <w:numId w:val="88"/>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Tetra Tech International Development needs to use any of the Pre-Existing Service Provider Material or Third-Party Material to receive the full benefit of the Services, the Service Provider grants to, or must obtain for Tetra Tech International Development, a perpetual, world-wide, royalty free, non-exclusive licence that includes the right to sublicense, use, reproduce, adapt, modify and communicate that Pre-Existing Service Provider Material or Third-Party Material;</w:t>
      </w:r>
    </w:p>
    <w:p w14:paraId="6054B2DD" w14:textId="77777777" w:rsidR="001E211B" w:rsidRPr="005067FA" w:rsidRDefault="001E211B" w:rsidP="00326401">
      <w:pPr>
        <w:pStyle w:val="ListParagraph"/>
        <w:numPr>
          <w:ilvl w:val="0"/>
          <w:numId w:val="88"/>
        </w:numPr>
        <w:spacing w:before="120" w:after="120" w:line="276" w:lineRule="auto"/>
        <w:ind w:left="1418" w:hanging="709"/>
        <w:contextualSpacing w:val="0"/>
        <w:jc w:val="left"/>
        <w:rPr>
          <w:rFonts w:ascii="Arial" w:hAnsi="Arial" w:cs="Arial"/>
          <w:color w:val="auto"/>
        </w:rPr>
      </w:pPr>
      <w:r w:rsidRPr="005067FA">
        <w:rPr>
          <w:rFonts w:ascii="Arial" w:hAnsi="Arial" w:cs="Arial"/>
          <w:color w:val="auto"/>
          <w:spacing w:val="-2"/>
        </w:rPr>
        <w:t>the Service Provider needs to use any of the Contract Material, Tetra Tech International Development grants to the Service Provider, subject to any conditions or restrictions specified by Tetra Tech International Development, a world-wide, royalty-free, non-exclusive, non-transferable licence that includes the right to sublicense, use, reproduce, adapt, modify, distribute and communicate such Contract Material solely for the purpose of providing the Services.</w:t>
      </w:r>
    </w:p>
    <w:p w14:paraId="2C5EAEB7"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licence granted to Tetra Tech International Development under Clause 14.4(a) does not include a right to exploit the Pre-Existing Service Provider Material or Third-Party Material for commercial purposes.</w:t>
      </w:r>
    </w:p>
    <w:p w14:paraId="47616192"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licence granted to the Service Provider under Clause 14.4(b) does not include a right to exploit the Contract Material for commercial purposes.</w:t>
      </w:r>
    </w:p>
    <w:p w14:paraId="7DE8F5A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indemnifies Tetra Tech International Development, its officers, employees and agents against all loss, damage or expense arising in respect of any action or claim for alleged infringement of any patent, copyright, registered design, trade mark or any other Intellectual Property Rights, by reason of Tetra Tech International Development receipt or enjoyment of the Services.</w:t>
      </w:r>
    </w:p>
    <w:p w14:paraId="6D24084A"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15" w:name="_Toc212455823"/>
      <w:bookmarkStart w:id="216" w:name="_Ref325633799"/>
      <w:bookmarkStart w:id="217" w:name="_Ref326324772"/>
      <w:bookmarkStart w:id="218" w:name="_Toc342480580"/>
      <w:bookmarkStart w:id="219" w:name="_Toc187677578"/>
      <w:r w:rsidRPr="00A3322D">
        <w:rPr>
          <w:rFonts w:asciiTheme="minorHAnsi" w:hAnsiTheme="minorHAnsi" w:cstheme="minorHAnsi"/>
          <w:color w:val="auto"/>
        </w:rPr>
        <w:lastRenderedPageBreak/>
        <w:t>INDEMNITY</w:t>
      </w:r>
      <w:bookmarkEnd w:id="215"/>
      <w:bookmarkEnd w:id="216"/>
      <w:bookmarkEnd w:id="217"/>
      <w:bookmarkEnd w:id="218"/>
      <w:bookmarkEnd w:id="219"/>
      <w:r w:rsidRPr="00A3322D">
        <w:rPr>
          <w:rFonts w:asciiTheme="minorHAnsi" w:hAnsiTheme="minorHAnsi" w:cstheme="minorHAnsi"/>
          <w:color w:val="auto"/>
        </w:rPr>
        <w:t xml:space="preserve"> </w:t>
      </w:r>
    </w:p>
    <w:p w14:paraId="1A5EE0D1"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bookmarkStart w:id="220" w:name="_Ref324843633"/>
      <w:r w:rsidRPr="005067FA">
        <w:rPr>
          <w:color w:val="auto"/>
          <w:szCs w:val="20"/>
        </w:rPr>
        <w:t>The Service Provider indemnifies, and undertakes to keep indemnified, Tetra Tech International Development and Tetra Tech International Development’s officers, employees, agents and contractors, from and against any costs, losses, damages, expenses (including legal expenses), liabilities or other outgoings of whatever kind suffered or incurred by Tetra Tech International Development or Tetra Tech International Development’s officers, employees, agents and contractors arising out of or in connection with:</w:t>
      </w:r>
      <w:bookmarkEnd w:id="220"/>
    </w:p>
    <w:p w14:paraId="44E374FD"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any negligence, wrongful act or omission, wilful default, wilful neglect, Fraud or breach of duty by the Service Provider or any of its Personnel; </w:t>
      </w:r>
    </w:p>
    <w:p w14:paraId="650BD730"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any breach of a warranty given by the Service Provider under this Agreement; </w:t>
      </w:r>
    </w:p>
    <w:p w14:paraId="124B3F02"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any </w:t>
      </w:r>
      <w:bookmarkStart w:id="221" w:name="_Hlk43317489"/>
      <w:r w:rsidRPr="005067FA">
        <w:rPr>
          <w:rFonts w:cstheme="minorHAnsi"/>
          <w:color w:val="auto"/>
        </w:rPr>
        <w:t xml:space="preserve">Default Event </w:t>
      </w:r>
      <w:bookmarkEnd w:id="221"/>
      <w:r w:rsidRPr="005067FA">
        <w:rPr>
          <w:rFonts w:cstheme="minorHAnsi"/>
          <w:color w:val="auto"/>
        </w:rPr>
        <w:t xml:space="preserve">or breach by the Service Provider of any of the provisions of this Agreement; </w:t>
      </w:r>
    </w:p>
    <w:p w14:paraId="6BBCD8C9"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loss of, or damage to, any real or personal property owned, leased licensed or controlled by Tetra Tech International Development, or any real or personal property of any third party, arising out of or in connection with the performance of the Services or any activity for which the Service Provider is directly or indirectly responsible;</w:t>
      </w:r>
    </w:p>
    <w:p w14:paraId="46D5858A"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personal injury (which includes illness) or death of any person arising out of or in connection with the performance of the Services or any activity for which the Service provider is directly or indirectly responsible; and</w:t>
      </w:r>
    </w:p>
    <w:p w14:paraId="0870D5FA" w14:textId="77777777" w:rsidR="001E211B" w:rsidRPr="005067FA" w:rsidRDefault="001E211B" w:rsidP="00326401">
      <w:pPr>
        <w:pStyle w:val="ListParagraph"/>
        <w:numPr>
          <w:ilvl w:val="2"/>
          <w:numId w:val="5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any contamination which has been caused or contributed to by the acts or omissions of the Service Provider or its Personnel.</w:t>
      </w:r>
    </w:p>
    <w:p w14:paraId="6BCD9F4D"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Service Provider’s liability to indemnify Tetra Tech International Development under this clause 15 will be reduced proportionately to the extent that Tetra Tech International Development’s negligent acts or omissions contributed to the relevant loss or liability indemnified. </w:t>
      </w:r>
    </w:p>
    <w:p w14:paraId="4A6531C0"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This clause will survive termination of this Agreement.</w:t>
      </w:r>
    </w:p>
    <w:p w14:paraId="2732786E" w14:textId="77777777" w:rsidR="001E211B" w:rsidRPr="00A3322D" w:rsidRDefault="001E211B" w:rsidP="00326401">
      <w:pPr>
        <w:pStyle w:val="Heading1"/>
        <w:numPr>
          <w:ilvl w:val="0"/>
          <w:numId w:val="82"/>
        </w:numPr>
        <w:spacing w:before="360"/>
        <w:ind w:left="709" w:hanging="709"/>
        <w:rPr>
          <w:rFonts w:asciiTheme="minorHAnsi" w:hAnsiTheme="minorHAnsi" w:cstheme="minorHAnsi"/>
          <w:color w:val="auto"/>
        </w:rPr>
      </w:pPr>
      <w:bookmarkStart w:id="222" w:name="_Toc212455824"/>
      <w:bookmarkStart w:id="223" w:name="_Ref326933219"/>
      <w:bookmarkStart w:id="224" w:name="_Toc342480581"/>
      <w:bookmarkStart w:id="225" w:name="_Ref136005411"/>
      <w:bookmarkStart w:id="226" w:name="_Toc187677579"/>
      <w:r w:rsidRPr="00A3322D">
        <w:rPr>
          <w:rFonts w:asciiTheme="minorHAnsi" w:hAnsiTheme="minorHAnsi" w:cstheme="minorHAnsi"/>
          <w:color w:val="auto"/>
        </w:rPr>
        <w:t>INSURANCE</w:t>
      </w:r>
      <w:bookmarkEnd w:id="222"/>
      <w:bookmarkEnd w:id="223"/>
      <w:bookmarkEnd w:id="224"/>
      <w:bookmarkEnd w:id="225"/>
      <w:bookmarkEnd w:id="226"/>
      <w:r w:rsidRPr="00A3322D">
        <w:rPr>
          <w:rFonts w:asciiTheme="minorHAnsi" w:hAnsiTheme="minorHAnsi" w:cstheme="minorHAnsi"/>
          <w:color w:val="auto"/>
        </w:rPr>
        <w:t xml:space="preserve"> </w:t>
      </w:r>
    </w:p>
    <w:p w14:paraId="5642DA18" w14:textId="182C3ADC"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The Service Provider must effect and maintain the insurance policies set out in Schedule 2 (</w:t>
      </w:r>
      <w:r w:rsidRPr="005067FA">
        <w:rPr>
          <w:b/>
          <w:color w:val="auto"/>
          <w:szCs w:val="20"/>
        </w:rPr>
        <w:t>Insurance Policies</w:t>
      </w:r>
      <w:r w:rsidRPr="005067FA">
        <w:rPr>
          <w:color w:val="auto"/>
          <w:szCs w:val="20"/>
        </w:rPr>
        <w:t xml:space="preserve">) for the times and in the manner specified in this clause </w:t>
      </w:r>
      <w:r w:rsidRPr="005067FA">
        <w:rPr>
          <w:color w:val="auto"/>
          <w:szCs w:val="20"/>
        </w:rPr>
        <w:fldChar w:fldCharType="begin"/>
      </w:r>
      <w:r w:rsidRPr="005067FA">
        <w:rPr>
          <w:color w:val="auto"/>
          <w:szCs w:val="20"/>
        </w:rPr>
        <w:instrText xml:space="preserve"> REF _Ref136005411 \r \h </w:instrText>
      </w:r>
      <w:r w:rsidRPr="005067FA">
        <w:rPr>
          <w:color w:val="auto"/>
          <w:szCs w:val="20"/>
        </w:rPr>
      </w:r>
      <w:r w:rsidRPr="005067FA">
        <w:rPr>
          <w:color w:val="auto"/>
          <w:szCs w:val="20"/>
        </w:rPr>
        <w:fldChar w:fldCharType="separate"/>
      </w:r>
      <w:r w:rsidR="00201D48">
        <w:rPr>
          <w:color w:val="auto"/>
          <w:szCs w:val="20"/>
        </w:rPr>
        <w:t>16</w:t>
      </w:r>
      <w:r w:rsidRPr="005067FA">
        <w:rPr>
          <w:color w:val="auto"/>
          <w:szCs w:val="20"/>
        </w:rPr>
        <w:fldChar w:fldCharType="end"/>
      </w:r>
      <w:r w:rsidRPr="005067FA">
        <w:rPr>
          <w:color w:val="auto"/>
          <w:szCs w:val="20"/>
        </w:rPr>
        <w:t xml:space="preserve">, except to the extent that a particular risk is insured against under other insurance effected in compliance with this clause </w:t>
      </w:r>
      <w:r w:rsidRPr="005067FA">
        <w:rPr>
          <w:color w:val="auto"/>
          <w:szCs w:val="20"/>
        </w:rPr>
        <w:fldChar w:fldCharType="begin"/>
      </w:r>
      <w:r w:rsidRPr="005067FA">
        <w:rPr>
          <w:color w:val="auto"/>
          <w:szCs w:val="20"/>
        </w:rPr>
        <w:instrText xml:space="preserve"> REF _Ref136005411 \r \h </w:instrText>
      </w:r>
      <w:r w:rsidRPr="005067FA">
        <w:rPr>
          <w:color w:val="auto"/>
          <w:szCs w:val="20"/>
        </w:rPr>
      </w:r>
      <w:r w:rsidRPr="005067FA">
        <w:rPr>
          <w:color w:val="auto"/>
          <w:szCs w:val="20"/>
        </w:rPr>
        <w:fldChar w:fldCharType="separate"/>
      </w:r>
      <w:r w:rsidR="00201D48">
        <w:rPr>
          <w:color w:val="auto"/>
          <w:szCs w:val="20"/>
        </w:rPr>
        <w:t>16</w:t>
      </w:r>
      <w:r w:rsidRPr="005067FA">
        <w:rPr>
          <w:color w:val="auto"/>
          <w:szCs w:val="20"/>
        </w:rPr>
        <w:fldChar w:fldCharType="end"/>
      </w:r>
      <w:r w:rsidRPr="005067FA">
        <w:rPr>
          <w:color w:val="auto"/>
          <w:szCs w:val="20"/>
        </w:rPr>
        <w:t>.</w:t>
      </w:r>
    </w:p>
    <w:p w14:paraId="5DB5A528" w14:textId="2C38C5DB"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For clarity, the terms of this clause </w:t>
      </w:r>
      <w:r w:rsidRPr="005067FA">
        <w:rPr>
          <w:color w:val="auto"/>
          <w:szCs w:val="20"/>
        </w:rPr>
        <w:fldChar w:fldCharType="begin"/>
      </w:r>
      <w:r w:rsidRPr="005067FA">
        <w:rPr>
          <w:color w:val="auto"/>
          <w:szCs w:val="20"/>
        </w:rPr>
        <w:instrText xml:space="preserve"> REF _Ref136005411 \r \h </w:instrText>
      </w:r>
      <w:r w:rsidRPr="005067FA">
        <w:rPr>
          <w:color w:val="auto"/>
          <w:szCs w:val="20"/>
        </w:rPr>
      </w:r>
      <w:r w:rsidRPr="005067FA">
        <w:rPr>
          <w:color w:val="auto"/>
          <w:szCs w:val="20"/>
        </w:rPr>
        <w:fldChar w:fldCharType="separate"/>
      </w:r>
      <w:r w:rsidR="00201D48">
        <w:rPr>
          <w:color w:val="auto"/>
          <w:szCs w:val="20"/>
        </w:rPr>
        <w:t>16</w:t>
      </w:r>
      <w:r w:rsidRPr="005067FA">
        <w:rPr>
          <w:color w:val="auto"/>
          <w:szCs w:val="20"/>
        </w:rPr>
        <w:fldChar w:fldCharType="end"/>
      </w:r>
      <w:r w:rsidRPr="005067FA">
        <w:rPr>
          <w:color w:val="auto"/>
          <w:szCs w:val="20"/>
        </w:rPr>
        <w:t xml:space="preserve"> do not alter the allocation of risk or liability between the parties as provided for under any other clause of this Agreement.</w:t>
      </w:r>
    </w:p>
    <w:p w14:paraId="1C8DD297" w14:textId="5A5BDD4D"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t xml:space="preserve">The Service Provider must use reasonable best endeavours to ensure that its subcontractors </w:t>
      </w:r>
      <w:r w:rsidRPr="005067FA">
        <w:rPr>
          <w:color w:val="auto"/>
        </w:rPr>
        <w:t xml:space="preserve">are insured as required by this </w:t>
      </w:r>
      <w:r w:rsidRPr="005067FA">
        <w:rPr>
          <w:color w:val="auto"/>
          <w:szCs w:val="20"/>
        </w:rPr>
        <w:t xml:space="preserve">clause </w:t>
      </w:r>
      <w:r w:rsidRPr="005067FA">
        <w:rPr>
          <w:color w:val="auto"/>
          <w:szCs w:val="20"/>
        </w:rPr>
        <w:fldChar w:fldCharType="begin"/>
      </w:r>
      <w:r w:rsidRPr="005067FA">
        <w:rPr>
          <w:color w:val="auto"/>
          <w:szCs w:val="20"/>
        </w:rPr>
        <w:instrText xml:space="preserve"> REF _Ref136005411 \r \h </w:instrText>
      </w:r>
      <w:r w:rsidRPr="005067FA">
        <w:rPr>
          <w:color w:val="auto"/>
          <w:szCs w:val="20"/>
        </w:rPr>
      </w:r>
      <w:r w:rsidRPr="005067FA">
        <w:rPr>
          <w:color w:val="auto"/>
          <w:szCs w:val="20"/>
        </w:rPr>
        <w:fldChar w:fldCharType="separate"/>
      </w:r>
      <w:r w:rsidR="00201D48">
        <w:rPr>
          <w:color w:val="auto"/>
          <w:szCs w:val="20"/>
        </w:rPr>
        <w:t>16</w:t>
      </w:r>
      <w:r w:rsidRPr="005067FA">
        <w:rPr>
          <w:color w:val="auto"/>
          <w:szCs w:val="20"/>
        </w:rPr>
        <w:fldChar w:fldCharType="end"/>
      </w:r>
      <w:r w:rsidRPr="005067FA">
        <w:rPr>
          <w:color w:val="auto"/>
          <w:szCs w:val="20"/>
        </w:rPr>
        <w:t xml:space="preserve"> </w:t>
      </w:r>
      <w:r w:rsidRPr="005067FA">
        <w:rPr>
          <w:color w:val="auto"/>
        </w:rPr>
        <w:t>as is appropriate (including with respect to the amount of insurance, types of insurance and period of insurance) given the nature of services or work to be performed by them, as if they were the Services Provider.</w:t>
      </w:r>
    </w:p>
    <w:p w14:paraId="07D4A348" w14:textId="3ADAE40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rPr>
        <w:t xml:space="preserve">With the exception of statutory insurances, the insurance required under this clause </w:t>
      </w:r>
      <w:r w:rsidRPr="005067FA">
        <w:rPr>
          <w:color w:val="auto"/>
          <w:szCs w:val="20"/>
        </w:rPr>
        <w:fldChar w:fldCharType="begin"/>
      </w:r>
      <w:r w:rsidRPr="005067FA">
        <w:rPr>
          <w:color w:val="auto"/>
          <w:szCs w:val="20"/>
        </w:rPr>
        <w:instrText xml:space="preserve"> REF _Ref136005411 \r \h </w:instrText>
      </w:r>
      <w:r w:rsidRPr="005067FA">
        <w:rPr>
          <w:color w:val="auto"/>
          <w:szCs w:val="20"/>
        </w:rPr>
      </w:r>
      <w:r w:rsidRPr="005067FA">
        <w:rPr>
          <w:color w:val="auto"/>
          <w:szCs w:val="20"/>
        </w:rPr>
        <w:fldChar w:fldCharType="separate"/>
      </w:r>
      <w:r w:rsidR="00201D48">
        <w:rPr>
          <w:color w:val="auto"/>
          <w:szCs w:val="20"/>
        </w:rPr>
        <w:t>16</w:t>
      </w:r>
      <w:r w:rsidRPr="005067FA">
        <w:rPr>
          <w:color w:val="auto"/>
          <w:szCs w:val="20"/>
        </w:rPr>
        <w:fldChar w:fldCharType="end"/>
      </w:r>
      <w:r w:rsidRPr="005067FA">
        <w:rPr>
          <w:color w:val="auto"/>
          <w:szCs w:val="20"/>
        </w:rPr>
        <w:t xml:space="preserve"> shall be </w:t>
      </w:r>
      <w:proofErr w:type="gramStart"/>
      <w:r w:rsidRPr="005067FA">
        <w:rPr>
          <w:color w:val="auto"/>
          <w:szCs w:val="20"/>
        </w:rPr>
        <w:t>effected</w:t>
      </w:r>
      <w:proofErr w:type="gramEnd"/>
      <w:r w:rsidRPr="005067FA">
        <w:rPr>
          <w:color w:val="auto"/>
          <w:szCs w:val="20"/>
        </w:rPr>
        <w:t xml:space="preserve"> with an insurer </w:t>
      </w:r>
      <w:r w:rsidRPr="005067FA">
        <w:rPr>
          <w:rFonts w:ascii="Arial" w:hAnsi="Arial" w:cs="Arial"/>
          <w:color w:val="auto"/>
          <w:szCs w:val="20"/>
        </w:rPr>
        <w:t xml:space="preserve">with a financial security rating of "A-" or better by Standard &amp; </w:t>
      </w:r>
      <w:proofErr w:type="spellStart"/>
      <w:r w:rsidRPr="005067FA">
        <w:rPr>
          <w:rFonts w:ascii="Arial" w:hAnsi="Arial" w:cs="Arial"/>
          <w:color w:val="auto"/>
          <w:szCs w:val="20"/>
        </w:rPr>
        <w:t>Poors</w:t>
      </w:r>
      <w:proofErr w:type="spellEnd"/>
      <w:r w:rsidRPr="005067FA">
        <w:rPr>
          <w:rFonts w:ascii="Arial" w:hAnsi="Arial" w:cs="Arial"/>
          <w:color w:val="auto"/>
          <w:szCs w:val="20"/>
        </w:rPr>
        <w:t xml:space="preserve"> (or the equivalent rating with another recognised rating agency), or a reputable insurer approved by Tetra Tech International Development, acting reasonably</w:t>
      </w:r>
      <w:r w:rsidRPr="005067FA">
        <w:rPr>
          <w:color w:val="auto"/>
          <w:szCs w:val="20"/>
        </w:rPr>
        <w:t>.</w:t>
      </w:r>
    </w:p>
    <w:p w14:paraId="0388AC05"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bookmarkStart w:id="227" w:name="_Hlk50624422"/>
      <w:r w:rsidRPr="005067FA">
        <w:rPr>
          <w:color w:val="auto"/>
          <w:szCs w:val="20"/>
        </w:rPr>
        <w:t>The Insurance Policies must be in the name of the Service Provider and must be adequate to cover the Service Provider for its respective rights, interests and liabilities including any right, interest and liability arising out of or in connection with any subcontracted Services.</w:t>
      </w:r>
    </w:p>
    <w:bookmarkEnd w:id="227"/>
    <w:p w14:paraId="2D3BEB66" w14:textId="77777777" w:rsidR="001E211B" w:rsidRPr="005067FA" w:rsidRDefault="001E211B" w:rsidP="00326401">
      <w:pPr>
        <w:pStyle w:val="Heading2a"/>
        <w:numPr>
          <w:ilvl w:val="1"/>
          <w:numId w:val="82"/>
        </w:numPr>
        <w:autoSpaceDE w:val="0"/>
        <w:autoSpaceDN w:val="0"/>
        <w:adjustRightInd w:val="0"/>
        <w:spacing w:before="120" w:after="120" w:line="276" w:lineRule="auto"/>
        <w:ind w:left="709" w:hanging="709"/>
        <w:rPr>
          <w:color w:val="auto"/>
          <w:szCs w:val="20"/>
        </w:rPr>
      </w:pPr>
      <w:r w:rsidRPr="005067FA">
        <w:rPr>
          <w:color w:val="auto"/>
          <w:szCs w:val="20"/>
        </w:rPr>
        <w:lastRenderedPageBreak/>
        <w:t>The Insurance Policies may only be cancelled or changed if:</w:t>
      </w:r>
    </w:p>
    <w:p w14:paraId="6EC268A4" w14:textId="77777777" w:rsidR="001E211B" w:rsidRPr="005067FA" w:rsidRDefault="001E211B" w:rsidP="00326401">
      <w:pPr>
        <w:pStyle w:val="ListParagraph"/>
        <w:numPr>
          <w:ilvl w:val="2"/>
          <w:numId w:val="9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the cancellation or change will not constitute a breach of this Agreement; and</w:t>
      </w:r>
    </w:p>
    <w:p w14:paraId="33354B72" w14:textId="77777777" w:rsidR="001E211B" w:rsidRPr="005067FA" w:rsidRDefault="001E211B" w:rsidP="00326401">
      <w:pPr>
        <w:pStyle w:val="ListParagraph"/>
        <w:numPr>
          <w:ilvl w:val="2"/>
          <w:numId w:val="9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the Service Provider has provided at least 14 days’ prior written notice to Tetra Tech International Development.</w:t>
      </w:r>
    </w:p>
    <w:p w14:paraId="1E9C3599"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The obtaining of any insurance by the Service Provider in accordance with this clause 16 does not in any way reduce, limit or otherwise affect any obligations, liabilities or warranties of the Service Provider under any other provision of this Agreement or otherwise at Law.</w:t>
      </w:r>
    </w:p>
    <w:p w14:paraId="69C0F89C"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The Service Provider must pay all premiums and all deductibles applicable to the Insurance Policies when due and promptly reinstate any insurance required under this clause 16 if it lapses or if cover is exhausted.</w:t>
      </w:r>
    </w:p>
    <w:p w14:paraId="2B0E6432"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ascii="Arial" w:hAnsi="Arial" w:cs="Arial"/>
          <w:color w:val="auto"/>
        </w:rPr>
        <w:t>The Service Provider shall ensure that its Public and/or Professional Liability insurance contains an indemnity extension to cover the vicarious liability of Tetra Tech International Development for acts or omissions of the Service Provider.</w:t>
      </w:r>
    </w:p>
    <w:p w14:paraId="62269EBD"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 xml:space="preserve">The Service Provider must </w:t>
      </w:r>
      <w:proofErr w:type="gramStart"/>
      <w:r w:rsidRPr="005067FA">
        <w:rPr>
          <w:rFonts w:cstheme="minorHAnsi"/>
          <w:color w:val="auto"/>
        </w:rPr>
        <w:t>effect</w:t>
      </w:r>
      <w:proofErr w:type="gramEnd"/>
      <w:r w:rsidRPr="005067FA">
        <w:rPr>
          <w:rFonts w:cstheme="minorHAnsi"/>
          <w:color w:val="auto"/>
        </w:rPr>
        <w:t xml:space="preserve"> and/or maintain the Insurance Policies referred to in this clause 16 on or before the date of execution of this Agreement until, subject to clause 16.8, the end of the Term.</w:t>
      </w:r>
    </w:p>
    <w:p w14:paraId="7EA4AAEC"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bookmarkStart w:id="228" w:name="_Ref385836194"/>
      <w:r w:rsidRPr="005067FA">
        <w:rPr>
          <w:rFonts w:cstheme="minorHAnsi"/>
          <w:color w:val="auto"/>
        </w:rPr>
        <w:t xml:space="preserve">If is the wording of an Insurance Policy specified in Schedule 2 is constructed on a </w:t>
      </w:r>
      <w:proofErr w:type="gramStart"/>
      <w:r w:rsidRPr="005067FA">
        <w:rPr>
          <w:rFonts w:cstheme="minorHAnsi"/>
          <w:color w:val="auto"/>
        </w:rPr>
        <w:t>claims</w:t>
      </w:r>
      <w:proofErr w:type="gramEnd"/>
      <w:r w:rsidRPr="005067FA">
        <w:rPr>
          <w:rFonts w:cstheme="minorHAnsi"/>
          <w:color w:val="auto"/>
        </w:rPr>
        <w:t xml:space="preserve"> made basis, that insurance must be maintained without interruption until the earlier of:</w:t>
      </w:r>
    </w:p>
    <w:p w14:paraId="0E3E2004" w14:textId="77777777" w:rsidR="001E211B" w:rsidRPr="005067FA" w:rsidRDefault="001E211B" w:rsidP="00326401">
      <w:pPr>
        <w:pStyle w:val="ListParagraph"/>
        <w:numPr>
          <w:ilvl w:val="2"/>
          <w:numId w:val="10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7 years after completion of the Services under this Agreement; or</w:t>
      </w:r>
      <w:bookmarkEnd w:id="228"/>
    </w:p>
    <w:p w14:paraId="005EEBBC" w14:textId="77777777" w:rsidR="001E211B" w:rsidRPr="005067FA" w:rsidRDefault="001E211B" w:rsidP="00326401">
      <w:pPr>
        <w:pStyle w:val="ListParagraph"/>
        <w:numPr>
          <w:ilvl w:val="2"/>
          <w:numId w:val="10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7 years following earlier termination of this Agreement.</w:t>
      </w:r>
    </w:p>
    <w:p w14:paraId="54863A33"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Before the date of execution of this Agreement, and within 14 days of request by Tetra Tech International Development, the Service Provider must give to Tetra Tech International Development certificates of insurance or such other proof of the currency and terms of the insurances required under this clause 16 that Tetra Tech International Development reasonably requires.</w:t>
      </w:r>
    </w:p>
    <w:p w14:paraId="3C73AB7E"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In respect of each insurance required under this clause 16, the Service Provider must:</w:t>
      </w:r>
    </w:p>
    <w:p w14:paraId="3C86D764" w14:textId="77777777" w:rsidR="001E211B" w:rsidRPr="005067FA" w:rsidRDefault="001E211B" w:rsidP="00326401">
      <w:pPr>
        <w:pStyle w:val="ListParagraph"/>
        <w:numPr>
          <w:ilvl w:val="2"/>
          <w:numId w:val="107"/>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promptly inform Tetra Tech International Development if it becomes aware of any actual, threatened or likely claims which could materially reduce the available limits of indemnity and shall reinstate or replace any depleted aggregate limit of indemnity resulting from claims that are unrelated to the Services, if requested to do so by Tetra Tech International Development; and</w:t>
      </w:r>
    </w:p>
    <w:p w14:paraId="1C01F045" w14:textId="77777777" w:rsidR="001E211B" w:rsidRPr="005067FA" w:rsidRDefault="001E211B" w:rsidP="00326401">
      <w:pPr>
        <w:pStyle w:val="ListParagraph"/>
        <w:numPr>
          <w:ilvl w:val="2"/>
          <w:numId w:val="107"/>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not do or omit to do any act that would be grounds for an insurer to refuse to pay a claim made under any of the Insurance Policies.</w:t>
      </w:r>
    </w:p>
    <w:p w14:paraId="116B51D9"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If the Service Provider fails to effect and maintain the insurances in accordance with this clause 16, Tetra Tech International Development may (in addition to any other rights Tetra Tech International Development may have) at its sole discretion:</w:t>
      </w:r>
    </w:p>
    <w:p w14:paraId="5D2FAFF2" w14:textId="67DF7CEA" w:rsidR="001E211B" w:rsidRPr="005067FA" w:rsidRDefault="001E211B" w:rsidP="00326401">
      <w:pPr>
        <w:pStyle w:val="ListParagraph"/>
        <w:numPr>
          <w:ilvl w:val="2"/>
          <w:numId w:val="6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effect and maintain those insurance and Tetra Tech International Development may elect to recover the amount from the Service Provider under clause </w:t>
      </w:r>
      <w:r w:rsidRPr="005067FA">
        <w:rPr>
          <w:rFonts w:cstheme="minorHAnsi"/>
          <w:color w:val="auto"/>
        </w:rPr>
        <w:fldChar w:fldCharType="begin"/>
      </w:r>
      <w:r w:rsidRPr="005067FA">
        <w:rPr>
          <w:rFonts w:cstheme="minorHAnsi"/>
          <w:color w:val="auto"/>
        </w:rPr>
        <w:instrText xml:space="preserve"> REF _Ref136006699 \r \h </w:instrText>
      </w:r>
      <w:r w:rsidRPr="005067FA">
        <w:rPr>
          <w:rFonts w:cstheme="minorHAnsi"/>
          <w:color w:val="auto"/>
        </w:rPr>
      </w:r>
      <w:r w:rsidRPr="005067FA">
        <w:rPr>
          <w:rFonts w:cstheme="minorHAnsi"/>
          <w:color w:val="auto"/>
        </w:rPr>
        <w:fldChar w:fldCharType="separate"/>
      </w:r>
      <w:r w:rsidR="00201D48">
        <w:rPr>
          <w:rFonts w:cstheme="minorHAnsi"/>
          <w:color w:val="auto"/>
        </w:rPr>
        <w:t>13.9</w:t>
      </w:r>
      <w:r w:rsidRPr="005067FA">
        <w:rPr>
          <w:rFonts w:cstheme="minorHAnsi"/>
          <w:color w:val="auto"/>
        </w:rPr>
        <w:fldChar w:fldCharType="end"/>
      </w:r>
      <w:r w:rsidRPr="005067FA">
        <w:rPr>
          <w:rFonts w:cstheme="minorHAnsi"/>
          <w:color w:val="auto"/>
        </w:rPr>
        <w:t>; or</w:t>
      </w:r>
    </w:p>
    <w:p w14:paraId="097DC703" w14:textId="2CA88E3A" w:rsidR="001E211B" w:rsidRPr="005067FA" w:rsidRDefault="001E211B" w:rsidP="00326401">
      <w:pPr>
        <w:pStyle w:val="ListParagraph"/>
        <w:numPr>
          <w:ilvl w:val="2"/>
          <w:numId w:val="6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provide a notice of termination for default in accordance with clause </w:t>
      </w:r>
      <w:r w:rsidRPr="005067FA">
        <w:rPr>
          <w:rFonts w:cstheme="minorHAnsi"/>
          <w:color w:val="auto"/>
        </w:rPr>
        <w:fldChar w:fldCharType="begin"/>
      </w:r>
      <w:r w:rsidRPr="005067FA">
        <w:rPr>
          <w:rFonts w:cstheme="minorHAnsi"/>
          <w:color w:val="auto"/>
        </w:rPr>
        <w:instrText xml:space="preserve"> REF _Ref136006889 \r \h </w:instrText>
      </w:r>
      <w:r w:rsidRPr="005067FA">
        <w:rPr>
          <w:rFonts w:cstheme="minorHAnsi"/>
          <w:color w:val="auto"/>
        </w:rPr>
      </w:r>
      <w:r w:rsidRPr="005067FA">
        <w:rPr>
          <w:rFonts w:cstheme="minorHAnsi"/>
          <w:color w:val="auto"/>
        </w:rPr>
        <w:fldChar w:fldCharType="separate"/>
      </w:r>
      <w:r w:rsidR="00201D48">
        <w:rPr>
          <w:rFonts w:cstheme="minorHAnsi"/>
          <w:color w:val="auto"/>
        </w:rPr>
        <w:t>18</w:t>
      </w:r>
      <w:r w:rsidRPr="005067FA">
        <w:rPr>
          <w:rFonts w:cstheme="minorHAnsi"/>
          <w:color w:val="auto"/>
        </w:rPr>
        <w:fldChar w:fldCharType="end"/>
      </w:r>
      <w:r w:rsidRPr="005067FA">
        <w:rPr>
          <w:rFonts w:cstheme="minorHAnsi"/>
          <w:color w:val="auto"/>
        </w:rPr>
        <w:t>; or</w:t>
      </w:r>
    </w:p>
    <w:p w14:paraId="39486760" w14:textId="77777777" w:rsidR="001E211B" w:rsidRPr="005067FA" w:rsidRDefault="001E211B" w:rsidP="00326401">
      <w:pPr>
        <w:pStyle w:val="ListParagraph"/>
        <w:numPr>
          <w:ilvl w:val="2"/>
          <w:numId w:val="6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at the Service Provider’s sole cost, delay the commencement of the Services, suspend the performance of the Services, deny access to any relevant site and/or refuse any payment in respect of the Services, until such time as the Service Provider has fully complied with this clause 16.</w:t>
      </w:r>
    </w:p>
    <w:p w14:paraId="29B2AAF0"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ascii="Arial" w:hAnsi="Arial" w:cs="Arial"/>
          <w:color w:val="auto"/>
        </w:rPr>
      </w:pPr>
      <w:r w:rsidRPr="005067FA">
        <w:rPr>
          <w:rFonts w:ascii="Arial" w:hAnsi="Arial" w:cs="Arial"/>
          <w:color w:val="auto"/>
        </w:rPr>
        <w:lastRenderedPageBreak/>
        <w:t>The Insurance Policies are primary and not secondary to the indemnities in this Agreement. The parties acknowledge and agree that if a claim is made under an Insurance Policy, it is their intention that the insurer cannot require Tetra Tech International Development to exhaust any indemnities referred to in this Agreement before the insurer considers or meets the relevant claim.</w:t>
      </w:r>
    </w:p>
    <w:p w14:paraId="46548397"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In specifying insurance requirements in this Agreement Tetra Tech International Development accepts no liability for the completeness of the listed insurance requirements, the adequacy of the sum insured, limit of liability, scope of coverage, conditions or exclusions of those insurances in respect of how they may or may not respond to any loss, damage or liability.</w:t>
      </w:r>
    </w:p>
    <w:p w14:paraId="33491FDB" w14:textId="77777777" w:rsidR="001E211B" w:rsidRPr="005067FA"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The Service Provider acknowledges and agrees that it is the Service Provider’s responsibility to assess and consider the risks and scope of insurances required under this Agreement.</w:t>
      </w:r>
    </w:p>
    <w:p w14:paraId="4B16C52C" w14:textId="10E387DC" w:rsidR="0054724D" w:rsidRDefault="001E211B" w:rsidP="00326401">
      <w:pPr>
        <w:pStyle w:val="ListParagraph"/>
        <w:numPr>
          <w:ilvl w:val="1"/>
          <w:numId w:val="82"/>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The Service Provider acknowledges that regardless of whether the Insurance Policies respond or not and why, the Service Provider is not released (in whole or in part) from any of the indemnities referred to in this Agreement, or generally.</w:t>
      </w:r>
      <w:bookmarkStart w:id="229" w:name="_Toc212455828"/>
      <w:bookmarkStart w:id="230" w:name="_Toc342480585"/>
      <w:r w:rsidR="00F06366">
        <w:rPr>
          <w:rFonts w:cstheme="minorHAnsi"/>
          <w:color w:val="auto"/>
        </w:rPr>
        <w:t xml:space="preserve"> </w:t>
      </w:r>
      <w:r w:rsidR="0054724D">
        <w:rPr>
          <w:rFonts w:cstheme="minorHAnsi"/>
          <w:color w:val="auto"/>
        </w:rPr>
        <w:br/>
      </w:r>
    </w:p>
    <w:p w14:paraId="240E08F8" w14:textId="657E0BE7" w:rsidR="001E211B" w:rsidRPr="0054724D" w:rsidRDefault="00ED46C2" w:rsidP="00326401">
      <w:pPr>
        <w:pStyle w:val="ListParagraph"/>
        <w:numPr>
          <w:ilvl w:val="1"/>
          <w:numId w:val="160"/>
        </w:numPr>
        <w:autoSpaceDE w:val="0"/>
        <w:autoSpaceDN w:val="0"/>
        <w:adjustRightInd w:val="0"/>
        <w:spacing w:before="120" w:after="120" w:line="276" w:lineRule="auto"/>
        <w:contextualSpacing w:val="0"/>
        <w:jc w:val="left"/>
        <w:rPr>
          <w:rFonts w:cstheme="minorHAnsi"/>
          <w:b/>
          <w:bCs w:val="0"/>
          <w:color w:val="auto"/>
          <w:sz w:val="24"/>
          <w:szCs w:val="24"/>
        </w:rPr>
      </w:pPr>
      <w:r>
        <w:rPr>
          <w:rFonts w:cstheme="minorHAnsi"/>
          <w:b/>
          <w:bCs w:val="0"/>
          <w:color w:val="auto"/>
          <w:sz w:val="24"/>
          <w:szCs w:val="24"/>
        </w:rPr>
        <w:tab/>
      </w:r>
      <w:r w:rsidR="001E211B" w:rsidRPr="0054724D">
        <w:rPr>
          <w:rFonts w:cstheme="minorHAnsi"/>
          <w:b/>
          <w:bCs w:val="0"/>
          <w:color w:val="auto"/>
          <w:sz w:val="24"/>
          <w:szCs w:val="24"/>
        </w:rPr>
        <w:t>FORCE MAJEURE</w:t>
      </w:r>
      <w:bookmarkEnd w:id="229"/>
      <w:bookmarkEnd w:id="230"/>
    </w:p>
    <w:p w14:paraId="497ADA66" w14:textId="77777777" w:rsidR="001E211B" w:rsidRPr="005067FA" w:rsidRDefault="001E211B" w:rsidP="00326401">
      <w:pPr>
        <w:pStyle w:val="ListParagraph"/>
        <w:numPr>
          <w:ilvl w:val="1"/>
          <w:numId w:val="106"/>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w:t>
      </w:r>
      <w:r w:rsidRPr="005067FA">
        <w:rPr>
          <w:rFonts w:cstheme="minorHAnsi"/>
          <w:b/>
          <w:color w:val="auto"/>
        </w:rPr>
        <w:t>Force Majeure Event</w:t>
      </w:r>
      <w:r w:rsidRPr="005067FA">
        <w:rPr>
          <w:rFonts w:cstheme="minorHAnsi"/>
          <w:color w:val="auto"/>
        </w:rPr>
        <w:t xml:space="preserve">” is limited to the following specific events or circumstances: earthquake, landslide, fire, explosion, war, invasion, </w:t>
      </w:r>
      <w:r w:rsidRPr="005067FA">
        <w:rPr>
          <w:color w:val="auto"/>
        </w:rPr>
        <w:t>act of foreign enemies, hostilities, civil war, rebellion, revolution, insurrection, military or usurped power, martial law or confiscation by order of any government or authority, ionising radiations or contamination by radioactivity from any nuclear fuel or from any nuclear waste from the combustion of nuclear fuel, riot, civil disturbance, blockade or acts of terrorism, pandemic or epidemic</w:t>
      </w:r>
      <w:r w:rsidRPr="005067FA">
        <w:rPr>
          <w:rFonts w:cstheme="minorHAnsi"/>
          <w:color w:val="auto"/>
        </w:rPr>
        <w:t xml:space="preserve"> which prevents a Party (“</w:t>
      </w:r>
      <w:r w:rsidRPr="005067FA">
        <w:rPr>
          <w:rFonts w:cstheme="minorHAnsi"/>
          <w:b/>
          <w:color w:val="auto"/>
        </w:rPr>
        <w:t>the</w:t>
      </w:r>
      <w:r w:rsidRPr="005067FA">
        <w:rPr>
          <w:rFonts w:cstheme="minorHAnsi"/>
          <w:color w:val="auto"/>
        </w:rPr>
        <w:t xml:space="preserve"> </w:t>
      </w:r>
      <w:r w:rsidRPr="005067FA">
        <w:rPr>
          <w:rFonts w:cstheme="minorHAnsi"/>
          <w:b/>
          <w:color w:val="auto"/>
        </w:rPr>
        <w:t>Affected Party</w:t>
      </w:r>
      <w:r w:rsidRPr="005067FA">
        <w:rPr>
          <w:rFonts w:cstheme="minorHAnsi"/>
          <w:color w:val="auto"/>
        </w:rPr>
        <w:t>”) from complying with any of its obligations under this Agreement and which that the Affected Party:</w:t>
      </w:r>
    </w:p>
    <w:p w14:paraId="09195FC3" w14:textId="77777777" w:rsidR="001E211B" w:rsidRPr="005067FA" w:rsidRDefault="001E211B" w:rsidP="00326401">
      <w:pPr>
        <w:pStyle w:val="ListParagraph"/>
        <w:numPr>
          <w:ilvl w:val="2"/>
          <w:numId w:val="108"/>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did not cause or contribute to (by breach of this Agreement or otherwise);</w:t>
      </w:r>
    </w:p>
    <w:p w14:paraId="2D7B741D" w14:textId="1C345034" w:rsidR="001E211B" w:rsidRPr="005067FA" w:rsidRDefault="001E211B" w:rsidP="00326401">
      <w:pPr>
        <w:pStyle w:val="ListParagraph"/>
        <w:numPr>
          <w:ilvl w:val="2"/>
          <w:numId w:val="158"/>
        </w:numPr>
        <w:autoSpaceDE w:val="0"/>
        <w:autoSpaceDN w:val="0"/>
        <w:adjustRightInd w:val="0"/>
        <w:spacing w:before="120" w:after="120" w:line="276" w:lineRule="auto"/>
        <w:jc w:val="left"/>
        <w:rPr>
          <w:rFonts w:cstheme="minorHAnsi"/>
          <w:color w:val="auto"/>
        </w:rPr>
      </w:pPr>
      <w:r w:rsidRPr="005067FA">
        <w:rPr>
          <w:rFonts w:cstheme="minorHAnsi"/>
          <w:color w:val="auto"/>
        </w:rPr>
        <w:tab/>
        <w:t>cannot reasonably control or influence; and</w:t>
      </w:r>
      <w:r w:rsidRPr="005067FA">
        <w:rPr>
          <w:rFonts w:cstheme="minorHAnsi"/>
          <w:color w:val="auto"/>
        </w:rPr>
        <w:br/>
      </w:r>
    </w:p>
    <w:p w14:paraId="74223FD1" w14:textId="24982B6E" w:rsidR="001E211B" w:rsidRPr="005067FA" w:rsidRDefault="001E211B" w:rsidP="00326401">
      <w:pPr>
        <w:pStyle w:val="ListParagraph"/>
        <w:numPr>
          <w:ilvl w:val="2"/>
          <w:numId w:val="159"/>
        </w:numPr>
        <w:autoSpaceDE w:val="0"/>
        <w:autoSpaceDN w:val="0"/>
        <w:adjustRightInd w:val="0"/>
        <w:spacing w:before="120" w:after="120" w:line="276" w:lineRule="auto"/>
        <w:jc w:val="left"/>
        <w:rPr>
          <w:rFonts w:cstheme="minorHAnsi"/>
          <w:color w:val="auto"/>
        </w:rPr>
      </w:pPr>
      <w:r w:rsidRPr="005067FA">
        <w:rPr>
          <w:rFonts w:cstheme="minorHAnsi"/>
          <w:color w:val="auto"/>
        </w:rPr>
        <w:tab/>
        <w:t xml:space="preserve">where the Affected Party is the Service Provider, cannot be prevented or avoided or </w:t>
      </w:r>
      <w:r w:rsidRPr="005067FA">
        <w:rPr>
          <w:rFonts w:cstheme="minorHAnsi"/>
          <w:color w:val="auto"/>
        </w:rPr>
        <w:tab/>
        <w:t xml:space="preserve">overcome, through prudent management processes, policies and precautions, </w:t>
      </w:r>
      <w:r w:rsidRPr="005067FA">
        <w:rPr>
          <w:rFonts w:cstheme="minorHAnsi"/>
          <w:color w:val="auto"/>
        </w:rPr>
        <w:tab/>
      </w:r>
      <w:r w:rsidRPr="005067FA">
        <w:rPr>
          <w:rFonts w:cstheme="minorHAnsi"/>
          <w:color w:val="auto"/>
        </w:rPr>
        <w:tab/>
        <w:t xml:space="preserve">including the use of alternative resources, the procuring of services from another </w:t>
      </w:r>
      <w:r w:rsidRPr="005067FA">
        <w:rPr>
          <w:rFonts w:cstheme="minorHAnsi"/>
          <w:color w:val="auto"/>
        </w:rPr>
        <w:tab/>
      </w:r>
      <w:r w:rsidRPr="005067FA">
        <w:rPr>
          <w:rFonts w:cstheme="minorHAnsi"/>
          <w:color w:val="auto"/>
        </w:rPr>
        <w:tab/>
        <w:t>source and work around plans.</w:t>
      </w:r>
      <w:r w:rsidRPr="005067FA">
        <w:rPr>
          <w:rFonts w:cstheme="minorHAnsi"/>
          <w:color w:val="auto"/>
        </w:rPr>
        <w:br/>
      </w:r>
    </w:p>
    <w:p w14:paraId="60F73979" w14:textId="77777777" w:rsidR="001E211B" w:rsidRPr="005067FA" w:rsidRDefault="001E211B" w:rsidP="00326401">
      <w:pPr>
        <w:pStyle w:val="ListParagraph"/>
        <w:numPr>
          <w:ilvl w:val="1"/>
          <w:numId w:val="106"/>
        </w:numPr>
        <w:autoSpaceDE w:val="0"/>
        <w:autoSpaceDN w:val="0"/>
        <w:adjustRightInd w:val="0"/>
        <w:spacing w:before="120" w:after="120" w:line="276" w:lineRule="auto"/>
        <w:ind w:left="709" w:hanging="709"/>
        <w:jc w:val="left"/>
        <w:rPr>
          <w:color w:val="auto"/>
        </w:rPr>
      </w:pPr>
      <w:r w:rsidRPr="005067FA">
        <w:rPr>
          <w:color w:val="auto"/>
        </w:rPr>
        <w:t>If either party is prevented from performing any obligations under this Agreement by a Force Majeure Event, then provided that the Affected Party has complied with clause 17.3, such obligations will be suspended, and the Affected Party will have no liability to the other party for failure to perform them, to the extent their performance is prevented by the Force Majeure Event.</w:t>
      </w:r>
      <w:r w:rsidRPr="005067FA">
        <w:rPr>
          <w:color w:val="auto"/>
        </w:rPr>
        <w:br/>
      </w:r>
    </w:p>
    <w:p w14:paraId="0764BD3D" w14:textId="77777777" w:rsidR="001E211B" w:rsidRPr="005067FA" w:rsidRDefault="001E211B" w:rsidP="00326401">
      <w:pPr>
        <w:pStyle w:val="ListParagraph"/>
        <w:numPr>
          <w:ilvl w:val="1"/>
          <w:numId w:val="106"/>
        </w:numPr>
        <w:autoSpaceDE w:val="0"/>
        <w:autoSpaceDN w:val="0"/>
        <w:adjustRightInd w:val="0"/>
        <w:spacing w:before="120" w:after="120" w:line="276" w:lineRule="auto"/>
        <w:ind w:left="709" w:hanging="709"/>
        <w:contextualSpacing w:val="0"/>
        <w:jc w:val="left"/>
        <w:rPr>
          <w:rFonts w:cstheme="minorHAnsi"/>
          <w:color w:val="auto"/>
        </w:rPr>
      </w:pPr>
      <w:r w:rsidRPr="005067FA">
        <w:rPr>
          <w:rFonts w:cstheme="minorHAnsi"/>
          <w:color w:val="auto"/>
        </w:rPr>
        <w:t>The Affected Party must:</w:t>
      </w:r>
    </w:p>
    <w:p w14:paraId="3EBC7E50" w14:textId="77777777" w:rsidR="001E211B" w:rsidRPr="005067FA" w:rsidRDefault="001E211B" w:rsidP="00326401">
      <w:pPr>
        <w:pStyle w:val="ListParagraph"/>
        <w:numPr>
          <w:ilvl w:val="2"/>
          <w:numId w:val="89"/>
        </w:numPr>
        <w:autoSpaceDE w:val="0"/>
        <w:autoSpaceDN w:val="0"/>
        <w:adjustRightInd w:val="0"/>
        <w:spacing w:before="120" w:after="120" w:line="276" w:lineRule="auto"/>
        <w:ind w:left="1418" w:hanging="698"/>
        <w:contextualSpacing w:val="0"/>
        <w:jc w:val="left"/>
        <w:rPr>
          <w:rFonts w:cstheme="minorHAnsi"/>
          <w:color w:val="auto"/>
        </w:rPr>
      </w:pPr>
      <w:r w:rsidRPr="005067FA">
        <w:rPr>
          <w:rFonts w:cstheme="minorHAnsi"/>
          <w:color w:val="auto"/>
        </w:rPr>
        <w:t>notify the other Party immediately if a Force Majeure Event is preventing it, or is likely to prevent it, from complying with any of its obligations as soon as it becomes aware of the Force Majeure Event and provide full details of the Force Majeure Event including:</w:t>
      </w:r>
    </w:p>
    <w:p w14:paraId="6046A2E5" w14:textId="77777777" w:rsidR="001E211B" w:rsidRPr="005067FA" w:rsidRDefault="001E211B" w:rsidP="00326401">
      <w:pPr>
        <w:pStyle w:val="ListParagraph"/>
        <w:numPr>
          <w:ilvl w:val="3"/>
          <w:numId w:val="89"/>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the obligations affected;</w:t>
      </w:r>
    </w:p>
    <w:p w14:paraId="10E4113F" w14:textId="77777777" w:rsidR="001E211B" w:rsidRPr="005067FA" w:rsidRDefault="001E211B" w:rsidP="00326401">
      <w:pPr>
        <w:pStyle w:val="ListParagraph"/>
        <w:numPr>
          <w:ilvl w:val="3"/>
          <w:numId w:val="89"/>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the nature, extent and likely duration of the effect on those obligations; and</w:t>
      </w:r>
    </w:p>
    <w:p w14:paraId="18766080" w14:textId="77777777" w:rsidR="001E211B" w:rsidRPr="005067FA" w:rsidRDefault="001E211B" w:rsidP="00326401">
      <w:pPr>
        <w:pStyle w:val="ListParagraph"/>
        <w:numPr>
          <w:ilvl w:val="3"/>
          <w:numId w:val="89"/>
        </w:numPr>
        <w:autoSpaceDE w:val="0"/>
        <w:autoSpaceDN w:val="0"/>
        <w:adjustRightInd w:val="0"/>
        <w:spacing w:before="120" w:after="120"/>
        <w:ind w:left="2127" w:hanging="709"/>
        <w:contextualSpacing w:val="0"/>
        <w:jc w:val="left"/>
        <w:rPr>
          <w:rFonts w:cstheme="minorHAnsi"/>
          <w:color w:val="auto"/>
        </w:rPr>
      </w:pPr>
      <w:r w:rsidRPr="005067FA">
        <w:rPr>
          <w:rFonts w:cstheme="minorHAnsi"/>
          <w:color w:val="auto"/>
        </w:rPr>
        <w:t xml:space="preserve">the actions taken or proposed to be taken by the Affected Party to remedy, abate, mitigate or minimise the effects of the Force Majeure Event; </w:t>
      </w:r>
    </w:p>
    <w:p w14:paraId="1060D456" w14:textId="77777777" w:rsidR="001E211B" w:rsidRPr="005067FA" w:rsidRDefault="001E211B" w:rsidP="00326401">
      <w:pPr>
        <w:pStyle w:val="ListParagraph"/>
        <w:numPr>
          <w:ilvl w:val="2"/>
          <w:numId w:val="89"/>
        </w:numPr>
        <w:autoSpaceDE w:val="0"/>
        <w:autoSpaceDN w:val="0"/>
        <w:adjustRightInd w:val="0"/>
        <w:spacing w:before="120" w:after="120"/>
        <w:ind w:left="1418" w:hanging="698"/>
        <w:contextualSpacing w:val="0"/>
        <w:jc w:val="left"/>
        <w:rPr>
          <w:rFonts w:cstheme="minorHAnsi"/>
          <w:color w:val="auto"/>
        </w:rPr>
      </w:pPr>
      <w:r w:rsidRPr="005067FA">
        <w:rPr>
          <w:rFonts w:cstheme="minorHAnsi"/>
          <w:color w:val="auto"/>
        </w:rPr>
        <w:lastRenderedPageBreak/>
        <w:t>use all reasonable diligence and means to remedy, abate, mitigate or minimise the effect of the Force Majeure Event;</w:t>
      </w:r>
    </w:p>
    <w:p w14:paraId="6DBEA5CE" w14:textId="77777777" w:rsidR="001E211B" w:rsidRPr="005067FA" w:rsidRDefault="001E211B" w:rsidP="00326401">
      <w:pPr>
        <w:pStyle w:val="ListParagraph"/>
        <w:numPr>
          <w:ilvl w:val="2"/>
          <w:numId w:val="89"/>
        </w:numPr>
        <w:autoSpaceDE w:val="0"/>
        <w:autoSpaceDN w:val="0"/>
        <w:adjustRightInd w:val="0"/>
        <w:spacing w:before="120" w:after="120"/>
        <w:ind w:left="1418" w:hanging="698"/>
        <w:contextualSpacing w:val="0"/>
        <w:jc w:val="left"/>
        <w:rPr>
          <w:rFonts w:cstheme="minorHAnsi"/>
          <w:color w:val="auto"/>
        </w:rPr>
      </w:pPr>
      <w:r w:rsidRPr="005067FA">
        <w:rPr>
          <w:rFonts w:cstheme="minorHAnsi"/>
          <w:color w:val="auto"/>
        </w:rPr>
        <w:t>notify the other party in writing when resumption of performance can occur; and</w:t>
      </w:r>
    </w:p>
    <w:p w14:paraId="45EBC360" w14:textId="77777777" w:rsidR="001E211B" w:rsidRPr="005067FA" w:rsidRDefault="001E211B" w:rsidP="00326401">
      <w:pPr>
        <w:pStyle w:val="ListParagraph"/>
        <w:numPr>
          <w:ilvl w:val="2"/>
          <w:numId w:val="89"/>
        </w:numPr>
        <w:autoSpaceDE w:val="0"/>
        <w:autoSpaceDN w:val="0"/>
        <w:adjustRightInd w:val="0"/>
        <w:spacing w:before="120" w:after="120"/>
        <w:ind w:left="1418" w:hanging="698"/>
        <w:contextualSpacing w:val="0"/>
        <w:jc w:val="left"/>
        <w:rPr>
          <w:rFonts w:cstheme="minorHAnsi"/>
          <w:color w:val="auto"/>
        </w:rPr>
      </w:pPr>
      <w:r w:rsidRPr="005067FA">
        <w:rPr>
          <w:rFonts w:cstheme="minorHAnsi"/>
          <w:color w:val="auto"/>
        </w:rPr>
        <w:t>promptly resume performance (and give notice of such resumption) as soon as reasonably possible.</w:t>
      </w:r>
    </w:p>
    <w:p w14:paraId="00B31751" w14:textId="77777777" w:rsidR="001E211B" w:rsidRPr="005067FA" w:rsidRDefault="001E211B" w:rsidP="00326401">
      <w:pPr>
        <w:pStyle w:val="ListParagraph"/>
        <w:numPr>
          <w:ilvl w:val="1"/>
          <w:numId w:val="106"/>
        </w:numPr>
        <w:autoSpaceDE w:val="0"/>
        <w:autoSpaceDN w:val="0"/>
        <w:adjustRightInd w:val="0"/>
        <w:spacing w:before="120" w:after="120"/>
        <w:ind w:left="709" w:hanging="709"/>
        <w:contextualSpacing w:val="0"/>
        <w:jc w:val="left"/>
        <w:rPr>
          <w:rFonts w:cstheme="minorHAnsi"/>
          <w:color w:val="auto"/>
        </w:rPr>
      </w:pPr>
      <w:r w:rsidRPr="005067FA">
        <w:rPr>
          <w:rFonts w:cstheme="minorHAnsi"/>
          <w:color w:val="auto"/>
        </w:rPr>
        <w:t>The Affected Party must bear its own costs incurred in connection with a Force Majeure Event and the other Party is not liable for (and the Affected Party may not make) any claim or demand relating to a Force Majeure Event.</w:t>
      </w:r>
    </w:p>
    <w:p w14:paraId="71921EF1" w14:textId="74FB3DC8" w:rsidR="001E211B" w:rsidRPr="0095701B" w:rsidRDefault="001E211B" w:rsidP="00326401">
      <w:pPr>
        <w:pStyle w:val="Heading1"/>
        <w:numPr>
          <w:ilvl w:val="0"/>
          <w:numId w:val="109"/>
        </w:numPr>
        <w:spacing w:before="360"/>
        <w:rPr>
          <w:rFonts w:asciiTheme="minorHAnsi" w:hAnsiTheme="minorHAnsi" w:cstheme="minorHAnsi"/>
          <w:color w:val="auto"/>
        </w:rPr>
      </w:pPr>
      <w:bookmarkStart w:id="231" w:name="_Toc212455830"/>
      <w:bookmarkStart w:id="232" w:name="_Ref325633833"/>
      <w:bookmarkStart w:id="233" w:name="_Ref326933243"/>
      <w:bookmarkStart w:id="234" w:name="_Toc342480587"/>
      <w:bookmarkStart w:id="235" w:name="_Ref119404142"/>
      <w:bookmarkStart w:id="236" w:name="_Ref136006889"/>
      <w:r w:rsidRPr="0095701B">
        <w:rPr>
          <w:rFonts w:asciiTheme="minorHAnsi" w:hAnsiTheme="minorHAnsi" w:cstheme="minorHAnsi"/>
          <w:color w:val="auto"/>
        </w:rPr>
        <w:tab/>
      </w:r>
      <w:bookmarkStart w:id="237" w:name="_Toc187677580"/>
      <w:r w:rsidRPr="0095701B">
        <w:rPr>
          <w:rFonts w:asciiTheme="minorHAnsi" w:hAnsiTheme="minorHAnsi" w:cstheme="minorHAnsi"/>
          <w:color w:val="auto"/>
        </w:rPr>
        <w:t>TERMINATION</w:t>
      </w:r>
      <w:bookmarkEnd w:id="231"/>
      <w:bookmarkEnd w:id="232"/>
      <w:bookmarkEnd w:id="233"/>
      <w:bookmarkEnd w:id="234"/>
      <w:bookmarkEnd w:id="235"/>
      <w:bookmarkEnd w:id="236"/>
      <w:bookmarkEnd w:id="237"/>
    </w:p>
    <w:p w14:paraId="0DB9FD50" w14:textId="33839A9B" w:rsidR="001E211B" w:rsidRPr="005067FA" w:rsidRDefault="001E211B" w:rsidP="00326401">
      <w:pPr>
        <w:pStyle w:val="ListParagraph"/>
        <w:numPr>
          <w:ilvl w:val="1"/>
          <w:numId w:val="109"/>
        </w:numPr>
        <w:autoSpaceDE w:val="0"/>
        <w:autoSpaceDN w:val="0"/>
        <w:adjustRightInd w:val="0"/>
        <w:spacing w:before="120" w:after="120"/>
        <w:jc w:val="left"/>
        <w:rPr>
          <w:rFonts w:cstheme="minorHAnsi"/>
          <w:color w:val="auto"/>
        </w:rPr>
      </w:pPr>
      <w:bookmarkStart w:id="238" w:name="_Ref230680288"/>
      <w:r w:rsidRPr="005067FA">
        <w:rPr>
          <w:rFonts w:cstheme="minorHAnsi"/>
          <w:color w:val="auto"/>
        </w:rPr>
        <w:t xml:space="preserve">At any time </w:t>
      </w:r>
      <w:bookmarkEnd w:id="238"/>
      <w:r w:rsidRPr="005067FA">
        <w:rPr>
          <w:rFonts w:cstheme="minorHAnsi"/>
          <w:color w:val="auto"/>
        </w:rPr>
        <w:t xml:space="preserve">after a Default Event occurs Tetra Tech International Development may </w:t>
      </w:r>
      <w:r w:rsidRPr="005067FA">
        <w:rPr>
          <w:rFonts w:cstheme="minorHAnsi"/>
          <w:color w:val="auto"/>
        </w:rPr>
        <w:tab/>
      </w:r>
      <w:r w:rsidRPr="005067FA">
        <w:rPr>
          <w:rFonts w:cstheme="minorHAnsi"/>
          <w:color w:val="auto"/>
        </w:rPr>
        <w:tab/>
        <w:t xml:space="preserve">terminate this Agreement with immediate effect by giving notice in writing to the Service </w:t>
      </w:r>
      <w:r w:rsidRPr="005067FA">
        <w:rPr>
          <w:rFonts w:cstheme="minorHAnsi"/>
          <w:color w:val="auto"/>
        </w:rPr>
        <w:tab/>
      </w:r>
      <w:r w:rsidRPr="005067FA">
        <w:rPr>
          <w:rFonts w:cstheme="minorHAnsi"/>
          <w:color w:val="auto"/>
        </w:rPr>
        <w:tab/>
        <w:t>Provider.</w:t>
      </w:r>
      <w:r w:rsidRPr="005067FA">
        <w:rPr>
          <w:rFonts w:cstheme="minorHAnsi"/>
          <w:color w:val="auto"/>
        </w:rPr>
        <w:br/>
      </w:r>
    </w:p>
    <w:p w14:paraId="3337AB86" w14:textId="5ACF06F8" w:rsidR="001E211B" w:rsidRPr="005067FA" w:rsidRDefault="001E211B" w:rsidP="00326401">
      <w:pPr>
        <w:pStyle w:val="ListParagraph"/>
        <w:numPr>
          <w:ilvl w:val="1"/>
          <w:numId w:val="109"/>
        </w:numPr>
        <w:autoSpaceDE w:val="0"/>
        <w:autoSpaceDN w:val="0"/>
        <w:adjustRightInd w:val="0"/>
        <w:spacing w:before="120" w:after="120"/>
        <w:jc w:val="left"/>
        <w:rPr>
          <w:rFonts w:cstheme="minorHAnsi"/>
          <w:color w:val="auto"/>
        </w:rPr>
      </w:pPr>
      <w:r w:rsidRPr="005067FA">
        <w:rPr>
          <w:rFonts w:cstheme="minorHAnsi"/>
          <w:color w:val="auto"/>
        </w:rPr>
        <w:t>A Default Event will be taken to have occurred if any of the following events occurs:</w:t>
      </w:r>
    </w:p>
    <w:p w14:paraId="79BBF5C3" w14:textId="77777777" w:rsidR="001E211B" w:rsidRPr="005067FA" w:rsidRDefault="001E211B" w:rsidP="00326401">
      <w:pPr>
        <w:pStyle w:val="ListParagraph"/>
        <w:numPr>
          <w:ilvl w:val="2"/>
          <w:numId w:val="70"/>
        </w:numPr>
        <w:autoSpaceDE w:val="0"/>
        <w:autoSpaceDN w:val="0"/>
        <w:adjustRightInd w:val="0"/>
        <w:spacing w:before="120" w:after="120"/>
        <w:ind w:left="1418" w:hanging="698"/>
        <w:contextualSpacing w:val="0"/>
        <w:jc w:val="left"/>
        <w:rPr>
          <w:rFonts w:cstheme="minorHAnsi"/>
          <w:color w:val="auto"/>
        </w:rPr>
      </w:pPr>
      <w:r w:rsidRPr="005067FA">
        <w:rPr>
          <w:rFonts w:cstheme="minorHAnsi"/>
          <w:color w:val="auto"/>
        </w:rPr>
        <w:t>the Service Provider fails to start providing the Services on the Commencement Date;</w:t>
      </w:r>
    </w:p>
    <w:p w14:paraId="3AD041FC"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fails to proceed at a rate likely to achieve completion of the Services by the Completion Date;</w:t>
      </w:r>
    </w:p>
    <w:p w14:paraId="62803C08"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fails to complete the Services by the Completion Date;</w:t>
      </w:r>
    </w:p>
    <w:p w14:paraId="6C8BF6CA"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ceases to provide the Services at any time during the Term (if any) specified in this Agreement;</w:t>
      </w:r>
    </w:p>
    <w:p w14:paraId="50879533"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fails to:</w:t>
      </w:r>
    </w:p>
    <w:p w14:paraId="7C739C11" w14:textId="5C76C024" w:rsidR="001E211B" w:rsidRPr="005067FA" w:rsidRDefault="001E211B" w:rsidP="00D36944">
      <w:pPr>
        <w:pStyle w:val="ListParagraph"/>
        <w:autoSpaceDE w:val="0"/>
        <w:autoSpaceDN w:val="0"/>
        <w:adjustRightInd w:val="0"/>
        <w:spacing w:before="120" w:after="120"/>
        <w:rPr>
          <w:rFonts w:cstheme="minorHAnsi"/>
          <w:color w:val="auto"/>
        </w:rPr>
      </w:pPr>
      <w:r w:rsidRPr="005067FA">
        <w:rPr>
          <w:rFonts w:cstheme="minorHAnsi"/>
          <w:color w:val="auto"/>
        </w:rPr>
        <w:tab/>
      </w:r>
      <w:r w:rsidRPr="005067FA">
        <w:rPr>
          <w:rFonts w:cstheme="minorHAnsi"/>
          <w:color w:val="auto"/>
        </w:rPr>
        <w:tab/>
        <w:t>(</w:t>
      </w:r>
      <w:proofErr w:type="spellStart"/>
      <w:r w:rsidRPr="005067FA">
        <w:rPr>
          <w:rFonts w:cstheme="minorHAnsi"/>
          <w:color w:val="auto"/>
        </w:rPr>
        <w:t>i</w:t>
      </w:r>
      <w:proofErr w:type="spellEnd"/>
      <w:r w:rsidRPr="005067FA">
        <w:rPr>
          <w:rFonts w:cstheme="minorHAnsi"/>
          <w:color w:val="auto"/>
        </w:rPr>
        <w:t>)</w:t>
      </w:r>
      <w:r w:rsidRPr="005067FA">
        <w:rPr>
          <w:rFonts w:cstheme="minorHAnsi"/>
          <w:color w:val="auto"/>
        </w:rPr>
        <w:tab/>
        <w:t>effect and maintain insurance as required by clause 16; or</w:t>
      </w:r>
    </w:p>
    <w:p w14:paraId="7A373082" w14:textId="6E368DAF" w:rsidR="001E211B" w:rsidRPr="005067FA" w:rsidRDefault="001E211B" w:rsidP="00D36944">
      <w:pPr>
        <w:pStyle w:val="ListParagraph"/>
        <w:autoSpaceDE w:val="0"/>
        <w:autoSpaceDN w:val="0"/>
        <w:adjustRightInd w:val="0"/>
        <w:spacing w:before="120" w:after="120"/>
        <w:ind w:left="426"/>
        <w:rPr>
          <w:rFonts w:cstheme="minorHAnsi"/>
          <w:color w:val="auto"/>
        </w:rPr>
      </w:pPr>
      <w:r w:rsidRPr="005067FA">
        <w:rPr>
          <w:rFonts w:cstheme="minorHAnsi"/>
          <w:color w:val="auto"/>
        </w:rPr>
        <w:tab/>
      </w:r>
      <w:r w:rsidRPr="005067FA">
        <w:rPr>
          <w:rFonts w:cstheme="minorHAnsi"/>
          <w:color w:val="auto"/>
        </w:rPr>
        <w:tab/>
        <w:t>(ii)</w:t>
      </w:r>
      <w:r w:rsidRPr="005067FA">
        <w:rPr>
          <w:rFonts w:cstheme="minorHAnsi"/>
          <w:color w:val="auto"/>
        </w:rPr>
        <w:tab/>
        <w:t xml:space="preserve">provide Tetra Tech International Development with proof of appropriate </w:t>
      </w:r>
      <w:r w:rsidRPr="005067FA">
        <w:rPr>
          <w:rFonts w:cstheme="minorHAnsi"/>
          <w:color w:val="auto"/>
        </w:rPr>
        <w:tab/>
      </w:r>
      <w:r w:rsidRPr="005067FA">
        <w:rPr>
          <w:rFonts w:cstheme="minorHAnsi"/>
          <w:color w:val="auto"/>
        </w:rPr>
        <w:tab/>
      </w:r>
      <w:r w:rsidRPr="005067FA">
        <w:rPr>
          <w:rFonts w:cstheme="minorHAnsi"/>
          <w:color w:val="auto"/>
        </w:rPr>
        <w:tab/>
      </w:r>
      <w:r w:rsidRPr="005067FA">
        <w:rPr>
          <w:rFonts w:cstheme="minorHAnsi"/>
          <w:color w:val="auto"/>
        </w:rPr>
        <w:tab/>
        <w:t xml:space="preserve">insurance upon request by Tetra Tech International Development as required </w:t>
      </w:r>
      <w:r w:rsidRPr="005067FA">
        <w:rPr>
          <w:rFonts w:cstheme="minorHAnsi"/>
          <w:color w:val="auto"/>
        </w:rPr>
        <w:tab/>
      </w:r>
      <w:r w:rsidRPr="005067FA">
        <w:rPr>
          <w:rFonts w:cstheme="minorHAnsi"/>
          <w:color w:val="auto"/>
        </w:rPr>
        <w:tab/>
      </w:r>
      <w:r w:rsidRPr="005067FA">
        <w:rPr>
          <w:rFonts w:cstheme="minorHAnsi"/>
          <w:color w:val="auto"/>
        </w:rPr>
        <w:tab/>
        <w:t>by clause 16;</w:t>
      </w:r>
    </w:p>
    <w:p w14:paraId="324CE0A4"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breaches any other provision of this Agreement (including these Conditions) and fails to remedy the breach within 30 days after receiving written notice requiring that to be done;</w:t>
      </w:r>
    </w:p>
    <w:p w14:paraId="4A52BF55"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any step is taken to </w:t>
      </w:r>
      <w:proofErr w:type="gramStart"/>
      <w:r w:rsidRPr="005067FA">
        <w:rPr>
          <w:rFonts w:cstheme="minorHAnsi"/>
          <w:color w:val="auto"/>
        </w:rPr>
        <w:t>enter into</w:t>
      </w:r>
      <w:proofErr w:type="gramEnd"/>
      <w:r w:rsidRPr="005067FA">
        <w:rPr>
          <w:rFonts w:cstheme="minorHAnsi"/>
          <w:color w:val="auto"/>
        </w:rPr>
        <w:t xml:space="preserve"> any arrangement between the Service Provider and the Service Provider's creditors;</w:t>
      </w:r>
    </w:p>
    <w:p w14:paraId="6382EBDB"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ceases to be able to pay the Service Provider's debts as they become due;</w:t>
      </w:r>
    </w:p>
    <w:p w14:paraId="309F1171"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Service Provider ceases to carry on business; or</w:t>
      </w:r>
    </w:p>
    <w:p w14:paraId="616CF091" w14:textId="77777777" w:rsidR="001E211B" w:rsidRPr="005067FA" w:rsidRDefault="001E211B" w:rsidP="00326401">
      <w:pPr>
        <w:pStyle w:val="ListParagraph"/>
        <w:numPr>
          <w:ilvl w:val="2"/>
          <w:numId w:val="7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any step is taken to appoint a receiver, a receiver and manager, a trustee in bankruptcy, a liquidator, a provisional liquidator or other like person of the whole or any part of the Service Provider's assets or business.</w:t>
      </w:r>
    </w:p>
    <w:p w14:paraId="2B55E6AF" w14:textId="645BE30D" w:rsidR="001E211B" w:rsidRPr="005067FA" w:rsidRDefault="001E211B" w:rsidP="00326401">
      <w:pPr>
        <w:pStyle w:val="ListParagraph"/>
        <w:numPr>
          <w:ilvl w:val="1"/>
          <w:numId w:val="109"/>
        </w:numPr>
        <w:autoSpaceDE w:val="0"/>
        <w:autoSpaceDN w:val="0"/>
        <w:adjustRightInd w:val="0"/>
        <w:spacing w:before="120" w:after="120"/>
        <w:jc w:val="left"/>
        <w:rPr>
          <w:rFonts w:cstheme="minorHAnsi"/>
          <w:color w:val="auto"/>
        </w:rPr>
      </w:pPr>
      <w:bookmarkStart w:id="239" w:name="_Ref119404177"/>
      <w:r w:rsidRPr="005067FA">
        <w:rPr>
          <w:rFonts w:cstheme="minorHAnsi"/>
          <w:color w:val="auto"/>
        </w:rPr>
        <w:t xml:space="preserve">Where, before termination of this Agreement under this clause 18, Tetra Tech International </w:t>
      </w:r>
      <w:r w:rsidRPr="005067FA">
        <w:rPr>
          <w:rFonts w:cstheme="minorHAnsi"/>
          <w:color w:val="auto"/>
        </w:rPr>
        <w:tab/>
        <w:t xml:space="preserve">Development has made payment to the Service Provider in advance of performance and </w:t>
      </w:r>
      <w:r w:rsidRPr="005067FA">
        <w:rPr>
          <w:rFonts w:cstheme="minorHAnsi"/>
          <w:color w:val="auto"/>
        </w:rPr>
        <w:tab/>
      </w:r>
      <w:r w:rsidRPr="005067FA">
        <w:rPr>
          <w:rFonts w:cstheme="minorHAnsi"/>
          <w:color w:val="auto"/>
        </w:rPr>
        <w:tab/>
        <w:t>completion of the Services but:</w:t>
      </w:r>
      <w:bookmarkEnd w:id="239"/>
    </w:p>
    <w:p w14:paraId="197F92A8" w14:textId="77777777" w:rsidR="001E211B" w:rsidRPr="005067FA" w:rsidRDefault="001E211B" w:rsidP="00326401">
      <w:pPr>
        <w:pStyle w:val="ListParagraph"/>
        <w:numPr>
          <w:ilvl w:val="2"/>
          <w:numId w:val="71"/>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some or </w:t>
      </w:r>
      <w:proofErr w:type="gramStart"/>
      <w:r w:rsidRPr="005067FA">
        <w:rPr>
          <w:rFonts w:cstheme="minorHAnsi"/>
          <w:color w:val="auto"/>
        </w:rPr>
        <w:t>all of</w:t>
      </w:r>
      <w:proofErr w:type="gramEnd"/>
      <w:r w:rsidRPr="005067FA">
        <w:rPr>
          <w:rFonts w:cstheme="minorHAnsi"/>
          <w:color w:val="auto"/>
        </w:rPr>
        <w:t xml:space="preserve"> the Services were not performed or completed; or</w:t>
      </w:r>
    </w:p>
    <w:p w14:paraId="4E29EAA8" w14:textId="77777777" w:rsidR="001E211B" w:rsidRPr="005067FA" w:rsidRDefault="001E211B" w:rsidP="00326401">
      <w:pPr>
        <w:pStyle w:val="ListParagraph"/>
        <w:numPr>
          <w:ilvl w:val="2"/>
          <w:numId w:val="7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clause 4.9 applies,</w:t>
      </w:r>
    </w:p>
    <w:p w14:paraId="391C0EA4" w14:textId="491D849B" w:rsidR="001E211B" w:rsidRPr="005067FA" w:rsidRDefault="001E211B" w:rsidP="009E46B9">
      <w:pPr>
        <w:autoSpaceDE w:val="0"/>
        <w:autoSpaceDN w:val="0"/>
        <w:adjustRightInd w:val="0"/>
        <w:spacing w:before="120" w:after="120"/>
        <w:ind w:left="709"/>
        <w:jc w:val="left"/>
        <w:rPr>
          <w:rFonts w:cstheme="minorHAnsi"/>
          <w:color w:val="auto"/>
        </w:rPr>
      </w:pPr>
      <w:r w:rsidRPr="005067FA">
        <w:rPr>
          <w:rFonts w:cstheme="minorHAnsi"/>
          <w:color w:val="auto"/>
        </w:rPr>
        <w:tab/>
        <w:t>the Service Provider must on or before termination repay that amount</w:t>
      </w:r>
      <w:r w:rsidR="00E60579">
        <w:rPr>
          <w:rFonts w:cstheme="minorHAnsi"/>
          <w:color w:val="auto"/>
        </w:rPr>
        <w:t xml:space="preserve"> </w:t>
      </w:r>
      <w:r w:rsidRPr="005067FA">
        <w:rPr>
          <w:rFonts w:cstheme="minorHAnsi"/>
          <w:color w:val="auto"/>
        </w:rPr>
        <w:t>to Tetra Te</w:t>
      </w:r>
      <w:r w:rsidR="00092A7F">
        <w:rPr>
          <w:rFonts w:cstheme="minorHAnsi"/>
          <w:color w:val="auto"/>
        </w:rPr>
        <w:t>ch</w:t>
      </w:r>
      <w:r w:rsidRPr="005067FA">
        <w:rPr>
          <w:rFonts w:cstheme="minorHAnsi"/>
          <w:color w:val="auto"/>
        </w:rPr>
        <w:tab/>
        <w:t xml:space="preserve">International Development. If not so re-paid, the amount is recoverable by Tetra Tech </w:t>
      </w:r>
      <w:r w:rsidRPr="005067FA">
        <w:rPr>
          <w:rFonts w:cstheme="minorHAnsi"/>
          <w:color w:val="auto"/>
        </w:rPr>
        <w:tab/>
        <w:t>International Development from the Service Provider as a debt.</w:t>
      </w:r>
    </w:p>
    <w:p w14:paraId="046A7ABB" w14:textId="77777777" w:rsidR="001E211B" w:rsidRPr="005067FA" w:rsidRDefault="001E211B" w:rsidP="00326401">
      <w:pPr>
        <w:pStyle w:val="ListParagraph"/>
        <w:numPr>
          <w:ilvl w:val="1"/>
          <w:numId w:val="109"/>
        </w:numPr>
        <w:autoSpaceDE w:val="0"/>
        <w:autoSpaceDN w:val="0"/>
        <w:adjustRightInd w:val="0"/>
        <w:spacing w:before="120" w:after="120" w:line="276" w:lineRule="auto"/>
        <w:jc w:val="left"/>
        <w:rPr>
          <w:rFonts w:cstheme="minorHAnsi"/>
          <w:color w:val="auto"/>
        </w:rPr>
      </w:pPr>
      <w:r w:rsidRPr="005067FA">
        <w:rPr>
          <w:rFonts w:cstheme="minorHAnsi"/>
          <w:color w:val="auto"/>
        </w:rPr>
        <w:tab/>
        <w:t>If this Agreement is terminated under this clause 18:</w:t>
      </w:r>
    </w:p>
    <w:p w14:paraId="03F3008C" w14:textId="77777777" w:rsidR="001E211B" w:rsidRPr="005067FA" w:rsidRDefault="001E211B" w:rsidP="00326401">
      <w:pPr>
        <w:pStyle w:val="ListParagraph"/>
        <w:numPr>
          <w:ilvl w:val="2"/>
          <w:numId w:val="7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the Parties are relieved from future performance without prejudice to any right of action that has accrued at the date of termination;</w:t>
      </w:r>
    </w:p>
    <w:p w14:paraId="1C68BF92" w14:textId="77777777" w:rsidR="001E211B" w:rsidRPr="005067FA" w:rsidRDefault="001E211B" w:rsidP="00326401">
      <w:pPr>
        <w:pStyle w:val="ListParagraph"/>
        <w:numPr>
          <w:ilvl w:val="2"/>
          <w:numId w:val="7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ab/>
        <w:t>rights to recover damages are not affected; and</w:t>
      </w:r>
    </w:p>
    <w:p w14:paraId="798A0D2A" w14:textId="77777777" w:rsidR="001E211B" w:rsidRPr="005067FA" w:rsidRDefault="001E211B" w:rsidP="00326401">
      <w:pPr>
        <w:pStyle w:val="ListParagraph"/>
        <w:numPr>
          <w:ilvl w:val="2"/>
          <w:numId w:val="71"/>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lastRenderedPageBreak/>
        <w:t>the Service Provider indemnifies Tetra Tech International Development in respect of any additional cost Tetra Tech International Development may incur in purchasing similar services from alternative suppliers.</w:t>
      </w:r>
    </w:p>
    <w:p w14:paraId="40280F40" w14:textId="2FE73EC7" w:rsidR="001E211B" w:rsidRPr="001762DF" w:rsidRDefault="001E211B" w:rsidP="00326401">
      <w:pPr>
        <w:pStyle w:val="Heading1"/>
        <w:numPr>
          <w:ilvl w:val="0"/>
          <w:numId w:val="110"/>
        </w:numPr>
        <w:spacing w:before="360"/>
        <w:rPr>
          <w:rFonts w:asciiTheme="minorHAnsi" w:hAnsiTheme="minorHAnsi" w:cstheme="minorHAnsi"/>
          <w:color w:val="auto"/>
        </w:rPr>
      </w:pPr>
      <w:r w:rsidRPr="001762DF">
        <w:rPr>
          <w:rFonts w:asciiTheme="minorHAnsi" w:hAnsiTheme="minorHAnsi" w:cstheme="minorHAnsi"/>
          <w:color w:val="auto"/>
        </w:rPr>
        <w:tab/>
      </w:r>
      <w:bookmarkStart w:id="240" w:name="_Toc187677581"/>
      <w:r w:rsidRPr="001762DF">
        <w:rPr>
          <w:rFonts w:asciiTheme="minorHAnsi" w:hAnsiTheme="minorHAnsi" w:cstheme="minorHAnsi"/>
          <w:color w:val="auto"/>
        </w:rPr>
        <w:t>TERMINATION FOR CONVENIENCE</w:t>
      </w:r>
      <w:bookmarkEnd w:id="240"/>
    </w:p>
    <w:p w14:paraId="5BDDE1FD" w14:textId="6772DE5E" w:rsidR="001E211B" w:rsidRPr="005067FA" w:rsidRDefault="001E211B" w:rsidP="00326401">
      <w:pPr>
        <w:pStyle w:val="ListParagraph"/>
        <w:numPr>
          <w:ilvl w:val="1"/>
          <w:numId w:val="110"/>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The Service Provider acknowledges that, if there is a policy or funding decision which </w:t>
      </w:r>
      <w:r w:rsidRPr="005067FA">
        <w:rPr>
          <w:rFonts w:cstheme="minorHAnsi"/>
          <w:color w:val="auto"/>
        </w:rPr>
        <w:tab/>
      </w:r>
      <w:r w:rsidRPr="005067FA">
        <w:rPr>
          <w:rFonts w:cstheme="minorHAnsi"/>
          <w:color w:val="auto"/>
        </w:rPr>
        <w:tab/>
        <w:t xml:space="preserve">impacts upon Australia’s overseas development assistance budget and associated </w:t>
      </w:r>
      <w:r w:rsidRPr="005067FA">
        <w:rPr>
          <w:rFonts w:cstheme="minorHAnsi"/>
          <w:color w:val="auto"/>
        </w:rPr>
        <w:tab/>
      </w:r>
      <w:r w:rsidRPr="005067FA">
        <w:rPr>
          <w:rFonts w:cstheme="minorHAnsi"/>
          <w:color w:val="auto"/>
        </w:rPr>
        <w:tab/>
        <w:t xml:space="preserve">programs, DFAT has an unfettered discretion to, by notice to Tetra Tech International </w:t>
      </w:r>
      <w:r w:rsidRPr="005067FA">
        <w:rPr>
          <w:rFonts w:cstheme="minorHAnsi"/>
          <w:color w:val="auto"/>
        </w:rPr>
        <w:tab/>
      </w:r>
      <w:r w:rsidRPr="005067FA">
        <w:rPr>
          <w:rFonts w:cstheme="minorHAnsi"/>
          <w:color w:val="auto"/>
        </w:rPr>
        <w:tab/>
        <w:t>Development, terminate or reduce the scope of the Head Contract.</w:t>
      </w:r>
      <w:r w:rsidRPr="005067FA">
        <w:rPr>
          <w:rFonts w:cstheme="minorHAnsi"/>
          <w:color w:val="auto"/>
        </w:rPr>
        <w:br/>
      </w:r>
    </w:p>
    <w:p w14:paraId="6A339BA5" w14:textId="6E23D7A2" w:rsidR="001E211B" w:rsidRPr="005067FA" w:rsidRDefault="001E211B" w:rsidP="00326401">
      <w:pPr>
        <w:pStyle w:val="ListParagraph"/>
        <w:numPr>
          <w:ilvl w:val="1"/>
          <w:numId w:val="110"/>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Without limiting Tetra Tech International Development’s rights under this Agreement, at law </w:t>
      </w:r>
      <w:r w:rsidRPr="005067FA">
        <w:rPr>
          <w:rFonts w:cstheme="minorHAnsi"/>
          <w:color w:val="auto"/>
        </w:rPr>
        <w:tab/>
        <w:t xml:space="preserve">or in equity, Tetra Tech International Development’s rights under this clause 19.2 include the </w:t>
      </w:r>
      <w:r w:rsidRPr="005067FA">
        <w:rPr>
          <w:rFonts w:cstheme="minorHAnsi"/>
          <w:color w:val="auto"/>
        </w:rPr>
        <w:tab/>
        <w:t>discretion to terminate immediately on notice or reduce the scope of this Agreement</w:t>
      </w:r>
      <w:r w:rsidRPr="005067FA" w:rsidDel="00606421">
        <w:rPr>
          <w:rFonts w:cstheme="minorHAnsi"/>
          <w:color w:val="auto"/>
        </w:rPr>
        <w:t xml:space="preserve"> </w:t>
      </w:r>
      <w:r w:rsidRPr="005067FA">
        <w:rPr>
          <w:rFonts w:cstheme="minorHAnsi"/>
          <w:color w:val="auto"/>
        </w:rPr>
        <w:t xml:space="preserve">if DFAT </w:t>
      </w:r>
      <w:r w:rsidRPr="005067FA">
        <w:rPr>
          <w:rFonts w:cstheme="minorHAnsi"/>
          <w:color w:val="auto"/>
        </w:rPr>
        <w:tab/>
        <w:t xml:space="preserve">determines that the continuation of this Agreement, or the continuation of a program or </w:t>
      </w:r>
      <w:r w:rsidRPr="005067FA">
        <w:rPr>
          <w:rFonts w:cstheme="minorHAnsi"/>
          <w:color w:val="auto"/>
        </w:rPr>
        <w:tab/>
      </w:r>
      <w:r w:rsidRPr="005067FA">
        <w:rPr>
          <w:rFonts w:cstheme="minorHAnsi"/>
          <w:color w:val="auto"/>
        </w:rPr>
        <w:tab/>
        <w:t>initiative for the purposes of which this Agreement</w:t>
      </w:r>
      <w:r w:rsidRPr="005067FA" w:rsidDel="00606421">
        <w:rPr>
          <w:rFonts w:cstheme="minorHAnsi"/>
          <w:color w:val="auto"/>
        </w:rPr>
        <w:t xml:space="preserve"> </w:t>
      </w:r>
      <w:r w:rsidRPr="005067FA">
        <w:rPr>
          <w:rFonts w:cstheme="minorHAnsi"/>
          <w:color w:val="auto"/>
        </w:rPr>
        <w:t xml:space="preserve">was entered into, does not support the </w:t>
      </w:r>
      <w:r w:rsidRPr="005067FA">
        <w:rPr>
          <w:rFonts w:cstheme="minorHAnsi"/>
          <w:color w:val="auto"/>
        </w:rPr>
        <w:tab/>
        <w:t>achievement of value for money by DFAT.</w:t>
      </w:r>
      <w:r w:rsidRPr="005067FA">
        <w:rPr>
          <w:rFonts w:cstheme="minorHAnsi"/>
          <w:color w:val="auto"/>
        </w:rPr>
        <w:br/>
      </w:r>
    </w:p>
    <w:p w14:paraId="58E708FE" w14:textId="38456B44" w:rsidR="001E211B" w:rsidRPr="005067FA" w:rsidRDefault="001E211B" w:rsidP="00326401">
      <w:pPr>
        <w:pStyle w:val="ListParagraph"/>
        <w:numPr>
          <w:ilvl w:val="1"/>
          <w:numId w:val="110"/>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The Parties acknowledge and agree that such a determination by DFAT may be made in the </w:t>
      </w:r>
      <w:r w:rsidRPr="005067FA">
        <w:rPr>
          <w:rFonts w:cstheme="minorHAnsi"/>
          <w:color w:val="auto"/>
        </w:rPr>
        <w:tab/>
        <w:t>absence of a breach of this Agreement</w:t>
      </w:r>
      <w:r w:rsidRPr="005067FA" w:rsidDel="00606421">
        <w:rPr>
          <w:rFonts w:cstheme="minorHAnsi"/>
          <w:color w:val="auto"/>
        </w:rPr>
        <w:t xml:space="preserve"> </w:t>
      </w:r>
      <w:r w:rsidRPr="005067FA">
        <w:rPr>
          <w:rFonts w:cstheme="minorHAnsi"/>
          <w:color w:val="auto"/>
        </w:rPr>
        <w:t xml:space="preserve">by the Service Provider and due to circumstances </w:t>
      </w:r>
      <w:r w:rsidRPr="005067FA">
        <w:rPr>
          <w:rFonts w:cstheme="minorHAnsi"/>
          <w:color w:val="auto"/>
        </w:rPr>
        <w:tab/>
        <w:t>beyond the Service Provider’s and Tetra Tech International Development’s control.</w:t>
      </w:r>
      <w:r w:rsidRPr="005067FA">
        <w:rPr>
          <w:rFonts w:cstheme="minorHAnsi"/>
          <w:color w:val="auto"/>
        </w:rPr>
        <w:br/>
      </w:r>
    </w:p>
    <w:p w14:paraId="3250E260" w14:textId="760793ED" w:rsidR="001E211B" w:rsidRPr="005067FA" w:rsidRDefault="001E211B" w:rsidP="00326401">
      <w:pPr>
        <w:pStyle w:val="ListParagraph"/>
        <w:numPr>
          <w:ilvl w:val="1"/>
          <w:numId w:val="110"/>
        </w:numPr>
        <w:autoSpaceDE w:val="0"/>
        <w:autoSpaceDN w:val="0"/>
        <w:adjustRightInd w:val="0"/>
        <w:spacing w:before="120" w:after="120" w:line="276" w:lineRule="auto"/>
        <w:jc w:val="left"/>
        <w:rPr>
          <w:rFonts w:cstheme="minorHAnsi"/>
          <w:color w:val="auto"/>
        </w:rPr>
      </w:pPr>
      <w:bookmarkStart w:id="241" w:name="_Toc381252583"/>
      <w:bookmarkStart w:id="242" w:name="_Toc381865633"/>
      <w:bookmarkStart w:id="243" w:name="_Toc383446048"/>
      <w:r w:rsidRPr="005067FA">
        <w:rPr>
          <w:rFonts w:cstheme="minorHAnsi"/>
          <w:color w:val="auto"/>
        </w:rPr>
        <w:t xml:space="preserve">If Tetra Tech International Development terminates this Agreement under this clause 19, </w:t>
      </w:r>
      <w:r w:rsidRPr="005067FA">
        <w:rPr>
          <w:rFonts w:cstheme="minorHAnsi"/>
          <w:color w:val="auto"/>
        </w:rPr>
        <w:tab/>
      </w:r>
      <w:r w:rsidRPr="005067FA">
        <w:rPr>
          <w:rFonts w:cstheme="minorHAnsi"/>
          <w:color w:val="auto"/>
        </w:rPr>
        <w:tab/>
        <w:t xml:space="preserve">Tetra Tech International Development will only be liable to the Service Provider for </w:t>
      </w:r>
      <w:bookmarkEnd w:id="241"/>
      <w:bookmarkEnd w:id="242"/>
      <w:bookmarkEnd w:id="243"/>
      <w:r w:rsidRPr="005067FA">
        <w:rPr>
          <w:rFonts w:cstheme="minorHAnsi"/>
          <w:color w:val="auto"/>
        </w:rPr>
        <w:t xml:space="preserve">the </w:t>
      </w:r>
      <w:r w:rsidRPr="005067FA">
        <w:rPr>
          <w:rFonts w:cstheme="minorHAnsi"/>
          <w:color w:val="auto"/>
        </w:rPr>
        <w:tab/>
      </w:r>
      <w:r w:rsidRPr="005067FA">
        <w:rPr>
          <w:rFonts w:cstheme="minorHAnsi"/>
          <w:color w:val="auto"/>
        </w:rPr>
        <w:tab/>
        <w:t xml:space="preserve">following loss or damage incurred as a direct consequence of termination of this Agreement </w:t>
      </w:r>
      <w:r w:rsidRPr="005067FA">
        <w:rPr>
          <w:rFonts w:cstheme="minorHAnsi"/>
          <w:color w:val="auto"/>
        </w:rPr>
        <w:tab/>
        <w:t xml:space="preserve">to the extent that they can be reasonably substantiated and are unable to be avoided or </w:t>
      </w:r>
      <w:r w:rsidRPr="005067FA">
        <w:rPr>
          <w:rFonts w:cstheme="minorHAnsi"/>
          <w:color w:val="auto"/>
        </w:rPr>
        <w:tab/>
      </w:r>
      <w:r w:rsidRPr="005067FA">
        <w:rPr>
          <w:rFonts w:cstheme="minorHAnsi"/>
          <w:color w:val="auto"/>
        </w:rPr>
        <w:tab/>
        <w:t>mitigated:</w:t>
      </w:r>
    </w:p>
    <w:p w14:paraId="64093824" w14:textId="77777777" w:rsidR="001E211B" w:rsidRPr="005067FA" w:rsidRDefault="001E211B" w:rsidP="00326401">
      <w:pPr>
        <w:pStyle w:val="ListParagraph"/>
        <w:numPr>
          <w:ilvl w:val="2"/>
          <w:numId w:val="72"/>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fees and any Reimbursable Costs, as payable under item 1 of Schedule 2 (Agreement Details) for Services provided before the effective date of termination (on a pro-rata basis, if applicable); and</w:t>
      </w:r>
    </w:p>
    <w:p w14:paraId="50BBB0EB" w14:textId="77777777" w:rsidR="001E211B" w:rsidRPr="005067FA" w:rsidRDefault="001E211B" w:rsidP="00326401">
      <w:pPr>
        <w:pStyle w:val="ListParagraph"/>
        <w:numPr>
          <w:ilvl w:val="2"/>
          <w:numId w:val="72"/>
        </w:numPr>
        <w:autoSpaceDE w:val="0"/>
        <w:autoSpaceDN w:val="0"/>
        <w:adjustRightInd w:val="0"/>
        <w:spacing w:before="120" w:after="120" w:line="276" w:lineRule="auto"/>
        <w:ind w:left="1418" w:hanging="709"/>
        <w:contextualSpacing w:val="0"/>
        <w:jc w:val="left"/>
        <w:rPr>
          <w:rFonts w:cstheme="minorHAnsi"/>
          <w:color w:val="auto"/>
        </w:rPr>
      </w:pPr>
      <w:bookmarkStart w:id="244" w:name="_Toc381252587"/>
      <w:bookmarkStart w:id="245" w:name="_Toc381865637"/>
      <w:bookmarkStart w:id="246" w:name="_Toc383446052"/>
      <w:bookmarkStart w:id="247" w:name="_Toc54156924"/>
      <w:bookmarkStart w:id="248" w:name="_Toc54369742"/>
      <w:bookmarkStart w:id="249" w:name="_Toc54373460"/>
      <w:r w:rsidRPr="005067FA">
        <w:rPr>
          <w:rFonts w:cstheme="minorHAnsi"/>
          <w:color w:val="auto"/>
        </w:rPr>
        <w:t>excluding all other loss or damage, including the cost of redundancies, the costs of terminating any subcontracts, loss of profits and all other forms of expectation loss.</w:t>
      </w:r>
    </w:p>
    <w:bookmarkEnd w:id="244"/>
    <w:bookmarkEnd w:id="245"/>
    <w:bookmarkEnd w:id="246"/>
    <w:bookmarkEnd w:id="247"/>
    <w:bookmarkEnd w:id="248"/>
    <w:bookmarkEnd w:id="249"/>
    <w:p w14:paraId="4B7EFA2B" w14:textId="07C51A51" w:rsidR="001E211B" w:rsidRPr="005067FA" w:rsidRDefault="001E211B" w:rsidP="00326401">
      <w:pPr>
        <w:pStyle w:val="ListParagraph"/>
        <w:numPr>
          <w:ilvl w:val="1"/>
          <w:numId w:val="110"/>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Tetra Tech International Development is not obliged to make any further payments to the </w:t>
      </w:r>
      <w:r w:rsidRPr="005067FA">
        <w:rPr>
          <w:rFonts w:cstheme="minorHAnsi"/>
          <w:color w:val="auto"/>
        </w:rPr>
        <w:tab/>
      </w:r>
      <w:r w:rsidRPr="005067FA">
        <w:rPr>
          <w:rFonts w:cstheme="minorHAnsi"/>
          <w:color w:val="auto"/>
        </w:rPr>
        <w:tab/>
        <w:t xml:space="preserve">Service Provider (whether under this Agreement, at law or in equity) if Tetra Tech </w:t>
      </w:r>
      <w:r w:rsidRPr="005067FA">
        <w:rPr>
          <w:rFonts w:cstheme="minorHAnsi"/>
          <w:color w:val="auto"/>
        </w:rPr>
        <w:tab/>
      </w:r>
      <w:r w:rsidRPr="005067FA">
        <w:rPr>
          <w:rFonts w:cstheme="minorHAnsi"/>
          <w:color w:val="auto"/>
        </w:rPr>
        <w:tab/>
        <w:t xml:space="preserve">International Development exercises its rights in clause 19.2 except as expressly provided </w:t>
      </w:r>
      <w:r w:rsidRPr="005067FA">
        <w:rPr>
          <w:rFonts w:cstheme="minorHAnsi"/>
          <w:color w:val="auto"/>
        </w:rPr>
        <w:tab/>
        <w:t>under this clause 19.</w:t>
      </w:r>
    </w:p>
    <w:p w14:paraId="61501272" w14:textId="3D61D96A" w:rsidR="001E211B" w:rsidRPr="006B3941" w:rsidRDefault="001E211B" w:rsidP="001E211B">
      <w:pPr>
        <w:pStyle w:val="Heading1"/>
        <w:numPr>
          <w:ilvl w:val="0"/>
          <w:numId w:val="0"/>
        </w:numPr>
        <w:spacing w:before="360"/>
        <w:rPr>
          <w:rFonts w:asciiTheme="minorHAnsi" w:hAnsiTheme="minorHAnsi" w:cstheme="minorHAnsi"/>
          <w:color w:val="auto"/>
        </w:rPr>
      </w:pPr>
      <w:bookmarkStart w:id="250" w:name="_Toc187677582"/>
      <w:r w:rsidRPr="006B3941">
        <w:rPr>
          <w:rFonts w:asciiTheme="minorHAnsi" w:hAnsiTheme="minorHAnsi" w:cstheme="minorHAnsi"/>
          <w:color w:val="auto"/>
        </w:rPr>
        <w:t>20</w:t>
      </w:r>
      <w:r w:rsidRPr="006B3941">
        <w:rPr>
          <w:rFonts w:asciiTheme="minorHAnsi" w:hAnsiTheme="minorHAnsi" w:cstheme="minorHAnsi"/>
          <w:color w:val="auto"/>
        </w:rPr>
        <w:tab/>
      </w:r>
      <w:proofErr w:type="gramStart"/>
      <w:r w:rsidRPr="006B3941">
        <w:rPr>
          <w:rFonts w:asciiTheme="minorHAnsi" w:hAnsiTheme="minorHAnsi" w:cstheme="minorHAnsi"/>
          <w:color w:val="auto"/>
        </w:rPr>
        <w:t>CONFIDENTIALITY</w:t>
      </w:r>
      <w:bookmarkEnd w:id="250"/>
      <w:proofErr w:type="gramEnd"/>
    </w:p>
    <w:p w14:paraId="57E07C8C" w14:textId="2EBEF6E1" w:rsidR="001E211B" w:rsidRPr="005067FA" w:rsidRDefault="001E211B" w:rsidP="00326401">
      <w:pPr>
        <w:pStyle w:val="ListParagraph"/>
        <w:numPr>
          <w:ilvl w:val="1"/>
          <w:numId w:val="111"/>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Subject to laws requiring the disclosing of information or documents, the Parties agree all </w:t>
      </w:r>
      <w:r w:rsidRPr="005067FA">
        <w:rPr>
          <w:rFonts w:cstheme="minorHAnsi"/>
          <w:color w:val="auto"/>
        </w:rPr>
        <w:tab/>
        <w:t xml:space="preserve">information obtained in connection with or incidental to the Services, including Confidential </w:t>
      </w:r>
      <w:r w:rsidRPr="005067FA">
        <w:rPr>
          <w:rFonts w:cstheme="minorHAnsi"/>
          <w:color w:val="auto"/>
        </w:rPr>
        <w:tab/>
        <w:t xml:space="preserve">Information, are confidential as between the Parties and neither Party will without the prior </w:t>
      </w:r>
      <w:r w:rsidRPr="005067FA">
        <w:rPr>
          <w:rFonts w:cstheme="minorHAnsi"/>
          <w:color w:val="auto"/>
        </w:rPr>
        <w:tab/>
        <w:t>written consent of the other disclose any of the Confidential Material to any third Party.</w:t>
      </w:r>
      <w:r w:rsidR="00D701F1">
        <w:rPr>
          <w:rFonts w:cstheme="minorHAnsi"/>
          <w:color w:val="auto"/>
        </w:rPr>
        <w:br/>
      </w:r>
    </w:p>
    <w:p w14:paraId="5A16FE98" w14:textId="7543FA2D" w:rsidR="001E211B" w:rsidRPr="005067FA" w:rsidRDefault="001E211B" w:rsidP="00326401">
      <w:pPr>
        <w:pStyle w:val="ListParagraph"/>
        <w:numPr>
          <w:ilvl w:val="1"/>
          <w:numId w:val="111"/>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Neither Party, nor their Personnel may disclose, use or make public the Confidential </w:t>
      </w:r>
      <w:r w:rsidRPr="005067FA">
        <w:rPr>
          <w:rFonts w:cstheme="minorHAnsi"/>
          <w:color w:val="auto"/>
        </w:rPr>
        <w:tab/>
      </w:r>
      <w:r w:rsidRPr="005067FA">
        <w:rPr>
          <w:rFonts w:cstheme="minorHAnsi"/>
          <w:color w:val="auto"/>
        </w:rPr>
        <w:tab/>
        <w:t xml:space="preserve">Information of the other Party (or Confidential Information disclosed by or on behalf of the </w:t>
      </w:r>
      <w:r w:rsidRPr="005067FA">
        <w:rPr>
          <w:rFonts w:cstheme="minorHAnsi"/>
          <w:color w:val="auto"/>
        </w:rPr>
        <w:tab/>
        <w:t xml:space="preserve">other) unless required by law, necessary for legal proceedings, provided with the written </w:t>
      </w:r>
      <w:r w:rsidRPr="005067FA">
        <w:rPr>
          <w:rFonts w:cstheme="minorHAnsi"/>
          <w:color w:val="auto"/>
        </w:rPr>
        <w:tab/>
      </w:r>
      <w:r w:rsidRPr="005067FA">
        <w:rPr>
          <w:rFonts w:cstheme="minorHAnsi"/>
          <w:color w:val="auto"/>
        </w:rPr>
        <w:tab/>
        <w:t xml:space="preserve">consent of the relevant Party, or required to manage this Agreement. If the Confidential </w:t>
      </w:r>
      <w:r w:rsidRPr="005067FA">
        <w:rPr>
          <w:rFonts w:cstheme="minorHAnsi"/>
          <w:color w:val="auto"/>
        </w:rPr>
        <w:tab/>
      </w:r>
      <w:r w:rsidRPr="005067FA">
        <w:rPr>
          <w:rFonts w:cstheme="minorHAnsi"/>
          <w:color w:val="auto"/>
        </w:rPr>
        <w:tab/>
        <w:t xml:space="preserve">Information is required to be disclosed under this clause 20.2, a Party must use all </w:t>
      </w:r>
      <w:r w:rsidRPr="005067FA">
        <w:rPr>
          <w:rFonts w:cstheme="minorHAnsi"/>
          <w:color w:val="auto"/>
        </w:rPr>
        <w:tab/>
      </w:r>
      <w:r w:rsidRPr="005067FA">
        <w:rPr>
          <w:rFonts w:cstheme="minorHAnsi"/>
          <w:color w:val="auto"/>
        </w:rPr>
        <w:tab/>
        <w:t xml:space="preserve">reasonable endeavours to ensure that persons receiving the Confidential Information do not </w:t>
      </w:r>
      <w:r w:rsidRPr="005067FA">
        <w:rPr>
          <w:rFonts w:cstheme="minorHAnsi"/>
          <w:color w:val="auto"/>
        </w:rPr>
        <w:tab/>
        <w:t xml:space="preserve">further disclose the information. </w:t>
      </w:r>
      <w:r w:rsidRPr="005067FA">
        <w:rPr>
          <w:rFonts w:cstheme="minorHAnsi"/>
          <w:color w:val="auto"/>
        </w:rPr>
        <w:br/>
      </w:r>
    </w:p>
    <w:p w14:paraId="3F31F119" w14:textId="2559BB15" w:rsidR="001E211B" w:rsidRPr="005067FA" w:rsidRDefault="001E211B" w:rsidP="00326401">
      <w:pPr>
        <w:pStyle w:val="ListParagraph"/>
        <w:numPr>
          <w:ilvl w:val="1"/>
          <w:numId w:val="111"/>
        </w:numPr>
        <w:autoSpaceDE w:val="0"/>
        <w:autoSpaceDN w:val="0"/>
        <w:adjustRightInd w:val="0"/>
        <w:spacing w:before="120" w:after="120" w:line="276" w:lineRule="auto"/>
        <w:jc w:val="left"/>
        <w:rPr>
          <w:rFonts w:cstheme="minorHAnsi"/>
          <w:color w:val="auto"/>
        </w:rPr>
      </w:pPr>
      <w:r w:rsidRPr="005067FA">
        <w:rPr>
          <w:rFonts w:cstheme="minorHAnsi"/>
          <w:color w:val="auto"/>
        </w:rPr>
        <w:lastRenderedPageBreak/>
        <w:t xml:space="preserve">If a Party is required to disclose Confidential Information by law or for legal proceedings, the </w:t>
      </w:r>
      <w:r w:rsidRPr="005067FA">
        <w:rPr>
          <w:rFonts w:cstheme="minorHAnsi"/>
          <w:color w:val="auto"/>
        </w:rPr>
        <w:tab/>
        <w:t>disclosing Party must provide reasonable notice to the other Party.</w:t>
      </w:r>
    </w:p>
    <w:p w14:paraId="79FB2ACA" w14:textId="5085049B" w:rsidR="001E211B" w:rsidRPr="00067D4F" w:rsidRDefault="001E211B" w:rsidP="001E211B">
      <w:pPr>
        <w:pStyle w:val="Heading1"/>
        <w:numPr>
          <w:ilvl w:val="0"/>
          <w:numId w:val="0"/>
        </w:numPr>
        <w:spacing w:before="360"/>
        <w:rPr>
          <w:color w:val="auto"/>
        </w:rPr>
      </w:pPr>
      <w:bookmarkStart w:id="251" w:name="_Toc187677583"/>
      <w:r w:rsidRPr="00067D4F">
        <w:rPr>
          <w:color w:val="auto"/>
        </w:rPr>
        <w:t>21</w:t>
      </w:r>
      <w:r w:rsidRPr="00067D4F">
        <w:rPr>
          <w:color w:val="auto"/>
        </w:rPr>
        <w:tab/>
      </w:r>
      <w:r w:rsidRPr="00D701F1">
        <w:rPr>
          <w:rFonts w:asciiTheme="minorHAnsi" w:hAnsiTheme="minorHAnsi" w:cstheme="minorHAnsi"/>
          <w:color w:val="auto"/>
        </w:rPr>
        <w:t>GOVERNING LAW AND JURISDICTION</w:t>
      </w:r>
      <w:bookmarkEnd w:id="251"/>
      <w:r w:rsidRPr="00067D4F">
        <w:rPr>
          <w:color w:val="auto"/>
        </w:rPr>
        <w:t xml:space="preserve"> </w:t>
      </w:r>
    </w:p>
    <w:p w14:paraId="33A57800" w14:textId="77777777" w:rsidR="001E211B" w:rsidRPr="005067FA" w:rsidRDefault="001E211B" w:rsidP="001E211B">
      <w:pPr>
        <w:autoSpaceDE w:val="0"/>
        <w:autoSpaceDN w:val="0"/>
        <w:adjustRightInd w:val="0"/>
        <w:spacing w:before="120" w:after="120"/>
        <w:ind w:left="709"/>
        <w:rPr>
          <w:rFonts w:ascii="Arial" w:hAnsi="Arial" w:cs="Arial"/>
          <w:color w:val="auto"/>
        </w:rPr>
      </w:pPr>
      <w:r w:rsidRPr="005067FA">
        <w:rPr>
          <w:rFonts w:ascii="Arial" w:hAnsi="Arial" w:cs="Arial"/>
          <w:color w:val="auto"/>
        </w:rPr>
        <w:tab/>
        <w:t xml:space="preserve">This Agreement and any transactions contemplated under this Agreement are governed by </w:t>
      </w:r>
      <w:r w:rsidRPr="005067FA">
        <w:rPr>
          <w:rFonts w:ascii="Arial" w:hAnsi="Arial" w:cs="Arial"/>
          <w:color w:val="auto"/>
        </w:rPr>
        <w:tab/>
        <w:t xml:space="preserve">and are to be construed in accordance with the laws of South Australia. Each Party to this </w:t>
      </w:r>
      <w:r w:rsidRPr="005067FA">
        <w:rPr>
          <w:rFonts w:ascii="Arial" w:hAnsi="Arial" w:cs="Arial"/>
          <w:color w:val="auto"/>
        </w:rPr>
        <w:tab/>
        <w:t xml:space="preserve">Agreement unconditionally submits to the exclusive jurisdiction of the courts of South </w:t>
      </w:r>
      <w:r w:rsidRPr="005067FA">
        <w:rPr>
          <w:rFonts w:ascii="Arial" w:hAnsi="Arial" w:cs="Arial"/>
          <w:color w:val="auto"/>
        </w:rPr>
        <w:tab/>
        <w:t>Australia.</w:t>
      </w:r>
    </w:p>
    <w:p w14:paraId="6DF97223" w14:textId="0ED47EF6" w:rsidR="001E211B" w:rsidRPr="00D701F1" w:rsidRDefault="001E211B" w:rsidP="001E211B">
      <w:pPr>
        <w:pStyle w:val="Heading1"/>
        <w:numPr>
          <w:ilvl w:val="0"/>
          <w:numId w:val="0"/>
        </w:numPr>
        <w:spacing w:before="360"/>
        <w:rPr>
          <w:rFonts w:asciiTheme="minorHAnsi" w:hAnsiTheme="minorHAnsi" w:cstheme="minorHAnsi"/>
          <w:color w:val="auto"/>
        </w:rPr>
      </w:pPr>
      <w:bookmarkStart w:id="252" w:name="_Toc187677584"/>
      <w:r w:rsidRPr="00D701F1">
        <w:rPr>
          <w:rFonts w:asciiTheme="minorHAnsi" w:hAnsiTheme="minorHAnsi" w:cstheme="minorHAnsi"/>
          <w:color w:val="auto"/>
        </w:rPr>
        <w:t>22</w:t>
      </w:r>
      <w:r w:rsidRPr="00D701F1">
        <w:rPr>
          <w:rFonts w:asciiTheme="minorHAnsi" w:hAnsiTheme="minorHAnsi" w:cstheme="minorHAnsi"/>
          <w:color w:val="auto"/>
        </w:rPr>
        <w:tab/>
      </w:r>
      <w:proofErr w:type="gramStart"/>
      <w:r w:rsidRPr="00D701F1">
        <w:rPr>
          <w:rFonts w:asciiTheme="minorHAnsi" w:hAnsiTheme="minorHAnsi" w:cstheme="minorHAnsi"/>
          <w:color w:val="auto"/>
        </w:rPr>
        <w:t>PRIVACY</w:t>
      </w:r>
      <w:bookmarkEnd w:id="252"/>
      <w:proofErr w:type="gramEnd"/>
      <w:r w:rsidRPr="00D701F1">
        <w:rPr>
          <w:rFonts w:asciiTheme="minorHAnsi" w:hAnsiTheme="minorHAnsi" w:cstheme="minorHAnsi"/>
          <w:color w:val="auto"/>
        </w:rPr>
        <w:t xml:space="preserve"> </w:t>
      </w:r>
      <w:r w:rsidR="00D701F1">
        <w:rPr>
          <w:rFonts w:asciiTheme="minorHAnsi" w:hAnsiTheme="minorHAnsi" w:cstheme="minorHAnsi"/>
          <w:color w:val="auto"/>
        </w:rPr>
        <w:br/>
      </w:r>
    </w:p>
    <w:p w14:paraId="159C9643" w14:textId="57F215E1" w:rsidR="001E211B" w:rsidRPr="005067FA" w:rsidRDefault="001E211B" w:rsidP="001E211B">
      <w:pPr>
        <w:autoSpaceDE w:val="0"/>
        <w:autoSpaceDN w:val="0"/>
        <w:adjustRightInd w:val="0"/>
        <w:spacing w:before="120" w:after="120"/>
        <w:rPr>
          <w:rFonts w:cstheme="minorHAnsi"/>
          <w:color w:val="auto"/>
        </w:rPr>
      </w:pPr>
      <w:r w:rsidRPr="005067FA">
        <w:rPr>
          <w:rFonts w:cstheme="minorHAnsi"/>
          <w:color w:val="auto"/>
        </w:rPr>
        <w:t xml:space="preserve">22.1 </w:t>
      </w:r>
      <w:r w:rsidRPr="005067FA">
        <w:rPr>
          <w:rFonts w:cstheme="minorHAnsi"/>
          <w:color w:val="auto"/>
        </w:rPr>
        <w:tab/>
        <w:t xml:space="preserve">The Service Provider is a “Contracted Service Provider” within the meaning of the </w:t>
      </w:r>
      <w:r w:rsidRPr="005067FA">
        <w:rPr>
          <w:rFonts w:cstheme="minorHAnsi"/>
          <w:i/>
          <w:iCs/>
          <w:color w:val="auto"/>
        </w:rPr>
        <w:t xml:space="preserve">Privacy </w:t>
      </w:r>
      <w:r w:rsidRPr="005067FA">
        <w:rPr>
          <w:rFonts w:cstheme="minorHAnsi"/>
          <w:i/>
          <w:iCs/>
          <w:color w:val="auto"/>
        </w:rPr>
        <w:tab/>
        <w:t>Act 1988</w:t>
      </w:r>
      <w:r w:rsidRPr="005067FA">
        <w:rPr>
          <w:rFonts w:cstheme="minorHAnsi"/>
          <w:color w:val="auto"/>
        </w:rPr>
        <w:t xml:space="preserve"> (</w:t>
      </w:r>
      <w:proofErr w:type="spellStart"/>
      <w:r w:rsidRPr="005067FA">
        <w:rPr>
          <w:rFonts w:cstheme="minorHAnsi"/>
          <w:color w:val="auto"/>
        </w:rPr>
        <w:t>Cth</w:t>
      </w:r>
      <w:proofErr w:type="spellEnd"/>
      <w:r w:rsidRPr="005067FA">
        <w:rPr>
          <w:rFonts w:cstheme="minorHAnsi"/>
          <w:color w:val="auto"/>
        </w:rPr>
        <w:t xml:space="preserve">) and, to the extent that it deals with personal information in the provision of </w:t>
      </w:r>
      <w:r w:rsidRPr="005067FA">
        <w:rPr>
          <w:rFonts w:cstheme="minorHAnsi"/>
          <w:color w:val="auto"/>
        </w:rPr>
        <w:tab/>
        <w:t xml:space="preserve">Services, agrees to: </w:t>
      </w:r>
    </w:p>
    <w:p w14:paraId="333D5165" w14:textId="77777777" w:rsidR="001E211B" w:rsidRPr="005067FA" w:rsidRDefault="001E211B" w:rsidP="00326401">
      <w:pPr>
        <w:pStyle w:val="ListParagraph"/>
        <w:numPr>
          <w:ilvl w:val="2"/>
          <w:numId w:val="73"/>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comply with the Australian Privacy Principles as they apply to Tetra Tech International Development, including: </w:t>
      </w:r>
    </w:p>
    <w:p w14:paraId="52686D5A" w14:textId="77777777" w:rsidR="001E211B" w:rsidRPr="005067FA" w:rsidRDefault="001E211B" w:rsidP="00326401">
      <w:pPr>
        <w:pStyle w:val="ListParagraph"/>
        <w:numPr>
          <w:ilvl w:val="0"/>
          <w:numId w:val="74"/>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to use or disclose personal information only for the purposes of this Agreement; </w:t>
      </w:r>
    </w:p>
    <w:p w14:paraId="0B37F17C" w14:textId="77777777" w:rsidR="001E211B" w:rsidRPr="005067FA" w:rsidRDefault="001E211B" w:rsidP="00326401">
      <w:pPr>
        <w:pStyle w:val="ListParagraph"/>
        <w:numPr>
          <w:ilvl w:val="0"/>
          <w:numId w:val="74"/>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take necessary steps to ensure adequate security measures are in place to protect personal information from misuse, interference and loss and from unauthorised access, modification or disclosure; </w:t>
      </w:r>
    </w:p>
    <w:p w14:paraId="7C37E913" w14:textId="77777777" w:rsidR="001E211B" w:rsidRPr="005067FA" w:rsidRDefault="001E211B" w:rsidP="00326401">
      <w:pPr>
        <w:pStyle w:val="ListParagraph"/>
        <w:numPr>
          <w:ilvl w:val="0"/>
          <w:numId w:val="74"/>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comply with the requirements of Australian Privacy Principle 8 regarding the disclosure of personal information to an overseas recipient; </w:t>
      </w:r>
    </w:p>
    <w:p w14:paraId="07F5859A" w14:textId="77777777" w:rsidR="001E211B" w:rsidRPr="005067FA" w:rsidRDefault="001E211B" w:rsidP="00326401">
      <w:pPr>
        <w:pStyle w:val="ListParagraph"/>
        <w:numPr>
          <w:ilvl w:val="2"/>
          <w:numId w:val="7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not do any act, or engage in any practice that would, if done in or engaged in by Tetra Tech International Development, breach the Australian Privacy Principles; </w:t>
      </w:r>
    </w:p>
    <w:p w14:paraId="7113169F" w14:textId="77777777" w:rsidR="001E211B" w:rsidRPr="005067FA" w:rsidRDefault="001E211B" w:rsidP="00326401">
      <w:pPr>
        <w:pStyle w:val="ListParagraph"/>
        <w:numPr>
          <w:ilvl w:val="2"/>
          <w:numId w:val="7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comply with any reasonable request or direction of Tetra Tech International Development or the Privacy Commissioner in relation to access to, or handling of, personal information; </w:t>
      </w:r>
    </w:p>
    <w:p w14:paraId="0457BC04" w14:textId="77777777" w:rsidR="001E211B" w:rsidRPr="005067FA" w:rsidRDefault="001E211B" w:rsidP="00326401">
      <w:pPr>
        <w:pStyle w:val="ListParagraph"/>
        <w:numPr>
          <w:ilvl w:val="2"/>
          <w:numId w:val="7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immediately notify Tetra Tech International Development if it becomes aware of a breach or possible breach of any obligations referred to in this Clause, or the initiation of any action by the Privacy Commissioner relevant to this Agreement; and </w:t>
      </w:r>
    </w:p>
    <w:p w14:paraId="34D48872" w14:textId="77777777" w:rsidR="001E211B" w:rsidRPr="005067FA" w:rsidRDefault="001E211B" w:rsidP="00326401">
      <w:pPr>
        <w:pStyle w:val="ListParagraph"/>
        <w:numPr>
          <w:ilvl w:val="2"/>
          <w:numId w:val="75"/>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investigate any complaint arising out of a breach or possible breach of any obligations referred to in this clause and notify Tetra Tech International Development of that investigation and outcome. </w:t>
      </w:r>
    </w:p>
    <w:p w14:paraId="58835095" w14:textId="6ED32568" w:rsidR="001E211B" w:rsidRPr="005067FA" w:rsidRDefault="001E211B" w:rsidP="001E211B">
      <w:pPr>
        <w:autoSpaceDE w:val="0"/>
        <w:autoSpaceDN w:val="0"/>
        <w:adjustRightInd w:val="0"/>
        <w:spacing w:before="120" w:after="120"/>
        <w:rPr>
          <w:rFonts w:cstheme="minorHAnsi"/>
          <w:color w:val="auto"/>
        </w:rPr>
      </w:pPr>
      <w:r w:rsidRPr="005067FA">
        <w:rPr>
          <w:rFonts w:ascii="Arial" w:hAnsi="Arial" w:cs="Arial"/>
          <w:color w:val="auto"/>
        </w:rPr>
        <w:t>22.2</w:t>
      </w:r>
      <w:r w:rsidRPr="005067FA">
        <w:rPr>
          <w:rFonts w:ascii="Arial" w:hAnsi="Arial" w:cs="Arial"/>
          <w:color w:val="auto"/>
        </w:rPr>
        <w:tab/>
        <w:t xml:space="preserve"> The Service Provider agrees to indemnify Tetra Tech International Development in respect </w:t>
      </w:r>
      <w:r w:rsidRPr="005067FA">
        <w:rPr>
          <w:rFonts w:ascii="Arial" w:hAnsi="Arial" w:cs="Arial"/>
          <w:color w:val="auto"/>
        </w:rPr>
        <w:tab/>
        <w:t xml:space="preserve"> of any loss, liability or expense </w:t>
      </w:r>
      <w:r w:rsidRPr="005067FA">
        <w:rPr>
          <w:rFonts w:cstheme="minorHAnsi"/>
          <w:color w:val="auto"/>
        </w:rPr>
        <w:t xml:space="preserve">suffered or incurred by Tetra Tech International </w:t>
      </w:r>
      <w:r w:rsidRPr="005067FA">
        <w:rPr>
          <w:rFonts w:cstheme="minorHAnsi"/>
          <w:color w:val="auto"/>
        </w:rPr>
        <w:tab/>
      </w:r>
      <w:r w:rsidRPr="005067FA">
        <w:rPr>
          <w:rFonts w:cstheme="minorHAnsi"/>
          <w:color w:val="auto"/>
        </w:rPr>
        <w:tab/>
      </w:r>
      <w:r w:rsidRPr="005067FA">
        <w:rPr>
          <w:rFonts w:cstheme="minorHAnsi"/>
          <w:color w:val="auto"/>
        </w:rPr>
        <w:tab/>
        <w:t xml:space="preserve">Development which arises directly from a breach by the Service Provider of any obligations </w:t>
      </w:r>
      <w:r w:rsidRPr="005067FA">
        <w:rPr>
          <w:rFonts w:cstheme="minorHAnsi"/>
          <w:color w:val="auto"/>
        </w:rPr>
        <w:tab/>
        <w:t>referred to in this clause.</w:t>
      </w:r>
    </w:p>
    <w:p w14:paraId="40B755CC" w14:textId="3DE19585" w:rsidR="001E211B" w:rsidRPr="008A6A34" w:rsidRDefault="001E211B" w:rsidP="001E211B">
      <w:pPr>
        <w:pStyle w:val="Heading1"/>
        <w:numPr>
          <w:ilvl w:val="0"/>
          <w:numId w:val="0"/>
        </w:numPr>
        <w:spacing w:before="360"/>
        <w:rPr>
          <w:rFonts w:asciiTheme="minorHAnsi" w:hAnsiTheme="minorHAnsi" w:cstheme="minorHAnsi"/>
          <w:color w:val="auto"/>
        </w:rPr>
      </w:pPr>
      <w:bookmarkStart w:id="253" w:name="_Toc187677585"/>
      <w:r w:rsidRPr="008A6A34">
        <w:rPr>
          <w:rFonts w:asciiTheme="minorHAnsi" w:hAnsiTheme="minorHAnsi" w:cstheme="minorHAnsi"/>
          <w:color w:val="auto"/>
        </w:rPr>
        <w:t>23</w:t>
      </w:r>
      <w:r w:rsidRPr="008A6A34">
        <w:rPr>
          <w:rFonts w:asciiTheme="minorHAnsi" w:hAnsiTheme="minorHAnsi" w:cstheme="minorHAnsi"/>
          <w:color w:val="auto"/>
        </w:rPr>
        <w:tab/>
        <w:t>TAXES</w:t>
      </w:r>
      <w:bookmarkEnd w:id="253"/>
      <w:r w:rsidRPr="008A6A34">
        <w:rPr>
          <w:rFonts w:asciiTheme="minorHAnsi" w:hAnsiTheme="minorHAnsi" w:cstheme="minorHAnsi"/>
          <w:color w:val="auto"/>
        </w:rPr>
        <w:t xml:space="preserve"> </w:t>
      </w:r>
    </w:p>
    <w:p w14:paraId="54633BA4" w14:textId="7E92AC68" w:rsidR="001E211B" w:rsidRPr="005067FA" w:rsidRDefault="001E211B" w:rsidP="00326401">
      <w:pPr>
        <w:pStyle w:val="ListParagraph"/>
        <w:numPr>
          <w:ilvl w:val="1"/>
          <w:numId w:val="112"/>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t xml:space="preserve">Unless otherwise indicated, the amount payable under this Agreement for each supply of </w:t>
      </w:r>
      <w:r w:rsidRPr="005067FA">
        <w:rPr>
          <w:rFonts w:ascii="Arial" w:hAnsi="Arial" w:cs="Arial"/>
          <w:color w:val="auto"/>
        </w:rPr>
        <w:tab/>
      </w:r>
      <w:r w:rsidRPr="005067FA">
        <w:rPr>
          <w:rFonts w:ascii="Arial" w:hAnsi="Arial" w:cs="Arial"/>
          <w:color w:val="auto"/>
        </w:rPr>
        <w:tab/>
        <w:t xml:space="preserve">Services under this Agreement is the value of that supply plus any GST imposed under the </w:t>
      </w:r>
      <w:r w:rsidRPr="005067FA">
        <w:rPr>
          <w:rFonts w:ascii="Arial" w:hAnsi="Arial" w:cs="Arial"/>
          <w:color w:val="auto"/>
        </w:rPr>
        <w:tab/>
        <w:t xml:space="preserve">GST Act. Payment by Tetra Tech International Development to the Service Provider of the </w:t>
      </w:r>
      <w:r w:rsidRPr="005067FA">
        <w:rPr>
          <w:rFonts w:ascii="Arial" w:hAnsi="Arial" w:cs="Arial"/>
          <w:color w:val="auto"/>
        </w:rPr>
        <w:tab/>
        <w:t xml:space="preserve">GST is subject to the Service Provider providing Tetra Tech International Development with </w:t>
      </w:r>
      <w:r w:rsidRPr="005067FA">
        <w:rPr>
          <w:rFonts w:ascii="Arial" w:hAnsi="Arial" w:cs="Arial"/>
          <w:color w:val="auto"/>
        </w:rPr>
        <w:tab/>
        <w:t xml:space="preserve">a valid Tax Invoice issued in accordance with the relevant provisions of the GST Act and </w:t>
      </w:r>
      <w:r w:rsidRPr="005067FA">
        <w:rPr>
          <w:rFonts w:ascii="Arial" w:hAnsi="Arial" w:cs="Arial"/>
          <w:color w:val="auto"/>
        </w:rPr>
        <w:tab/>
      </w:r>
      <w:r w:rsidRPr="005067FA">
        <w:rPr>
          <w:rFonts w:ascii="Arial" w:hAnsi="Arial" w:cs="Arial"/>
          <w:color w:val="auto"/>
        </w:rPr>
        <w:tab/>
        <w:t xml:space="preserve">regulations. </w:t>
      </w:r>
      <w:r w:rsidRPr="005067FA">
        <w:rPr>
          <w:rFonts w:ascii="Arial" w:hAnsi="Arial" w:cs="Arial"/>
          <w:color w:val="auto"/>
        </w:rPr>
        <w:br/>
      </w:r>
    </w:p>
    <w:p w14:paraId="7DF3D5D2" w14:textId="2EA45BA5" w:rsidR="001E211B" w:rsidRPr="005067FA" w:rsidRDefault="001E211B" w:rsidP="00326401">
      <w:pPr>
        <w:pStyle w:val="ListParagraph"/>
        <w:numPr>
          <w:ilvl w:val="1"/>
          <w:numId w:val="113"/>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lastRenderedPageBreak/>
        <w:t xml:space="preserve">The total amount of GST payable by the Service Provider and for which the Service Provider </w:t>
      </w:r>
      <w:r w:rsidRPr="005067FA">
        <w:rPr>
          <w:rFonts w:ascii="Arial" w:hAnsi="Arial" w:cs="Arial"/>
          <w:color w:val="auto"/>
        </w:rPr>
        <w:tab/>
        <w:t xml:space="preserve">seeks payment from Tetra Tech International Development in respect of the supply must be </w:t>
      </w:r>
      <w:r w:rsidRPr="005067FA">
        <w:rPr>
          <w:rFonts w:ascii="Arial" w:hAnsi="Arial" w:cs="Arial"/>
          <w:color w:val="auto"/>
        </w:rPr>
        <w:tab/>
        <w:t>shown as a separate item on the Service Provider’s Tax Invoice.</w:t>
      </w:r>
      <w:r w:rsidRPr="005067FA">
        <w:rPr>
          <w:rFonts w:ascii="Arial" w:hAnsi="Arial" w:cs="Arial"/>
          <w:color w:val="auto"/>
        </w:rPr>
        <w:br/>
      </w:r>
    </w:p>
    <w:p w14:paraId="0E5ED1ED" w14:textId="5EAB28E1" w:rsidR="001E211B" w:rsidRPr="005067FA" w:rsidRDefault="001E211B" w:rsidP="00326401">
      <w:pPr>
        <w:pStyle w:val="ListParagraph"/>
        <w:numPr>
          <w:ilvl w:val="1"/>
          <w:numId w:val="114"/>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t xml:space="preserve">If the GST payable for any taxable supply under this Agreement varies from the additional </w:t>
      </w:r>
      <w:r w:rsidRPr="005067FA">
        <w:rPr>
          <w:rFonts w:ascii="Arial" w:hAnsi="Arial" w:cs="Arial"/>
          <w:color w:val="auto"/>
        </w:rPr>
        <w:tab/>
        <w:t xml:space="preserve">amount payable under clause 23.1 </w:t>
      </w:r>
      <w:proofErr w:type="gramStart"/>
      <w:r w:rsidRPr="005067FA">
        <w:rPr>
          <w:rFonts w:ascii="Arial" w:hAnsi="Arial" w:cs="Arial"/>
          <w:color w:val="auto"/>
        </w:rPr>
        <w:t>as a result of</w:t>
      </w:r>
      <w:proofErr w:type="gramEnd"/>
      <w:r w:rsidRPr="005067FA">
        <w:rPr>
          <w:rFonts w:ascii="Arial" w:hAnsi="Arial" w:cs="Arial"/>
          <w:color w:val="auto"/>
        </w:rPr>
        <w:t xml:space="preserve"> an adjustment event, any additional GST </w:t>
      </w:r>
      <w:r w:rsidRPr="005067FA">
        <w:rPr>
          <w:rFonts w:ascii="Arial" w:hAnsi="Arial" w:cs="Arial"/>
          <w:color w:val="auto"/>
        </w:rPr>
        <w:tab/>
        <w:t xml:space="preserve">must be paid by the recipient, or any credit of GST must be refunded by the supplier, upon </w:t>
      </w:r>
      <w:r w:rsidRPr="005067FA">
        <w:rPr>
          <w:rFonts w:ascii="Arial" w:hAnsi="Arial" w:cs="Arial"/>
          <w:color w:val="auto"/>
        </w:rPr>
        <w:tab/>
        <w:t>receipt of an adjustment note from the supplier.</w:t>
      </w:r>
      <w:r w:rsidRPr="005067FA">
        <w:rPr>
          <w:rFonts w:ascii="Arial" w:hAnsi="Arial" w:cs="Arial"/>
          <w:color w:val="auto"/>
        </w:rPr>
        <w:br/>
      </w:r>
    </w:p>
    <w:p w14:paraId="66A835A8" w14:textId="22EE156F" w:rsidR="001E211B" w:rsidRPr="005067FA" w:rsidRDefault="001E211B" w:rsidP="00326401">
      <w:pPr>
        <w:pStyle w:val="ListParagraph"/>
        <w:numPr>
          <w:ilvl w:val="1"/>
          <w:numId w:val="115"/>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t xml:space="preserve">Where the recipient is required to reimburse or indemnify the supplier under this Agreement, </w:t>
      </w:r>
      <w:r w:rsidRPr="005067FA">
        <w:rPr>
          <w:rFonts w:ascii="Arial" w:hAnsi="Arial" w:cs="Arial"/>
          <w:color w:val="auto"/>
        </w:rPr>
        <w:tab/>
        <w:t xml:space="preserve">the supplier shall </w:t>
      </w:r>
      <w:proofErr w:type="gramStart"/>
      <w:r w:rsidRPr="005067FA">
        <w:rPr>
          <w:rFonts w:ascii="Arial" w:hAnsi="Arial" w:cs="Arial"/>
          <w:color w:val="auto"/>
        </w:rPr>
        <w:t>take into account</w:t>
      </w:r>
      <w:proofErr w:type="gramEnd"/>
      <w:r w:rsidRPr="005067FA">
        <w:rPr>
          <w:rFonts w:ascii="Arial" w:hAnsi="Arial" w:cs="Arial"/>
          <w:color w:val="auto"/>
        </w:rPr>
        <w:t xml:space="preserve"> any input tax credit to which it is entitled before </w:t>
      </w:r>
      <w:r w:rsidRPr="005067FA">
        <w:rPr>
          <w:rFonts w:ascii="Arial" w:hAnsi="Arial" w:cs="Arial"/>
          <w:color w:val="auto"/>
        </w:rPr>
        <w:tab/>
      </w:r>
      <w:r w:rsidRPr="005067FA">
        <w:rPr>
          <w:rFonts w:ascii="Arial" w:hAnsi="Arial" w:cs="Arial"/>
          <w:color w:val="auto"/>
        </w:rPr>
        <w:tab/>
        <w:t xml:space="preserve">increasing the amount of the reimbursement or indemnity on account of GST under this </w:t>
      </w:r>
      <w:r w:rsidRPr="005067FA">
        <w:rPr>
          <w:rFonts w:ascii="Arial" w:hAnsi="Arial" w:cs="Arial"/>
          <w:color w:val="auto"/>
        </w:rPr>
        <w:tab/>
      </w:r>
      <w:r w:rsidRPr="005067FA">
        <w:rPr>
          <w:rFonts w:ascii="Arial" w:hAnsi="Arial" w:cs="Arial"/>
          <w:color w:val="auto"/>
        </w:rPr>
        <w:tab/>
        <w:t>clause.</w:t>
      </w:r>
      <w:r w:rsidRPr="005067FA">
        <w:rPr>
          <w:rFonts w:ascii="Arial" w:hAnsi="Arial" w:cs="Arial"/>
          <w:color w:val="auto"/>
        </w:rPr>
        <w:br/>
      </w:r>
    </w:p>
    <w:p w14:paraId="5E1F4F96" w14:textId="271A9D9A" w:rsidR="001E211B" w:rsidRPr="005067FA" w:rsidRDefault="001E211B" w:rsidP="00326401">
      <w:pPr>
        <w:pStyle w:val="ListParagraph"/>
        <w:numPr>
          <w:ilvl w:val="1"/>
          <w:numId w:val="116"/>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t xml:space="preserve">The Service Provider must pay all Taxes in connection with this Agreement (not including </w:t>
      </w:r>
      <w:r w:rsidRPr="005067FA">
        <w:rPr>
          <w:rFonts w:ascii="Arial" w:hAnsi="Arial" w:cs="Arial"/>
          <w:color w:val="auto"/>
        </w:rPr>
        <w:tab/>
        <w:t xml:space="preserve">GST) and indemnifies and holds harmless Tetra Tech International Development against </w:t>
      </w:r>
      <w:r w:rsidRPr="005067FA">
        <w:rPr>
          <w:rFonts w:ascii="Arial" w:hAnsi="Arial" w:cs="Arial"/>
          <w:color w:val="auto"/>
        </w:rPr>
        <w:tab/>
      </w:r>
      <w:r w:rsidRPr="005067FA">
        <w:rPr>
          <w:rFonts w:ascii="Arial" w:hAnsi="Arial" w:cs="Arial"/>
          <w:color w:val="auto"/>
        </w:rPr>
        <w:tab/>
        <w:t>any such Taxes.</w:t>
      </w:r>
      <w:r w:rsidRPr="005067FA">
        <w:rPr>
          <w:rFonts w:ascii="Arial" w:hAnsi="Arial" w:cs="Arial"/>
          <w:color w:val="auto"/>
        </w:rPr>
        <w:br/>
      </w:r>
    </w:p>
    <w:p w14:paraId="723D1A5C" w14:textId="6A091C77" w:rsidR="001E211B" w:rsidRPr="005067FA" w:rsidRDefault="001E211B" w:rsidP="00326401">
      <w:pPr>
        <w:pStyle w:val="ListParagraph"/>
        <w:numPr>
          <w:ilvl w:val="1"/>
          <w:numId w:val="117"/>
        </w:numPr>
        <w:autoSpaceDE w:val="0"/>
        <w:autoSpaceDN w:val="0"/>
        <w:adjustRightInd w:val="0"/>
        <w:spacing w:before="120" w:after="120" w:line="276" w:lineRule="auto"/>
        <w:jc w:val="left"/>
        <w:rPr>
          <w:rFonts w:ascii="Arial" w:hAnsi="Arial" w:cs="Arial"/>
          <w:color w:val="auto"/>
        </w:rPr>
      </w:pPr>
      <w:r w:rsidRPr="005067FA">
        <w:rPr>
          <w:rFonts w:ascii="Arial" w:hAnsi="Arial" w:cs="Arial"/>
          <w:color w:val="auto"/>
        </w:rPr>
        <w:t xml:space="preserve">If Tetra Tech International Development is required to make a Withholding Payment from </w:t>
      </w:r>
      <w:r w:rsidRPr="005067FA">
        <w:rPr>
          <w:rFonts w:ascii="Arial" w:hAnsi="Arial" w:cs="Arial"/>
          <w:color w:val="auto"/>
        </w:rPr>
        <w:tab/>
      </w:r>
      <w:r w:rsidRPr="005067FA">
        <w:rPr>
          <w:rFonts w:ascii="Arial" w:hAnsi="Arial" w:cs="Arial"/>
          <w:color w:val="auto"/>
        </w:rPr>
        <w:tab/>
        <w:t xml:space="preserve">any amount payable to the Service Provider, the Tetra Tech International Development </w:t>
      </w:r>
      <w:r w:rsidRPr="005067FA">
        <w:rPr>
          <w:rFonts w:ascii="Arial" w:hAnsi="Arial" w:cs="Arial"/>
          <w:color w:val="auto"/>
        </w:rPr>
        <w:tab/>
      </w:r>
      <w:r w:rsidRPr="005067FA">
        <w:rPr>
          <w:rFonts w:ascii="Arial" w:hAnsi="Arial" w:cs="Arial"/>
          <w:color w:val="auto"/>
        </w:rPr>
        <w:tab/>
        <w:t xml:space="preserve">will pay the Service Provider the balance of the amount payable after deduction of the </w:t>
      </w:r>
      <w:r w:rsidRPr="005067FA">
        <w:rPr>
          <w:rFonts w:ascii="Arial" w:hAnsi="Arial" w:cs="Arial"/>
          <w:color w:val="auto"/>
        </w:rPr>
        <w:tab/>
      </w:r>
      <w:r w:rsidRPr="005067FA">
        <w:rPr>
          <w:rFonts w:ascii="Arial" w:hAnsi="Arial" w:cs="Arial"/>
          <w:color w:val="auto"/>
        </w:rPr>
        <w:tab/>
        <w:t>Withholding Payment.</w:t>
      </w:r>
    </w:p>
    <w:p w14:paraId="2D2938B4" w14:textId="670F0EB8" w:rsidR="001E211B" w:rsidRPr="00353A3E" w:rsidRDefault="001E211B" w:rsidP="001E211B">
      <w:pPr>
        <w:pStyle w:val="Heading1"/>
        <w:numPr>
          <w:ilvl w:val="0"/>
          <w:numId w:val="0"/>
        </w:numPr>
        <w:spacing w:before="360"/>
        <w:rPr>
          <w:rFonts w:asciiTheme="minorHAnsi" w:hAnsiTheme="minorHAnsi" w:cstheme="minorHAnsi"/>
          <w:color w:val="auto"/>
        </w:rPr>
      </w:pPr>
      <w:bookmarkStart w:id="254" w:name="_Toc187677586"/>
      <w:r w:rsidRPr="00353A3E">
        <w:rPr>
          <w:rFonts w:asciiTheme="minorHAnsi" w:hAnsiTheme="minorHAnsi" w:cstheme="minorHAnsi"/>
          <w:color w:val="auto"/>
        </w:rPr>
        <w:t>24</w:t>
      </w:r>
      <w:r w:rsidRPr="00353A3E">
        <w:rPr>
          <w:rFonts w:asciiTheme="minorHAnsi" w:hAnsiTheme="minorHAnsi" w:cstheme="minorHAnsi"/>
          <w:color w:val="auto"/>
        </w:rPr>
        <w:tab/>
        <w:t>DISPUTE RESOLUTION</w:t>
      </w:r>
      <w:bookmarkEnd w:id="254"/>
      <w:r w:rsidRPr="00353A3E">
        <w:rPr>
          <w:rFonts w:asciiTheme="minorHAnsi" w:hAnsiTheme="minorHAnsi" w:cstheme="minorHAnsi"/>
          <w:color w:val="auto"/>
        </w:rPr>
        <w:t xml:space="preserve"> </w:t>
      </w:r>
    </w:p>
    <w:p w14:paraId="21711FD8" w14:textId="21C3B229" w:rsidR="001E211B" w:rsidRPr="005067FA" w:rsidRDefault="001E211B" w:rsidP="00326401">
      <w:pPr>
        <w:pStyle w:val="ListParagraph"/>
        <w:numPr>
          <w:ilvl w:val="1"/>
          <w:numId w:val="118"/>
        </w:numPr>
        <w:autoSpaceDE w:val="0"/>
        <w:autoSpaceDN w:val="0"/>
        <w:adjustRightInd w:val="0"/>
        <w:spacing w:before="120" w:after="120"/>
        <w:jc w:val="left"/>
        <w:rPr>
          <w:rFonts w:cstheme="minorHAnsi"/>
          <w:color w:val="auto"/>
        </w:rPr>
      </w:pPr>
      <w:r w:rsidRPr="005067FA">
        <w:rPr>
          <w:rFonts w:cstheme="minorHAnsi"/>
          <w:color w:val="auto"/>
        </w:rPr>
        <w:t xml:space="preserve">If a dispute arises under this Agreement, prior to commencing any arbitration or court </w:t>
      </w:r>
      <w:r w:rsidRPr="005067FA">
        <w:rPr>
          <w:rFonts w:cstheme="minorHAnsi"/>
          <w:color w:val="auto"/>
        </w:rPr>
        <w:tab/>
        <w:t xml:space="preserve">proceedings (other than for interlocutory relief or where an authority of the Commonwealth, a </w:t>
      </w:r>
      <w:r w:rsidRPr="005067FA">
        <w:rPr>
          <w:rFonts w:cstheme="minorHAnsi"/>
          <w:color w:val="auto"/>
        </w:rPr>
        <w:tab/>
        <w:t xml:space="preserve">State or Territory is investigating a breach or suspected breach of the law by the Service </w:t>
      </w:r>
      <w:r w:rsidRPr="005067FA">
        <w:rPr>
          <w:rFonts w:cstheme="minorHAnsi"/>
          <w:color w:val="auto"/>
        </w:rPr>
        <w:tab/>
        <w:t xml:space="preserve">Provider, or Tetra Tech International Development is exercising a right to terminate) the </w:t>
      </w:r>
      <w:r w:rsidR="0053238E">
        <w:rPr>
          <w:rFonts w:cstheme="minorHAnsi"/>
          <w:color w:val="auto"/>
        </w:rPr>
        <w:t xml:space="preserve">  </w:t>
      </w:r>
      <w:r w:rsidR="0053238E">
        <w:rPr>
          <w:rFonts w:cstheme="minorHAnsi"/>
          <w:color w:val="auto"/>
        </w:rPr>
        <w:tab/>
      </w:r>
      <w:r w:rsidRPr="005067FA">
        <w:rPr>
          <w:rFonts w:cstheme="minorHAnsi"/>
          <w:color w:val="auto"/>
        </w:rPr>
        <w:t xml:space="preserve">Parties must act in good faith and use their reasonable endeavours to resolve the dispute as </w:t>
      </w:r>
      <w:r w:rsidR="0053238E">
        <w:rPr>
          <w:rFonts w:cstheme="minorHAnsi"/>
          <w:color w:val="auto"/>
        </w:rPr>
        <w:tab/>
      </w:r>
      <w:r w:rsidRPr="005067FA">
        <w:rPr>
          <w:rFonts w:cstheme="minorHAnsi"/>
          <w:color w:val="auto"/>
        </w:rPr>
        <w:t>follows:</w:t>
      </w:r>
      <w:r w:rsidRPr="005067FA">
        <w:rPr>
          <w:rFonts w:cstheme="minorHAnsi"/>
          <w:color w:val="auto"/>
        </w:rPr>
        <w:br/>
      </w:r>
    </w:p>
    <w:p w14:paraId="0BDF5BC4" w14:textId="77777777" w:rsidR="001E211B" w:rsidRPr="005067FA" w:rsidRDefault="001E211B" w:rsidP="00326401">
      <w:pPr>
        <w:pStyle w:val="ListParagraph"/>
        <w:numPr>
          <w:ilvl w:val="2"/>
          <w:numId w:val="76"/>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the Party claiming that there is a dispute must give the other a written notice in accordance with clause 25 setting out the nature of the dispute; </w:t>
      </w:r>
    </w:p>
    <w:p w14:paraId="12D02DD2" w14:textId="77777777" w:rsidR="001E211B" w:rsidRPr="005067FA" w:rsidRDefault="001E211B" w:rsidP="00326401">
      <w:pPr>
        <w:pStyle w:val="ListParagraph"/>
        <w:numPr>
          <w:ilvl w:val="2"/>
          <w:numId w:val="76"/>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within 10 Business Days following notice, attempt to resolve the dispute through direct negotiation between the Service Provider Representative and Tetra Tech International Development Representative; </w:t>
      </w:r>
    </w:p>
    <w:p w14:paraId="577A8CEE" w14:textId="77777777" w:rsidR="001E211B" w:rsidRPr="005067FA" w:rsidRDefault="001E211B" w:rsidP="00326401">
      <w:pPr>
        <w:pStyle w:val="ListParagraph"/>
        <w:numPr>
          <w:ilvl w:val="2"/>
          <w:numId w:val="76"/>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if still unresolved, refer the dispute to each Party’s Escalation Representatives, who must in good faith work to resolve the dispute within a further 10 Business Days or any other agreed period; </w:t>
      </w:r>
    </w:p>
    <w:p w14:paraId="137D76C8" w14:textId="77777777" w:rsidR="001E211B" w:rsidRPr="005067FA" w:rsidRDefault="001E211B" w:rsidP="00326401">
      <w:pPr>
        <w:pStyle w:val="ListParagraph"/>
        <w:numPr>
          <w:ilvl w:val="2"/>
          <w:numId w:val="76"/>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if still unresolved, the Parties have 30 Business Days from the receipt of the notice to reach a resolution or to agree that the dispute is to be submitted to mediation or conciliation rather than litigation or arbitration; and </w:t>
      </w:r>
    </w:p>
    <w:p w14:paraId="4F4294D9" w14:textId="0B16A587" w:rsidR="001E211B" w:rsidRPr="005067FA" w:rsidRDefault="001E211B" w:rsidP="00326401">
      <w:pPr>
        <w:pStyle w:val="ListParagraph"/>
        <w:numPr>
          <w:ilvl w:val="2"/>
          <w:numId w:val="76"/>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if the dispute is not resolved in that time or there is no agreement to, or submission of the dispute to mediation or conciliation within a further 30 Business Days, then either Party may commence legal proceedings. </w:t>
      </w:r>
      <w:r w:rsidR="0053238E">
        <w:rPr>
          <w:rFonts w:cstheme="minorHAnsi"/>
          <w:color w:val="auto"/>
        </w:rPr>
        <w:br/>
      </w:r>
    </w:p>
    <w:p w14:paraId="48551988" w14:textId="0CAED608" w:rsidR="001E211B" w:rsidRPr="005067FA" w:rsidRDefault="001E211B" w:rsidP="00326401">
      <w:pPr>
        <w:pStyle w:val="ListParagraph"/>
        <w:numPr>
          <w:ilvl w:val="1"/>
          <w:numId w:val="119"/>
        </w:numPr>
        <w:autoSpaceDE w:val="0"/>
        <w:autoSpaceDN w:val="0"/>
        <w:adjustRightInd w:val="0"/>
        <w:spacing w:before="120" w:after="120"/>
        <w:jc w:val="left"/>
        <w:rPr>
          <w:rFonts w:cstheme="minorHAnsi"/>
          <w:color w:val="auto"/>
        </w:rPr>
      </w:pPr>
      <w:r w:rsidRPr="005067FA">
        <w:rPr>
          <w:rFonts w:cstheme="minorHAnsi"/>
          <w:color w:val="auto"/>
        </w:rPr>
        <w:t xml:space="preserve">The Escalation Representative may delegate all or some of his or her powers in relation to </w:t>
      </w:r>
      <w:r w:rsidRPr="005067FA">
        <w:rPr>
          <w:rFonts w:cstheme="minorHAnsi"/>
          <w:color w:val="auto"/>
        </w:rPr>
        <w:tab/>
        <w:t xml:space="preserve">resolving the dispute and, notwithstanding anything in this clause 24, the Escalation </w:t>
      </w:r>
      <w:r w:rsidRPr="005067FA">
        <w:rPr>
          <w:rFonts w:cstheme="minorHAnsi"/>
          <w:color w:val="auto"/>
        </w:rPr>
        <w:tab/>
      </w:r>
      <w:r w:rsidRPr="005067FA">
        <w:rPr>
          <w:rFonts w:cstheme="minorHAnsi"/>
          <w:color w:val="auto"/>
        </w:rPr>
        <w:tab/>
        <w:t xml:space="preserve">Representative of either Party may be substituted and replaced with reasonable written </w:t>
      </w:r>
      <w:r w:rsidRPr="005067FA">
        <w:rPr>
          <w:rFonts w:cstheme="minorHAnsi"/>
          <w:color w:val="auto"/>
        </w:rPr>
        <w:tab/>
      </w:r>
      <w:r w:rsidRPr="005067FA">
        <w:rPr>
          <w:rFonts w:cstheme="minorHAnsi"/>
          <w:color w:val="auto"/>
        </w:rPr>
        <w:tab/>
        <w:t xml:space="preserve">notice delivered to the other Party. </w:t>
      </w:r>
      <w:r w:rsidRPr="005067FA">
        <w:rPr>
          <w:rFonts w:cstheme="minorHAnsi"/>
          <w:color w:val="auto"/>
        </w:rPr>
        <w:br/>
      </w:r>
    </w:p>
    <w:p w14:paraId="03C141F0" w14:textId="6E65AB08" w:rsidR="001E211B" w:rsidRPr="005067FA" w:rsidRDefault="001E211B" w:rsidP="00326401">
      <w:pPr>
        <w:pStyle w:val="ListParagraph"/>
        <w:numPr>
          <w:ilvl w:val="1"/>
          <w:numId w:val="120"/>
        </w:numPr>
        <w:autoSpaceDE w:val="0"/>
        <w:autoSpaceDN w:val="0"/>
        <w:adjustRightInd w:val="0"/>
        <w:spacing w:before="120" w:after="120"/>
        <w:jc w:val="left"/>
        <w:rPr>
          <w:rFonts w:cstheme="minorHAnsi"/>
          <w:color w:val="auto"/>
        </w:rPr>
      </w:pPr>
      <w:r w:rsidRPr="005067FA">
        <w:rPr>
          <w:rFonts w:cstheme="minorHAnsi"/>
          <w:color w:val="auto"/>
        </w:rPr>
        <w:lastRenderedPageBreak/>
        <w:t xml:space="preserve">Notwithstanding any existing dispute between the Parties, or that legal proceedings are </w:t>
      </w:r>
      <w:r w:rsidRPr="005067FA">
        <w:rPr>
          <w:rFonts w:cstheme="minorHAnsi"/>
          <w:color w:val="auto"/>
        </w:rPr>
        <w:tab/>
      </w:r>
      <w:r w:rsidRPr="005067FA">
        <w:rPr>
          <w:rFonts w:cstheme="minorHAnsi"/>
          <w:color w:val="auto"/>
        </w:rPr>
        <w:tab/>
        <w:t xml:space="preserve">pending or current, and subject to clause 13, each Party and its Personnel must continue to </w:t>
      </w:r>
      <w:r w:rsidRPr="005067FA">
        <w:rPr>
          <w:rFonts w:cstheme="minorHAnsi"/>
          <w:color w:val="auto"/>
        </w:rPr>
        <w:tab/>
        <w:t>comply with their obligations under this Agreement.</w:t>
      </w:r>
    </w:p>
    <w:p w14:paraId="280B4B43" w14:textId="5BA63BC9" w:rsidR="001E211B" w:rsidRPr="0053238E" w:rsidRDefault="002046C0" w:rsidP="0053238E">
      <w:pPr>
        <w:pStyle w:val="Heading1"/>
        <w:numPr>
          <w:ilvl w:val="0"/>
          <w:numId w:val="0"/>
        </w:numPr>
        <w:spacing w:before="360"/>
        <w:rPr>
          <w:rFonts w:asciiTheme="minorHAnsi" w:hAnsiTheme="minorHAnsi" w:cstheme="minorHAnsi"/>
          <w:color w:val="auto"/>
        </w:rPr>
      </w:pPr>
      <w:bookmarkStart w:id="255" w:name="_Toc187677587"/>
      <w:r>
        <w:rPr>
          <w:rFonts w:asciiTheme="minorHAnsi" w:hAnsiTheme="minorHAnsi" w:cstheme="minorHAnsi"/>
          <w:color w:val="auto"/>
        </w:rPr>
        <w:t>25</w:t>
      </w:r>
      <w:r>
        <w:rPr>
          <w:rFonts w:asciiTheme="minorHAnsi" w:hAnsiTheme="minorHAnsi" w:cstheme="minorHAnsi"/>
          <w:color w:val="auto"/>
        </w:rPr>
        <w:tab/>
      </w:r>
      <w:r w:rsidR="001E211B" w:rsidRPr="0053238E">
        <w:rPr>
          <w:rFonts w:asciiTheme="minorHAnsi" w:hAnsiTheme="minorHAnsi" w:cstheme="minorHAnsi"/>
          <w:color w:val="auto"/>
        </w:rPr>
        <w:t>NOTICES</w:t>
      </w:r>
      <w:bookmarkEnd w:id="255"/>
      <w:r w:rsidR="001E211B" w:rsidRPr="0053238E">
        <w:rPr>
          <w:rFonts w:asciiTheme="minorHAnsi" w:hAnsiTheme="minorHAnsi" w:cstheme="minorHAnsi"/>
          <w:color w:val="auto"/>
        </w:rPr>
        <w:t xml:space="preserve"> </w:t>
      </w:r>
    </w:p>
    <w:p w14:paraId="54531039" w14:textId="77777777" w:rsidR="001E211B" w:rsidRPr="005067FA" w:rsidRDefault="001E211B" w:rsidP="00326401">
      <w:pPr>
        <w:pStyle w:val="ListParagraph"/>
        <w:numPr>
          <w:ilvl w:val="1"/>
          <w:numId w:val="121"/>
        </w:numPr>
        <w:autoSpaceDE w:val="0"/>
        <w:autoSpaceDN w:val="0"/>
        <w:adjustRightInd w:val="0"/>
        <w:spacing w:before="120" w:after="120" w:line="276" w:lineRule="auto"/>
        <w:jc w:val="left"/>
        <w:rPr>
          <w:rFonts w:cstheme="minorHAnsi"/>
          <w:color w:val="auto"/>
        </w:rPr>
      </w:pPr>
      <w:bookmarkStart w:id="256" w:name="_Hlk78405255"/>
      <w:r w:rsidRPr="005067FA">
        <w:rPr>
          <w:rFonts w:cstheme="minorHAnsi"/>
          <w:color w:val="auto"/>
        </w:rPr>
        <w:t xml:space="preserve">A notice given under this Agreement: </w:t>
      </w:r>
    </w:p>
    <w:p w14:paraId="11A22E1B" w14:textId="77777777" w:rsidR="001E211B" w:rsidRPr="005067FA" w:rsidRDefault="001E211B" w:rsidP="00326401">
      <w:pPr>
        <w:pStyle w:val="ListParagraph"/>
        <w:numPr>
          <w:ilvl w:val="2"/>
          <w:numId w:val="77"/>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must be in </w:t>
      </w:r>
      <w:bookmarkEnd w:id="256"/>
      <w:r w:rsidRPr="005067FA">
        <w:rPr>
          <w:rFonts w:cstheme="minorHAnsi"/>
          <w:color w:val="auto"/>
        </w:rPr>
        <w:t xml:space="preserve">writing, signed by the Representative, or other authorised officer, marked for the attention of the person set out in Schedule 2, and sent to that person’s relevant address, by prepaid ordinary post (airmail if posted to or from a place outside Australia), or by email to the person’s email address; and </w:t>
      </w:r>
    </w:p>
    <w:p w14:paraId="15CF7BA8" w14:textId="77777777" w:rsidR="001E211B" w:rsidRPr="005067FA" w:rsidRDefault="001E211B" w:rsidP="00326401">
      <w:pPr>
        <w:pStyle w:val="ListParagraph"/>
        <w:numPr>
          <w:ilvl w:val="2"/>
          <w:numId w:val="77"/>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will be taken to be received on the date it is delivered (if hand-delivered to the Party), in the case of a pre-paid letter sent by ordinary mail, on the third Business Day after posting (or seventh if posted to or from a place outside of Australia), or in the case of email, when it is delivered to a system from which the addressee can retrieve it. </w:t>
      </w:r>
    </w:p>
    <w:p w14:paraId="53C79833" w14:textId="135065D7" w:rsidR="001E211B" w:rsidRPr="002046C0" w:rsidRDefault="001E211B" w:rsidP="00326401">
      <w:pPr>
        <w:pStyle w:val="Heading1"/>
        <w:numPr>
          <w:ilvl w:val="0"/>
          <w:numId w:val="122"/>
        </w:numPr>
        <w:tabs>
          <w:tab w:val="num" w:pos="720"/>
        </w:tabs>
        <w:spacing w:before="360"/>
        <w:ind w:left="720" w:hanging="720"/>
        <w:rPr>
          <w:rFonts w:asciiTheme="minorHAnsi" w:hAnsiTheme="minorHAnsi" w:cstheme="minorHAnsi"/>
          <w:color w:val="auto"/>
        </w:rPr>
      </w:pPr>
      <w:bookmarkStart w:id="257" w:name="_Toc187677588"/>
      <w:r w:rsidRPr="002046C0">
        <w:rPr>
          <w:rFonts w:asciiTheme="minorHAnsi" w:hAnsiTheme="minorHAnsi" w:cstheme="minorHAnsi"/>
          <w:color w:val="auto"/>
        </w:rPr>
        <w:t>COUNTER-TERRORISM</w:t>
      </w:r>
      <w:bookmarkStart w:id="258" w:name="_Toc381252315"/>
      <w:bookmarkStart w:id="259" w:name="_Toc381865291"/>
      <w:bookmarkEnd w:id="257"/>
    </w:p>
    <w:p w14:paraId="2B26B0E6" w14:textId="77777777" w:rsidR="001E211B" w:rsidRPr="005067FA" w:rsidRDefault="001E211B" w:rsidP="002046C0">
      <w:pPr>
        <w:pStyle w:val="ListParagraph"/>
        <w:autoSpaceDE w:val="0"/>
        <w:autoSpaceDN w:val="0"/>
        <w:adjustRightInd w:val="0"/>
        <w:spacing w:before="120" w:after="120"/>
        <w:ind w:left="709"/>
        <w:contextualSpacing w:val="0"/>
        <w:rPr>
          <w:rFonts w:ascii="Arial" w:hAnsi="Arial" w:cs="Arial"/>
          <w:color w:val="auto"/>
        </w:rPr>
      </w:pPr>
      <w:r w:rsidRPr="005067FA">
        <w:rPr>
          <w:rFonts w:ascii="Arial" w:hAnsi="Arial" w:cs="Arial"/>
          <w:color w:val="auto"/>
        </w:rPr>
        <w:t>The Service Provider must ensure that funds provided under this Agreement (whether through a subcontract or not) do not provide direct or indirect support or resources to:</w:t>
      </w:r>
      <w:bookmarkEnd w:id="258"/>
      <w:bookmarkEnd w:id="259"/>
    </w:p>
    <w:p w14:paraId="065D2F44" w14:textId="77777777" w:rsidR="001E211B" w:rsidRPr="005067FA" w:rsidRDefault="001E211B" w:rsidP="00326401">
      <w:pPr>
        <w:pStyle w:val="ListParagraph"/>
        <w:numPr>
          <w:ilvl w:val="2"/>
          <w:numId w:val="78"/>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organisations and/or individuals associated with terrorism, or </w:t>
      </w:r>
    </w:p>
    <w:p w14:paraId="3FEAF0A9" w14:textId="77777777" w:rsidR="001E211B" w:rsidRPr="005067FA" w:rsidRDefault="001E211B" w:rsidP="00326401">
      <w:pPr>
        <w:pStyle w:val="ListParagraph"/>
        <w:numPr>
          <w:ilvl w:val="2"/>
          <w:numId w:val="78"/>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 xml:space="preserve">organisations and individuals for whom Australia has imposed sanctions under: </w:t>
      </w:r>
    </w:p>
    <w:p w14:paraId="331F5CA3" w14:textId="77777777" w:rsidR="001E211B" w:rsidRPr="005067FA" w:rsidRDefault="001E211B" w:rsidP="00326401">
      <w:pPr>
        <w:pStyle w:val="ListParagraph"/>
        <w:numPr>
          <w:ilvl w:val="0"/>
          <w:numId w:val="83"/>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the Charter of the </w:t>
      </w:r>
      <w:r w:rsidRPr="005067FA">
        <w:rPr>
          <w:rFonts w:cstheme="minorHAnsi"/>
          <w:i/>
          <w:iCs/>
          <w:color w:val="auto"/>
        </w:rPr>
        <w:t>United Nations Act 1945</w:t>
      </w:r>
      <w:r w:rsidRPr="005067FA">
        <w:rPr>
          <w:rFonts w:cstheme="minorHAnsi"/>
          <w:color w:val="auto"/>
        </w:rPr>
        <w:t xml:space="preserve"> (</w:t>
      </w:r>
      <w:proofErr w:type="spellStart"/>
      <w:r w:rsidRPr="005067FA">
        <w:rPr>
          <w:rFonts w:cstheme="minorHAnsi"/>
          <w:color w:val="auto"/>
        </w:rPr>
        <w:t>Cth</w:t>
      </w:r>
      <w:proofErr w:type="spellEnd"/>
      <w:r w:rsidRPr="005067FA">
        <w:rPr>
          <w:rFonts w:cstheme="minorHAnsi"/>
          <w:color w:val="auto"/>
        </w:rPr>
        <w:t xml:space="preserve">) and regulations made under that Act; </w:t>
      </w:r>
    </w:p>
    <w:p w14:paraId="55319981" w14:textId="77777777" w:rsidR="001E211B" w:rsidRPr="005067FA" w:rsidRDefault="001E211B" w:rsidP="00326401">
      <w:pPr>
        <w:pStyle w:val="ListParagraph"/>
        <w:numPr>
          <w:ilvl w:val="0"/>
          <w:numId w:val="83"/>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the </w:t>
      </w:r>
      <w:r w:rsidRPr="005067FA">
        <w:rPr>
          <w:rFonts w:cstheme="minorHAnsi"/>
          <w:i/>
          <w:iCs/>
          <w:color w:val="auto"/>
        </w:rPr>
        <w:t>Autonomous Sanctions Act 2011</w:t>
      </w:r>
      <w:r w:rsidRPr="005067FA">
        <w:rPr>
          <w:rFonts w:cstheme="minorHAnsi"/>
          <w:color w:val="auto"/>
        </w:rPr>
        <w:t xml:space="preserve"> (</w:t>
      </w:r>
      <w:proofErr w:type="spellStart"/>
      <w:r w:rsidRPr="005067FA">
        <w:rPr>
          <w:rFonts w:cstheme="minorHAnsi"/>
          <w:color w:val="auto"/>
        </w:rPr>
        <w:t>Cth</w:t>
      </w:r>
      <w:proofErr w:type="spellEnd"/>
      <w:r w:rsidRPr="005067FA">
        <w:rPr>
          <w:rFonts w:cstheme="minorHAnsi"/>
          <w:color w:val="auto"/>
        </w:rPr>
        <w:t>) and regulations made under that Act; or</w:t>
      </w:r>
    </w:p>
    <w:p w14:paraId="3DBE273C" w14:textId="263B5735" w:rsidR="004306D4" w:rsidRDefault="001E211B" w:rsidP="00326401">
      <w:pPr>
        <w:pStyle w:val="ListParagraph"/>
        <w:numPr>
          <w:ilvl w:val="0"/>
          <w:numId w:val="83"/>
        </w:numPr>
        <w:autoSpaceDE w:val="0"/>
        <w:autoSpaceDN w:val="0"/>
        <w:adjustRightInd w:val="0"/>
        <w:spacing w:before="120" w:after="120" w:line="276" w:lineRule="auto"/>
        <w:ind w:left="2127" w:hanging="709"/>
        <w:contextualSpacing w:val="0"/>
        <w:jc w:val="left"/>
        <w:rPr>
          <w:rFonts w:cstheme="minorHAnsi"/>
          <w:color w:val="auto"/>
        </w:rPr>
      </w:pPr>
      <w:r w:rsidRPr="005067FA">
        <w:rPr>
          <w:rFonts w:cstheme="minorHAnsi"/>
          <w:color w:val="auto"/>
        </w:rPr>
        <w:t xml:space="preserve">the World Bank List or a Relevant List. </w:t>
      </w:r>
      <w:bookmarkStart w:id="260" w:name="_Toc399327007"/>
      <w:bookmarkStart w:id="261" w:name="_Toc399328126"/>
      <w:bookmarkStart w:id="262" w:name="_Toc399328741"/>
      <w:bookmarkStart w:id="263" w:name="_Toc399328839"/>
      <w:r w:rsidR="004306D4">
        <w:rPr>
          <w:rFonts w:cstheme="minorHAnsi"/>
          <w:color w:val="auto"/>
        </w:rPr>
        <w:br/>
      </w:r>
    </w:p>
    <w:p w14:paraId="64B26C26" w14:textId="7950D3CD" w:rsidR="001E211B" w:rsidRPr="004306D4" w:rsidRDefault="004306D4" w:rsidP="004306D4">
      <w:pPr>
        <w:pStyle w:val="ListParagraph"/>
        <w:autoSpaceDE w:val="0"/>
        <w:autoSpaceDN w:val="0"/>
        <w:adjustRightInd w:val="0"/>
        <w:spacing w:before="120" w:after="120" w:line="276" w:lineRule="auto"/>
        <w:contextualSpacing w:val="0"/>
        <w:jc w:val="left"/>
        <w:rPr>
          <w:rFonts w:cstheme="minorHAnsi"/>
          <w:b/>
          <w:bCs w:val="0"/>
          <w:color w:val="auto"/>
          <w:sz w:val="24"/>
          <w:szCs w:val="24"/>
        </w:rPr>
      </w:pPr>
      <w:r w:rsidRPr="004306D4">
        <w:rPr>
          <w:rFonts w:cstheme="minorHAnsi"/>
          <w:b/>
          <w:bCs w:val="0"/>
          <w:color w:val="auto"/>
          <w:sz w:val="24"/>
          <w:szCs w:val="24"/>
        </w:rPr>
        <w:t>27</w:t>
      </w:r>
      <w:r w:rsidR="00434B06">
        <w:rPr>
          <w:rFonts w:cstheme="minorHAnsi"/>
          <w:b/>
          <w:bCs w:val="0"/>
          <w:color w:val="auto"/>
          <w:sz w:val="24"/>
          <w:szCs w:val="24"/>
        </w:rPr>
        <w:tab/>
      </w:r>
      <w:r w:rsidR="001E211B" w:rsidRPr="004306D4">
        <w:rPr>
          <w:b/>
          <w:bCs w:val="0"/>
          <w:color w:val="auto"/>
          <w:sz w:val="24"/>
          <w:szCs w:val="24"/>
        </w:rPr>
        <w:t>MODERN SLAVERY</w:t>
      </w:r>
    </w:p>
    <w:p w14:paraId="2BEBD5BB" w14:textId="77777777" w:rsidR="001E211B" w:rsidRPr="005067FA" w:rsidRDefault="001E211B" w:rsidP="00326401">
      <w:pPr>
        <w:pStyle w:val="ListParagraph"/>
        <w:numPr>
          <w:ilvl w:val="1"/>
          <w:numId w:val="123"/>
        </w:numPr>
        <w:autoSpaceDE w:val="0"/>
        <w:autoSpaceDN w:val="0"/>
        <w:adjustRightInd w:val="0"/>
        <w:spacing w:before="120" w:after="120" w:line="276" w:lineRule="auto"/>
        <w:jc w:val="left"/>
        <w:rPr>
          <w:rFonts w:cstheme="minorHAnsi"/>
          <w:color w:val="auto"/>
        </w:rPr>
      </w:pPr>
      <w:bookmarkStart w:id="264" w:name="_Hlk78405519"/>
      <w:r w:rsidRPr="005067FA">
        <w:rPr>
          <w:rFonts w:cstheme="minorHAnsi"/>
          <w:color w:val="auto"/>
        </w:rPr>
        <w:t xml:space="preserve">The Service Provider warrants and agrees that: </w:t>
      </w:r>
    </w:p>
    <w:bookmarkEnd w:id="264"/>
    <w:p w14:paraId="11733E4E"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has not engaged, and will not engage, in any Modern Slavery practices;</w:t>
      </w:r>
    </w:p>
    <w:p w14:paraId="0D29E1DF"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complies with and will continue to comply with Modern Slavery Laws;</w:t>
      </w:r>
    </w:p>
    <w:p w14:paraId="1ACAEFF2"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has investigated the risk of Modern Slavery within its operations, and those of its supply chain;</w:t>
      </w:r>
    </w:p>
    <w:p w14:paraId="7663D8C6"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assesses and addresses risks regarding Modern Slavery, including implementing appropriate due diligence and, where required, remediation programs;</w:t>
      </w:r>
    </w:p>
    <w:p w14:paraId="6F80172B"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will, as soon as possible, notify Tetra Tech International Development in writing of any confirmed instances of Modern Slavery arising directly or indirectly in relation to this Agreement or the Project and the actions undertaken by it to remedy the issue;</w:t>
      </w:r>
    </w:p>
    <w:p w14:paraId="2005B48D" w14:textId="77777777" w:rsidR="001E211B" w:rsidRPr="005067FA" w:rsidRDefault="001E211B" w:rsidP="00326401">
      <w:pPr>
        <w:pStyle w:val="ListParagraph"/>
        <w:numPr>
          <w:ilvl w:val="2"/>
          <w:numId w:val="93"/>
        </w:numPr>
        <w:autoSpaceDE w:val="0"/>
        <w:autoSpaceDN w:val="0"/>
        <w:adjustRightInd w:val="0"/>
        <w:spacing w:before="120" w:after="120" w:line="276" w:lineRule="auto"/>
        <w:ind w:left="1077" w:hanging="357"/>
        <w:contextualSpacing w:val="0"/>
        <w:jc w:val="left"/>
        <w:rPr>
          <w:rFonts w:cstheme="minorHAnsi"/>
          <w:color w:val="auto"/>
        </w:rPr>
      </w:pPr>
      <w:r w:rsidRPr="005067FA">
        <w:rPr>
          <w:rFonts w:cstheme="minorHAnsi"/>
          <w:color w:val="auto"/>
        </w:rPr>
        <w:t>it has all the necessary processes, procedures, investigations and compliance systems in place to undertake the actions in clauses 27.1(a) to (e).</w:t>
      </w:r>
    </w:p>
    <w:p w14:paraId="15EC364E" w14:textId="77777777" w:rsidR="001E211B" w:rsidRPr="005067FA" w:rsidRDefault="001E211B" w:rsidP="00326401">
      <w:pPr>
        <w:pStyle w:val="ListParagraph"/>
        <w:numPr>
          <w:ilvl w:val="1"/>
          <w:numId w:val="124"/>
        </w:numPr>
        <w:autoSpaceDE w:val="0"/>
        <w:autoSpaceDN w:val="0"/>
        <w:adjustRightInd w:val="0"/>
        <w:spacing w:before="120" w:after="120" w:line="276" w:lineRule="auto"/>
        <w:jc w:val="left"/>
        <w:rPr>
          <w:rFonts w:cstheme="minorHAnsi"/>
          <w:color w:val="auto"/>
        </w:rPr>
      </w:pPr>
      <w:r w:rsidRPr="005067FA">
        <w:rPr>
          <w:rFonts w:cstheme="minorHAnsi"/>
          <w:color w:val="auto"/>
        </w:rPr>
        <w:t xml:space="preserve">The Service Provider must comply (and ensure that its subcontractors comply) with any </w:t>
      </w:r>
      <w:r w:rsidRPr="005067FA">
        <w:rPr>
          <w:rFonts w:cstheme="minorHAnsi"/>
          <w:color w:val="auto"/>
        </w:rPr>
        <w:tab/>
        <w:t xml:space="preserve">requests made by Tetra Tech International Development to provide any assistance, </w:t>
      </w:r>
      <w:r w:rsidRPr="005067FA">
        <w:rPr>
          <w:rFonts w:cstheme="minorHAnsi"/>
          <w:color w:val="auto"/>
        </w:rPr>
        <w:tab/>
        <w:t xml:space="preserve">information, documents or interview any person as required by the </w:t>
      </w:r>
      <w:r w:rsidRPr="005067FA">
        <w:rPr>
          <w:color w:val="auto"/>
        </w:rPr>
        <w:t xml:space="preserve">Tetra Tech International </w:t>
      </w:r>
      <w:r w:rsidRPr="005067FA">
        <w:rPr>
          <w:color w:val="auto"/>
        </w:rPr>
        <w:tab/>
        <w:t xml:space="preserve">Development </w:t>
      </w:r>
      <w:r w:rsidRPr="005067FA">
        <w:rPr>
          <w:rFonts w:cstheme="minorHAnsi"/>
          <w:color w:val="auto"/>
        </w:rPr>
        <w:t xml:space="preserve">to enable </w:t>
      </w:r>
      <w:r w:rsidRPr="005067FA">
        <w:rPr>
          <w:color w:val="auto"/>
        </w:rPr>
        <w:t xml:space="preserve">Tetra Tech International Development </w:t>
      </w:r>
      <w:r w:rsidRPr="005067FA">
        <w:rPr>
          <w:rFonts w:cstheme="minorHAnsi"/>
          <w:color w:val="auto"/>
        </w:rPr>
        <w:t xml:space="preserve">to discharge any obligations </w:t>
      </w:r>
      <w:r w:rsidRPr="005067FA">
        <w:rPr>
          <w:rFonts w:cstheme="minorHAnsi"/>
          <w:color w:val="auto"/>
        </w:rPr>
        <w:tab/>
        <w:t>arising under the Modern Slavery Laws.</w:t>
      </w:r>
      <w:r w:rsidRPr="005067FA">
        <w:rPr>
          <w:rFonts w:cstheme="minorHAnsi"/>
          <w:color w:val="auto"/>
        </w:rPr>
        <w:br/>
      </w:r>
    </w:p>
    <w:p w14:paraId="21EC00D7" w14:textId="77777777" w:rsidR="001E211B" w:rsidRPr="005067FA" w:rsidRDefault="001E211B" w:rsidP="00326401">
      <w:pPr>
        <w:pStyle w:val="ListParagraph"/>
        <w:numPr>
          <w:ilvl w:val="1"/>
          <w:numId w:val="125"/>
        </w:numPr>
        <w:autoSpaceDE w:val="0"/>
        <w:autoSpaceDN w:val="0"/>
        <w:adjustRightInd w:val="0"/>
        <w:spacing w:before="120" w:after="120" w:line="276" w:lineRule="auto"/>
        <w:jc w:val="left"/>
        <w:rPr>
          <w:rFonts w:cstheme="minorHAnsi"/>
          <w:color w:val="auto"/>
        </w:rPr>
      </w:pPr>
      <w:r w:rsidRPr="005067FA">
        <w:rPr>
          <w:rFonts w:cstheme="minorHAnsi"/>
          <w:color w:val="auto"/>
        </w:rPr>
        <w:lastRenderedPageBreak/>
        <w:t xml:space="preserve">The Service Provider indemnifies </w:t>
      </w:r>
      <w:r w:rsidRPr="005067FA">
        <w:rPr>
          <w:color w:val="auto"/>
        </w:rPr>
        <w:t xml:space="preserve">Tetra Tech International Development </w:t>
      </w:r>
      <w:r w:rsidRPr="005067FA">
        <w:rPr>
          <w:rFonts w:cstheme="minorHAnsi"/>
          <w:color w:val="auto"/>
        </w:rPr>
        <w:t xml:space="preserve">against all actions, </w:t>
      </w:r>
      <w:r w:rsidRPr="005067FA">
        <w:rPr>
          <w:rFonts w:cstheme="minorHAnsi"/>
          <w:color w:val="auto"/>
        </w:rPr>
        <w:tab/>
        <w:t xml:space="preserve">claims, demands and proceedings against </w:t>
      </w:r>
      <w:r w:rsidRPr="005067FA">
        <w:rPr>
          <w:color w:val="auto"/>
        </w:rPr>
        <w:t>Tetra Tech International Development</w:t>
      </w:r>
      <w:r w:rsidRPr="005067FA">
        <w:rPr>
          <w:rFonts w:cstheme="minorHAnsi"/>
          <w:color w:val="auto"/>
        </w:rPr>
        <w:t xml:space="preserve">, and all </w:t>
      </w:r>
      <w:r w:rsidRPr="005067FA">
        <w:rPr>
          <w:rFonts w:cstheme="minorHAnsi"/>
          <w:color w:val="auto"/>
        </w:rPr>
        <w:tab/>
        <w:t xml:space="preserve">losses, damages, costs, expenses and other liabilities suffered or incurred by </w:t>
      </w:r>
      <w:r w:rsidRPr="005067FA">
        <w:rPr>
          <w:color w:val="auto"/>
        </w:rPr>
        <w:t xml:space="preserve">Tetra Tech </w:t>
      </w:r>
      <w:r w:rsidRPr="005067FA">
        <w:rPr>
          <w:color w:val="auto"/>
        </w:rPr>
        <w:tab/>
        <w:t>International Development</w:t>
      </w:r>
      <w:r w:rsidRPr="005067FA">
        <w:rPr>
          <w:rFonts w:cstheme="minorHAnsi"/>
          <w:color w:val="auto"/>
        </w:rPr>
        <w:t xml:space="preserve">, arising from any failure by the Service Provider to comply with its </w:t>
      </w:r>
      <w:r w:rsidRPr="005067FA">
        <w:rPr>
          <w:rFonts w:cstheme="minorHAnsi"/>
          <w:color w:val="auto"/>
        </w:rPr>
        <w:tab/>
        <w:t xml:space="preserve">obligations under this clause 27. </w:t>
      </w:r>
    </w:p>
    <w:p w14:paraId="75E8FBEA" w14:textId="77777777" w:rsidR="001E211B" w:rsidRPr="00434B06" w:rsidRDefault="001E211B" w:rsidP="00326401">
      <w:pPr>
        <w:pStyle w:val="Heading1"/>
        <w:numPr>
          <w:ilvl w:val="0"/>
          <w:numId w:val="126"/>
        </w:numPr>
        <w:spacing w:before="360"/>
        <w:rPr>
          <w:rFonts w:asciiTheme="minorHAnsi" w:hAnsiTheme="minorHAnsi" w:cstheme="minorHAnsi"/>
          <w:color w:val="auto"/>
        </w:rPr>
      </w:pPr>
      <w:r w:rsidRPr="00434B06">
        <w:rPr>
          <w:rFonts w:asciiTheme="minorHAnsi" w:hAnsiTheme="minorHAnsi" w:cstheme="minorHAnsi"/>
          <w:color w:val="auto"/>
        </w:rPr>
        <w:tab/>
      </w:r>
      <w:bookmarkStart w:id="265" w:name="_Toc187677589"/>
      <w:r w:rsidRPr="00434B06">
        <w:rPr>
          <w:rFonts w:asciiTheme="minorHAnsi" w:hAnsiTheme="minorHAnsi" w:cstheme="minorHAnsi"/>
          <w:color w:val="auto"/>
        </w:rPr>
        <w:t>PREVENTING SEXUAL EXPLOITATION, ABUSE AND HARASSMENT</w:t>
      </w:r>
      <w:bookmarkEnd w:id="265"/>
    </w:p>
    <w:p w14:paraId="0615289D" w14:textId="77777777" w:rsidR="001E211B" w:rsidRPr="005067FA" w:rsidRDefault="001E211B" w:rsidP="00326401">
      <w:pPr>
        <w:pStyle w:val="ListParagraph"/>
        <w:numPr>
          <w:ilvl w:val="1"/>
          <w:numId w:val="127"/>
        </w:numPr>
        <w:autoSpaceDE w:val="0"/>
        <w:autoSpaceDN w:val="0"/>
        <w:adjustRightInd w:val="0"/>
        <w:spacing w:before="120" w:after="120" w:line="276" w:lineRule="auto"/>
        <w:jc w:val="left"/>
        <w:rPr>
          <w:rFonts w:ascii="Arial" w:hAnsi="Arial" w:cs="Arial"/>
          <w:color w:val="auto"/>
        </w:rPr>
      </w:pPr>
      <w:bookmarkStart w:id="266" w:name="_Ref119939051"/>
      <w:r w:rsidRPr="005067FA">
        <w:rPr>
          <w:rFonts w:ascii="Arial" w:hAnsi="Arial" w:cs="Arial"/>
          <w:color w:val="auto"/>
        </w:rPr>
        <w:t xml:space="preserve">The </w:t>
      </w:r>
      <w:r w:rsidRPr="005067FA">
        <w:rPr>
          <w:rFonts w:cstheme="minorHAnsi"/>
          <w:color w:val="auto"/>
          <w:lang w:val="en-GB"/>
        </w:rPr>
        <w:t>Service Provider must either:</w:t>
      </w:r>
      <w:bookmarkEnd w:id="266"/>
    </w:p>
    <w:p w14:paraId="74C3B206" w14:textId="77777777" w:rsidR="001E211B" w:rsidRPr="005067FA" w:rsidRDefault="001E211B" w:rsidP="00326401">
      <w:pPr>
        <w:pStyle w:val="ListParagraph"/>
        <w:numPr>
          <w:ilvl w:val="2"/>
          <w:numId w:val="79"/>
        </w:numPr>
        <w:autoSpaceDE w:val="0"/>
        <w:autoSpaceDN w:val="0"/>
        <w:adjustRightInd w:val="0"/>
        <w:spacing w:before="120" w:after="120" w:line="276" w:lineRule="auto"/>
        <w:ind w:left="1418" w:hanging="709"/>
        <w:contextualSpacing w:val="0"/>
        <w:jc w:val="left"/>
        <w:rPr>
          <w:rFonts w:ascii="Arial" w:hAnsi="Arial" w:cs="Arial"/>
          <w:color w:val="auto"/>
        </w:rPr>
      </w:pPr>
      <w:bookmarkStart w:id="267" w:name="_Ref119939054"/>
      <w:r w:rsidRPr="005067FA">
        <w:rPr>
          <w:rFonts w:cstheme="minorHAnsi"/>
          <w:color w:val="auto"/>
          <w:lang w:val="en-GB"/>
        </w:rPr>
        <w:t>develop and implement a written policy and procedure that sets out how the Service Provider will work to prevent sexual exploitation, abuse and harassment (“</w:t>
      </w:r>
      <w:r w:rsidRPr="005067FA">
        <w:rPr>
          <w:rFonts w:cstheme="minorHAnsi"/>
          <w:b/>
          <w:color w:val="auto"/>
          <w:lang w:val="en-GB"/>
        </w:rPr>
        <w:t>PSEAH</w:t>
      </w:r>
      <w:r w:rsidRPr="005067FA">
        <w:rPr>
          <w:rFonts w:cstheme="minorHAnsi"/>
          <w:color w:val="auto"/>
          <w:lang w:val="en-GB"/>
        </w:rPr>
        <w:t>”) policy that includes the requirements set out in clause 28.2,</w:t>
      </w:r>
      <w:bookmarkEnd w:id="267"/>
      <w:r w:rsidRPr="005067FA">
        <w:rPr>
          <w:rFonts w:cstheme="minorHAnsi"/>
          <w:color w:val="auto"/>
          <w:lang w:val="en-GB"/>
        </w:rPr>
        <w:t xml:space="preserve"> </w:t>
      </w:r>
    </w:p>
    <w:p w14:paraId="129189B7" w14:textId="77777777" w:rsidR="001E211B" w:rsidRPr="005067FA" w:rsidRDefault="001E211B" w:rsidP="00326401">
      <w:pPr>
        <w:pStyle w:val="ListParagraph"/>
        <w:numPr>
          <w:ilvl w:val="2"/>
          <w:numId w:val="79"/>
        </w:numPr>
        <w:autoSpaceDE w:val="0"/>
        <w:autoSpaceDN w:val="0"/>
        <w:adjustRightInd w:val="0"/>
        <w:spacing w:before="120" w:after="120" w:line="276" w:lineRule="auto"/>
        <w:ind w:left="1418" w:hanging="709"/>
        <w:contextualSpacing w:val="0"/>
        <w:jc w:val="left"/>
        <w:rPr>
          <w:rFonts w:ascii="Arial" w:hAnsi="Arial" w:cs="Arial"/>
          <w:color w:val="auto"/>
        </w:rPr>
      </w:pPr>
      <w:r w:rsidRPr="005067FA">
        <w:rPr>
          <w:rFonts w:ascii="Arial" w:hAnsi="Arial" w:cs="Arial"/>
          <w:color w:val="auto"/>
        </w:rPr>
        <w:t xml:space="preserve">comply with and take all necessary steps to ensure it remains complaint and acts in accordance with the principles, minimum standards and reporting requirements that are set out in the DFAT PSEAH Policy, </w:t>
      </w:r>
      <w:r w:rsidRPr="005067FA">
        <w:rPr>
          <w:rFonts w:cstheme="minorHAnsi"/>
          <w:color w:val="auto"/>
          <w:lang w:val="en-GB"/>
        </w:rPr>
        <w:t xml:space="preserve">accessible at </w:t>
      </w:r>
      <w:hyperlink r:id="rId40" w:tgtFrame="_blank" w:history="1">
        <w:r w:rsidRPr="005067FA">
          <w:rPr>
            <w:rStyle w:val="Hyperlink"/>
            <w:rFonts w:cstheme="minorHAnsi"/>
            <w:color w:val="auto"/>
            <w:lang w:val="en-GB"/>
          </w:rPr>
          <w:t>http://www.dfat.gov.au/pseah</w:t>
        </w:r>
      </w:hyperlink>
    </w:p>
    <w:p w14:paraId="745CFCEE" w14:textId="77777777" w:rsidR="001E211B" w:rsidRPr="005067FA" w:rsidRDefault="001E211B" w:rsidP="001E211B">
      <w:pPr>
        <w:autoSpaceDE w:val="0"/>
        <w:autoSpaceDN w:val="0"/>
        <w:adjustRightInd w:val="0"/>
        <w:spacing w:before="120" w:after="120"/>
        <w:ind w:left="709"/>
        <w:rPr>
          <w:rFonts w:ascii="Arial" w:hAnsi="Arial" w:cs="Arial"/>
          <w:color w:val="auto"/>
        </w:rPr>
      </w:pPr>
      <w:r w:rsidRPr="005067FA">
        <w:rPr>
          <w:rFonts w:cstheme="minorHAnsi"/>
          <w:color w:val="auto"/>
          <w:lang w:val="en-GB"/>
        </w:rPr>
        <w:t>to the extent relevant to the services the Service Provider is engaged to perform.</w:t>
      </w:r>
    </w:p>
    <w:p w14:paraId="2E60334B" w14:textId="4D7E3435" w:rsidR="001E211B" w:rsidRPr="005067FA" w:rsidRDefault="001E211B" w:rsidP="00326401">
      <w:pPr>
        <w:pStyle w:val="ListParagraph"/>
        <w:numPr>
          <w:ilvl w:val="1"/>
          <w:numId w:val="128"/>
        </w:numPr>
        <w:autoSpaceDE w:val="0"/>
        <w:autoSpaceDN w:val="0"/>
        <w:adjustRightInd w:val="0"/>
        <w:spacing w:before="120" w:after="120" w:line="276" w:lineRule="auto"/>
        <w:jc w:val="left"/>
        <w:rPr>
          <w:rFonts w:cstheme="minorHAnsi"/>
          <w:color w:val="auto"/>
        </w:rPr>
      </w:pPr>
      <w:r w:rsidRPr="005067FA">
        <w:rPr>
          <w:rFonts w:cstheme="minorHAnsi"/>
          <w:color w:val="auto"/>
          <w:lang w:val="en-GB"/>
        </w:rPr>
        <w:t xml:space="preserve">If </w:t>
      </w:r>
      <w:r w:rsidRPr="005067FA">
        <w:rPr>
          <w:rFonts w:cstheme="minorHAnsi"/>
          <w:color w:val="auto"/>
          <w:lang w:val="en-GB"/>
        </w:rPr>
        <w:fldChar w:fldCharType="begin"/>
      </w:r>
      <w:r w:rsidRPr="005067FA">
        <w:rPr>
          <w:rFonts w:cstheme="minorHAnsi"/>
          <w:color w:val="auto"/>
          <w:lang w:val="en-GB"/>
        </w:rPr>
        <w:instrText xml:space="preserve"> REF _Ref119939051 \r \h </w:instrText>
      </w:r>
      <w:r w:rsidRPr="005067FA">
        <w:rPr>
          <w:rFonts w:cstheme="minorHAnsi"/>
          <w:color w:val="auto"/>
          <w:lang w:val="en-GB"/>
        </w:rPr>
      </w:r>
      <w:r w:rsidRPr="005067FA">
        <w:rPr>
          <w:rFonts w:cstheme="minorHAnsi"/>
          <w:color w:val="auto"/>
          <w:lang w:val="en-GB"/>
        </w:rPr>
        <w:fldChar w:fldCharType="separate"/>
      </w:r>
      <w:r w:rsidR="00201D48">
        <w:rPr>
          <w:rFonts w:cstheme="minorHAnsi"/>
          <w:color w:val="auto"/>
          <w:lang w:val="en-GB"/>
        </w:rPr>
        <w:t>2828.1</w:t>
      </w:r>
      <w:r w:rsidRPr="005067FA">
        <w:rPr>
          <w:rFonts w:cstheme="minorHAnsi"/>
          <w:color w:val="auto"/>
          <w:lang w:val="en-GB"/>
        </w:rPr>
        <w:fldChar w:fldCharType="end"/>
      </w:r>
      <w:r w:rsidRPr="005067FA">
        <w:rPr>
          <w:rFonts w:cstheme="minorHAnsi"/>
          <w:color w:val="auto"/>
          <w:lang w:val="en-GB"/>
        </w:rPr>
        <w:fldChar w:fldCharType="begin"/>
      </w:r>
      <w:r w:rsidRPr="005067FA">
        <w:rPr>
          <w:rFonts w:cstheme="minorHAnsi"/>
          <w:color w:val="auto"/>
          <w:lang w:val="en-GB"/>
        </w:rPr>
        <w:instrText xml:space="preserve"> REF _Ref119939054 \r \h </w:instrText>
      </w:r>
      <w:r w:rsidRPr="005067FA">
        <w:rPr>
          <w:rFonts w:cstheme="minorHAnsi"/>
          <w:color w:val="auto"/>
          <w:lang w:val="en-GB"/>
        </w:rPr>
      </w:r>
      <w:r w:rsidRPr="005067FA">
        <w:rPr>
          <w:rFonts w:cstheme="minorHAnsi"/>
          <w:color w:val="auto"/>
          <w:lang w:val="en-GB"/>
        </w:rPr>
        <w:fldChar w:fldCharType="separate"/>
      </w:r>
      <w:r w:rsidR="00201D48">
        <w:rPr>
          <w:rFonts w:cstheme="minorHAnsi"/>
          <w:color w:val="auto"/>
          <w:lang w:val="en-GB"/>
        </w:rPr>
        <w:t>(a)</w:t>
      </w:r>
      <w:r w:rsidRPr="005067FA">
        <w:rPr>
          <w:rFonts w:cstheme="minorHAnsi"/>
          <w:color w:val="auto"/>
          <w:lang w:val="en-GB"/>
        </w:rPr>
        <w:fldChar w:fldCharType="end"/>
      </w:r>
      <w:r w:rsidRPr="005067FA">
        <w:rPr>
          <w:rFonts w:cstheme="minorHAnsi"/>
          <w:color w:val="auto"/>
          <w:lang w:val="en-GB"/>
        </w:rPr>
        <w:t xml:space="preserve"> applies, the PSEAH Policy must:</w:t>
      </w:r>
      <w:r w:rsidRPr="005067FA">
        <w:rPr>
          <w:rFonts w:cstheme="minorHAnsi"/>
          <w:color w:val="auto"/>
        </w:rPr>
        <w:t> </w:t>
      </w:r>
    </w:p>
    <w:p w14:paraId="3B9C8F66" w14:textId="77777777" w:rsidR="001E211B" w:rsidRPr="005067FA" w:rsidRDefault="001E211B" w:rsidP="00326401">
      <w:pPr>
        <w:pStyle w:val="ListParagraph"/>
        <w:numPr>
          <w:ilvl w:val="2"/>
          <w:numId w:val="79"/>
        </w:numPr>
        <w:autoSpaceDE w:val="0"/>
        <w:autoSpaceDN w:val="0"/>
        <w:adjustRightInd w:val="0"/>
        <w:spacing w:before="120" w:after="120" w:line="276" w:lineRule="auto"/>
        <w:ind w:left="1418" w:hanging="709"/>
        <w:contextualSpacing w:val="0"/>
        <w:jc w:val="left"/>
        <w:rPr>
          <w:rFonts w:cstheme="minorHAnsi"/>
          <w:color w:val="auto"/>
        </w:rPr>
      </w:pPr>
      <w:r w:rsidRPr="005067FA">
        <w:rPr>
          <w:rFonts w:cstheme="minorHAnsi"/>
          <w:color w:val="auto"/>
        </w:rPr>
        <w:t>set</w:t>
      </w:r>
      <w:r w:rsidRPr="005067FA">
        <w:rPr>
          <w:rFonts w:cstheme="minorHAnsi"/>
          <w:color w:val="auto"/>
          <w:lang w:val="en-GB"/>
        </w:rPr>
        <w:t xml:space="preserve"> out procedures for reporting and investigating allegations of sexual exploitation, abuse and harassment (“</w:t>
      </w:r>
      <w:r w:rsidRPr="005067FA">
        <w:rPr>
          <w:rFonts w:cstheme="minorHAnsi"/>
          <w:b/>
          <w:color w:val="auto"/>
          <w:lang w:val="en-GB"/>
        </w:rPr>
        <w:t>SEAH</w:t>
      </w:r>
      <w:r w:rsidRPr="005067FA">
        <w:rPr>
          <w:rFonts w:cstheme="minorHAnsi"/>
          <w:color w:val="auto"/>
          <w:lang w:val="en-GB"/>
        </w:rPr>
        <w:t xml:space="preserve">”), managing risks of SEAH and communicating the expectations of the PSEAH Policy to </w:t>
      </w:r>
      <w:proofErr w:type="gramStart"/>
      <w:r w:rsidRPr="005067FA">
        <w:rPr>
          <w:rFonts w:cstheme="minorHAnsi"/>
          <w:color w:val="auto"/>
          <w:lang w:val="en-GB"/>
        </w:rPr>
        <w:t>all of</w:t>
      </w:r>
      <w:proofErr w:type="gramEnd"/>
      <w:r w:rsidRPr="005067FA">
        <w:rPr>
          <w:rFonts w:cstheme="minorHAnsi"/>
          <w:color w:val="auto"/>
          <w:lang w:val="en-GB"/>
        </w:rPr>
        <w:t xml:space="preserve"> the Service Provider’s Personnel; and</w:t>
      </w:r>
      <w:r w:rsidRPr="005067FA">
        <w:rPr>
          <w:rFonts w:cstheme="minorHAnsi"/>
          <w:color w:val="auto"/>
        </w:rPr>
        <w:t> </w:t>
      </w:r>
    </w:p>
    <w:p w14:paraId="00361D04" w14:textId="77777777" w:rsidR="001E211B" w:rsidRPr="005067FA" w:rsidRDefault="001E211B" w:rsidP="00326401">
      <w:pPr>
        <w:pStyle w:val="ListParagraph"/>
        <w:numPr>
          <w:ilvl w:val="2"/>
          <w:numId w:val="79"/>
        </w:numPr>
        <w:autoSpaceDE w:val="0"/>
        <w:autoSpaceDN w:val="0"/>
        <w:adjustRightInd w:val="0"/>
        <w:spacing w:before="120" w:after="120" w:line="276" w:lineRule="auto"/>
        <w:ind w:left="1418" w:hanging="709"/>
        <w:contextualSpacing w:val="0"/>
        <w:jc w:val="left"/>
        <w:rPr>
          <w:rFonts w:ascii="Arial" w:hAnsi="Arial" w:cs="Arial"/>
          <w:color w:val="auto"/>
        </w:rPr>
      </w:pPr>
      <w:r w:rsidRPr="005067FA">
        <w:rPr>
          <w:rFonts w:cstheme="minorHAnsi"/>
          <w:color w:val="auto"/>
        </w:rPr>
        <w:t>include</w:t>
      </w:r>
      <w:r w:rsidRPr="005067FA">
        <w:rPr>
          <w:rFonts w:cstheme="minorHAnsi"/>
          <w:color w:val="auto"/>
          <w:lang w:val="en-GB"/>
        </w:rPr>
        <w:t xml:space="preserve"> the principles, minimum standards and reporting requirements that are materially the same as those set out in the DFAT PSEAH Policy, accessible at </w:t>
      </w:r>
      <w:hyperlink r:id="rId41" w:tgtFrame="_blank" w:history="1">
        <w:r w:rsidRPr="005067FA">
          <w:rPr>
            <w:rStyle w:val="Hyperlink"/>
            <w:rFonts w:cstheme="minorHAnsi"/>
            <w:color w:val="auto"/>
            <w:lang w:val="en-GB"/>
          </w:rPr>
          <w:t>http://www.dfat.gov.au/pseah</w:t>
        </w:r>
      </w:hyperlink>
    </w:p>
    <w:p w14:paraId="3703D794" w14:textId="1E754D45" w:rsidR="001E211B" w:rsidRPr="005067FA" w:rsidRDefault="001E211B" w:rsidP="00326401">
      <w:pPr>
        <w:pStyle w:val="ListParagraph"/>
        <w:numPr>
          <w:ilvl w:val="1"/>
          <w:numId w:val="129"/>
        </w:numPr>
        <w:autoSpaceDE w:val="0"/>
        <w:autoSpaceDN w:val="0"/>
        <w:adjustRightInd w:val="0"/>
        <w:spacing w:before="120" w:after="120" w:line="276" w:lineRule="auto"/>
        <w:jc w:val="left"/>
        <w:rPr>
          <w:rFonts w:cstheme="minorHAnsi"/>
          <w:color w:val="auto"/>
          <w:lang w:val="en-GB"/>
        </w:rPr>
      </w:pPr>
      <w:r w:rsidRPr="005067FA">
        <w:rPr>
          <w:rFonts w:cstheme="minorHAnsi"/>
          <w:color w:val="auto"/>
          <w:lang w:val="en-GB"/>
        </w:rPr>
        <w:t xml:space="preserve">If the Service Provider is authorised to engage third party Personnel to perform the </w:t>
      </w:r>
      <w:r w:rsidRPr="005067FA">
        <w:rPr>
          <w:rFonts w:cstheme="minorHAnsi"/>
          <w:color w:val="auto"/>
          <w:lang w:val="en-GB"/>
        </w:rPr>
        <w:tab/>
      </w:r>
      <w:r w:rsidRPr="005067FA">
        <w:rPr>
          <w:rFonts w:cstheme="minorHAnsi"/>
          <w:color w:val="auto"/>
          <w:lang w:val="en-GB"/>
        </w:rPr>
        <w:tab/>
        <w:t xml:space="preserve">Services, the Service Provider will ensure that relevant agreements with such Personnel </w:t>
      </w:r>
      <w:r w:rsidRPr="005067FA">
        <w:rPr>
          <w:rFonts w:cstheme="minorHAnsi"/>
          <w:color w:val="auto"/>
          <w:lang w:val="en-GB"/>
        </w:rPr>
        <w:tab/>
      </w:r>
      <w:r w:rsidRPr="005067FA">
        <w:rPr>
          <w:rFonts w:cstheme="minorHAnsi"/>
          <w:color w:val="auto"/>
          <w:lang w:val="en-GB"/>
        </w:rPr>
        <w:tab/>
        <w:t xml:space="preserve">impose an obligation to comply and act in accordance with the DFAT PSEAH Policy or </w:t>
      </w:r>
      <w:r w:rsidRPr="005067FA">
        <w:rPr>
          <w:rFonts w:cstheme="minorHAnsi"/>
          <w:color w:val="auto"/>
          <w:lang w:val="en-GB"/>
        </w:rPr>
        <w:tab/>
      </w:r>
      <w:r w:rsidRPr="005067FA">
        <w:rPr>
          <w:rFonts w:cstheme="minorHAnsi"/>
          <w:color w:val="auto"/>
          <w:lang w:val="en-GB"/>
        </w:rPr>
        <w:tab/>
        <w:t xml:space="preserve">where applicable, the Service Provider’s PSEAH Policy, to the extent relevant to any </w:t>
      </w:r>
      <w:r w:rsidRPr="005067FA">
        <w:rPr>
          <w:rFonts w:cstheme="minorHAnsi"/>
          <w:color w:val="auto"/>
          <w:lang w:val="en-GB"/>
        </w:rPr>
        <w:tab/>
      </w:r>
      <w:r w:rsidRPr="005067FA">
        <w:rPr>
          <w:rFonts w:cstheme="minorHAnsi"/>
          <w:color w:val="auto"/>
          <w:lang w:val="en-GB"/>
        </w:rPr>
        <w:tab/>
        <w:t>services or other services the Subcontractor is engaged to perform. </w:t>
      </w:r>
    </w:p>
    <w:p w14:paraId="29721A4A" w14:textId="4A0A9B16" w:rsidR="001E211B" w:rsidRPr="00434B06" w:rsidRDefault="001314B7" w:rsidP="001314B7">
      <w:pPr>
        <w:pStyle w:val="Heading1"/>
        <w:numPr>
          <w:ilvl w:val="0"/>
          <w:numId w:val="0"/>
        </w:numPr>
        <w:spacing w:before="360"/>
        <w:rPr>
          <w:rFonts w:asciiTheme="minorHAnsi" w:hAnsiTheme="minorHAnsi" w:cstheme="minorHAnsi"/>
          <w:color w:val="auto"/>
        </w:rPr>
      </w:pPr>
      <w:bookmarkStart w:id="268" w:name="_Toc187677590"/>
      <w:r>
        <w:rPr>
          <w:rFonts w:asciiTheme="minorHAnsi" w:hAnsiTheme="minorHAnsi" w:cstheme="minorHAnsi"/>
          <w:color w:val="auto"/>
        </w:rPr>
        <w:t>29</w:t>
      </w:r>
      <w:r w:rsidR="001E211B" w:rsidRPr="00434B06">
        <w:rPr>
          <w:rFonts w:asciiTheme="minorHAnsi" w:hAnsiTheme="minorHAnsi" w:cstheme="minorHAnsi"/>
          <w:color w:val="auto"/>
        </w:rPr>
        <w:tab/>
        <w:t>CHILD PROTECTION</w:t>
      </w:r>
      <w:bookmarkEnd w:id="268"/>
      <w:r w:rsidR="001E211B" w:rsidRPr="00434B06">
        <w:rPr>
          <w:rFonts w:asciiTheme="minorHAnsi" w:hAnsiTheme="minorHAnsi" w:cstheme="minorHAnsi"/>
          <w:color w:val="auto"/>
        </w:rPr>
        <w:t xml:space="preserve"> </w:t>
      </w:r>
    </w:p>
    <w:p w14:paraId="196762B9" w14:textId="7CED5465" w:rsidR="001E211B" w:rsidRPr="005067FA" w:rsidRDefault="001E211B" w:rsidP="00326401">
      <w:pPr>
        <w:pStyle w:val="ListParagraph"/>
        <w:numPr>
          <w:ilvl w:val="1"/>
          <w:numId w:val="130"/>
        </w:numPr>
        <w:autoSpaceDE w:val="0"/>
        <w:autoSpaceDN w:val="0"/>
        <w:adjustRightInd w:val="0"/>
        <w:spacing w:before="120" w:after="120" w:line="276" w:lineRule="auto"/>
        <w:jc w:val="left"/>
        <w:rPr>
          <w:rFonts w:cstheme="minorHAnsi"/>
          <w:color w:val="auto"/>
        </w:rPr>
      </w:pPr>
      <w:r w:rsidRPr="005067FA">
        <w:rPr>
          <w:rFonts w:cstheme="minorHAnsi"/>
          <w:color w:val="auto"/>
          <w:lang w:val="en-US"/>
        </w:rPr>
        <w:t xml:space="preserve">The Service Provider must develop and implement arrangements for effective safeguarding of </w:t>
      </w:r>
      <w:r w:rsidRPr="005067FA">
        <w:rPr>
          <w:rFonts w:cstheme="minorHAnsi"/>
          <w:color w:val="auto"/>
          <w:lang w:val="en-US"/>
        </w:rPr>
        <w:tab/>
        <w:t>children (“</w:t>
      </w:r>
      <w:r w:rsidRPr="005067FA">
        <w:rPr>
          <w:rFonts w:cstheme="minorHAnsi"/>
          <w:b/>
          <w:color w:val="auto"/>
          <w:lang w:val="en-US"/>
        </w:rPr>
        <w:t>Child Protection Framework</w:t>
      </w:r>
      <w:r w:rsidRPr="005067FA">
        <w:rPr>
          <w:rFonts w:cstheme="minorHAnsi"/>
          <w:color w:val="auto"/>
          <w:lang w:val="en-US"/>
        </w:rPr>
        <w:t xml:space="preserve">”) that includes all relevant requirements set out in </w:t>
      </w:r>
      <w:r w:rsidRPr="005067FA">
        <w:rPr>
          <w:rFonts w:cstheme="minorHAnsi"/>
          <w:color w:val="auto"/>
          <w:lang w:val="en-US"/>
        </w:rPr>
        <w:tab/>
        <w:t xml:space="preserve">clause 29.2, to the extent relevant to the services the Service Provider is engaged to </w:t>
      </w:r>
      <w:r w:rsidR="005E7C65">
        <w:rPr>
          <w:rFonts w:cstheme="minorHAnsi"/>
          <w:color w:val="auto"/>
          <w:lang w:val="en-US"/>
        </w:rPr>
        <w:tab/>
      </w:r>
      <w:r w:rsidRPr="005067FA">
        <w:rPr>
          <w:rFonts w:cstheme="minorHAnsi"/>
          <w:color w:val="auto"/>
          <w:lang w:val="en-US"/>
        </w:rPr>
        <w:t>perform. </w:t>
      </w:r>
      <w:r w:rsidRPr="005067FA">
        <w:rPr>
          <w:rFonts w:cstheme="minorHAnsi"/>
          <w:color w:val="auto"/>
        </w:rPr>
        <w:t> </w:t>
      </w:r>
      <w:r w:rsidRPr="005067FA">
        <w:rPr>
          <w:rFonts w:cstheme="minorHAnsi"/>
          <w:color w:val="auto"/>
        </w:rPr>
        <w:br/>
      </w:r>
    </w:p>
    <w:p w14:paraId="2E4324E1" w14:textId="77777777" w:rsidR="001E211B" w:rsidRPr="005067FA" w:rsidRDefault="001E211B" w:rsidP="00326401">
      <w:pPr>
        <w:pStyle w:val="ListParagraph"/>
        <w:numPr>
          <w:ilvl w:val="1"/>
          <w:numId w:val="131"/>
        </w:numPr>
        <w:autoSpaceDE w:val="0"/>
        <w:autoSpaceDN w:val="0"/>
        <w:adjustRightInd w:val="0"/>
        <w:spacing w:before="120" w:after="120" w:line="276" w:lineRule="auto"/>
        <w:jc w:val="left"/>
        <w:rPr>
          <w:rFonts w:cstheme="minorHAnsi"/>
          <w:color w:val="auto"/>
        </w:rPr>
      </w:pPr>
      <w:r w:rsidRPr="005067FA">
        <w:rPr>
          <w:rFonts w:cstheme="minorHAnsi"/>
          <w:color w:val="auto"/>
          <w:lang w:val="en-GB"/>
        </w:rPr>
        <w:t>The</w:t>
      </w:r>
      <w:r w:rsidRPr="005067FA">
        <w:rPr>
          <w:rFonts w:cstheme="minorHAnsi"/>
          <w:color w:val="auto"/>
          <w:lang w:val="en-US"/>
        </w:rPr>
        <w:t xml:space="preserve"> Child Protection Framework must include systems, procedures and operational controls </w:t>
      </w:r>
      <w:r w:rsidRPr="005067FA">
        <w:rPr>
          <w:rFonts w:cstheme="minorHAnsi"/>
          <w:color w:val="auto"/>
          <w:lang w:val="en-US"/>
        </w:rPr>
        <w:tab/>
        <w:t>that provide for:</w:t>
      </w:r>
      <w:r w:rsidRPr="005067FA">
        <w:rPr>
          <w:rFonts w:cstheme="minorHAnsi"/>
          <w:color w:val="auto"/>
        </w:rPr>
        <w:t> </w:t>
      </w:r>
    </w:p>
    <w:p w14:paraId="60EAA520" w14:textId="77777777" w:rsidR="001E211B" w:rsidRPr="005067FA" w:rsidRDefault="001E211B" w:rsidP="00326401">
      <w:pPr>
        <w:pStyle w:val="ListParagraph"/>
        <w:numPr>
          <w:ilvl w:val="2"/>
          <w:numId w:val="99"/>
        </w:numPr>
        <w:autoSpaceDE w:val="0"/>
        <w:autoSpaceDN w:val="0"/>
        <w:adjustRightInd w:val="0"/>
        <w:spacing w:before="120" w:after="120" w:line="276" w:lineRule="auto"/>
        <w:ind w:left="1418" w:hanging="709"/>
        <w:contextualSpacing w:val="0"/>
        <w:jc w:val="left"/>
        <w:rPr>
          <w:rFonts w:cstheme="minorHAnsi"/>
          <w:color w:val="auto"/>
          <w:lang w:val="en-GB"/>
        </w:rPr>
      </w:pPr>
      <w:r w:rsidRPr="005067FA">
        <w:rPr>
          <w:rFonts w:cstheme="minorHAnsi"/>
          <w:color w:val="auto"/>
          <w:lang w:val="en-GB"/>
        </w:rPr>
        <w:t>effective leadership to enable the safeguarding of children; </w:t>
      </w:r>
    </w:p>
    <w:p w14:paraId="24CDB137" w14:textId="77777777" w:rsidR="001E211B" w:rsidRPr="005067FA" w:rsidRDefault="001E211B" w:rsidP="00326401">
      <w:pPr>
        <w:pStyle w:val="ListParagraph"/>
        <w:numPr>
          <w:ilvl w:val="2"/>
          <w:numId w:val="99"/>
        </w:numPr>
        <w:autoSpaceDE w:val="0"/>
        <w:autoSpaceDN w:val="0"/>
        <w:adjustRightInd w:val="0"/>
        <w:spacing w:before="120" w:after="120" w:line="276" w:lineRule="auto"/>
        <w:ind w:left="1418" w:hanging="709"/>
        <w:contextualSpacing w:val="0"/>
        <w:jc w:val="left"/>
        <w:rPr>
          <w:rFonts w:cstheme="minorHAnsi"/>
          <w:color w:val="auto"/>
          <w:lang w:val="en-GB"/>
        </w:rPr>
      </w:pPr>
      <w:r w:rsidRPr="005067FA">
        <w:rPr>
          <w:rFonts w:cstheme="minorHAnsi"/>
          <w:color w:val="auto"/>
          <w:lang w:val="en-GB"/>
        </w:rPr>
        <w:t>provisions within employment contracts and agreements with subcontractor Personnel that prevent (or empower the Service Provider to prevent) a person from working with children if they present an unacceptable risk to children; </w:t>
      </w:r>
    </w:p>
    <w:p w14:paraId="021456BD" w14:textId="77777777" w:rsidR="001E211B" w:rsidRPr="005067FA" w:rsidRDefault="001E211B" w:rsidP="00326401">
      <w:pPr>
        <w:pStyle w:val="ListParagraph"/>
        <w:numPr>
          <w:ilvl w:val="2"/>
          <w:numId w:val="99"/>
        </w:numPr>
        <w:autoSpaceDE w:val="0"/>
        <w:autoSpaceDN w:val="0"/>
        <w:adjustRightInd w:val="0"/>
        <w:spacing w:before="120" w:after="120" w:line="276" w:lineRule="auto"/>
        <w:ind w:left="1418" w:hanging="709"/>
        <w:contextualSpacing w:val="0"/>
        <w:jc w:val="left"/>
        <w:rPr>
          <w:rFonts w:cstheme="minorHAnsi"/>
          <w:color w:val="auto"/>
          <w:lang w:val="en-GB"/>
        </w:rPr>
      </w:pPr>
      <w:r w:rsidRPr="005067FA">
        <w:rPr>
          <w:rFonts w:cstheme="minorHAnsi"/>
          <w:color w:val="auto"/>
          <w:lang w:val="en-GB"/>
        </w:rPr>
        <w:t>appropriate disciplinary action to dismiss, suspend or transfer to other duties, any employee who breaches relevant requirements of the Child Protection Framework; </w:t>
      </w:r>
    </w:p>
    <w:p w14:paraId="61503646" w14:textId="77777777" w:rsidR="001E211B" w:rsidRPr="005067FA" w:rsidRDefault="001E211B" w:rsidP="00326401">
      <w:pPr>
        <w:pStyle w:val="ListParagraph"/>
        <w:numPr>
          <w:ilvl w:val="2"/>
          <w:numId w:val="99"/>
        </w:numPr>
        <w:autoSpaceDE w:val="0"/>
        <w:autoSpaceDN w:val="0"/>
        <w:adjustRightInd w:val="0"/>
        <w:spacing w:before="120" w:after="120" w:line="276" w:lineRule="auto"/>
        <w:ind w:left="1418" w:hanging="709"/>
        <w:contextualSpacing w:val="0"/>
        <w:jc w:val="left"/>
        <w:rPr>
          <w:rFonts w:cstheme="minorHAnsi"/>
          <w:color w:val="auto"/>
          <w:lang w:val="en-GB"/>
        </w:rPr>
      </w:pPr>
      <w:r w:rsidRPr="005067FA">
        <w:rPr>
          <w:rFonts w:cstheme="minorHAnsi"/>
          <w:color w:val="auto"/>
          <w:lang w:val="en-GB"/>
        </w:rPr>
        <w:t>recruitment screening processes for all Personnel that will, or are reasonably likely to, have contact with children when performing their role, with such screening processes including: </w:t>
      </w:r>
    </w:p>
    <w:p w14:paraId="5D3EFC50" w14:textId="77777777" w:rsidR="001E211B" w:rsidRPr="005067FA" w:rsidRDefault="001E211B" w:rsidP="00326401">
      <w:pPr>
        <w:numPr>
          <w:ilvl w:val="1"/>
          <w:numId w:val="100"/>
        </w:numPr>
        <w:autoSpaceDE w:val="0"/>
        <w:autoSpaceDN w:val="0"/>
        <w:adjustRightInd w:val="0"/>
        <w:spacing w:before="120" w:after="120" w:line="276" w:lineRule="auto"/>
        <w:ind w:left="1843" w:hanging="283"/>
        <w:jc w:val="left"/>
        <w:rPr>
          <w:rFonts w:cstheme="minorHAnsi"/>
          <w:color w:val="auto"/>
        </w:rPr>
      </w:pPr>
      <w:r w:rsidRPr="005067FA">
        <w:rPr>
          <w:rFonts w:cstheme="minorHAnsi"/>
          <w:color w:val="auto"/>
          <w:lang w:val="en-GB"/>
        </w:rPr>
        <w:t xml:space="preserve">criminal record checks before engagement or where such checks are not available or unreliable, a legal declaration made by the relevant individual </w:t>
      </w:r>
      <w:r w:rsidRPr="005067FA">
        <w:rPr>
          <w:rFonts w:cstheme="minorHAnsi"/>
          <w:color w:val="auto"/>
          <w:lang w:val="en-GB"/>
        </w:rPr>
        <w:lastRenderedPageBreak/>
        <w:t>confirming that there are no convictions or charges pending for offences relevant to the safety of children, including violent or sexual offending against a child; serious or aggravated animal cruelty; recording images of or filming a child; intentional harmful conduct including poisoning and arson; and</w:t>
      </w:r>
      <w:r w:rsidRPr="005067FA">
        <w:rPr>
          <w:rFonts w:cstheme="minorHAnsi"/>
          <w:color w:val="auto"/>
        </w:rPr>
        <w:t> </w:t>
      </w:r>
    </w:p>
    <w:p w14:paraId="54627495" w14:textId="77777777" w:rsidR="001E211B" w:rsidRPr="005067FA" w:rsidRDefault="001E211B" w:rsidP="00326401">
      <w:pPr>
        <w:numPr>
          <w:ilvl w:val="1"/>
          <w:numId w:val="100"/>
        </w:numPr>
        <w:autoSpaceDE w:val="0"/>
        <w:autoSpaceDN w:val="0"/>
        <w:adjustRightInd w:val="0"/>
        <w:spacing w:before="120" w:after="120" w:line="276" w:lineRule="auto"/>
        <w:ind w:left="1843" w:hanging="283"/>
        <w:jc w:val="left"/>
        <w:rPr>
          <w:rFonts w:cstheme="minorHAnsi"/>
          <w:color w:val="auto"/>
        </w:rPr>
      </w:pPr>
      <w:r w:rsidRPr="005067FA">
        <w:rPr>
          <w:rFonts w:cstheme="minorHAnsi"/>
          <w:color w:val="auto"/>
          <w:lang w:val="en-GB"/>
        </w:rPr>
        <w:t>verbal referee checks,</w:t>
      </w:r>
      <w:r w:rsidRPr="005067FA">
        <w:rPr>
          <w:rFonts w:cstheme="minorHAnsi"/>
          <w:color w:val="auto"/>
        </w:rPr>
        <w:t> </w:t>
      </w:r>
    </w:p>
    <w:p w14:paraId="601F6B11" w14:textId="7AD83C75" w:rsidR="001E211B" w:rsidRPr="005067FA" w:rsidRDefault="001E211B" w:rsidP="00326401">
      <w:pPr>
        <w:pStyle w:val="ListParagraph"/>
        <w:numPr>
          <w:ilvl w:val="2"/>
          <w:numId w:val="99"/>
        </w:numPr>
        <w:autoSpaceDE w:val="0"/>
        <w:autoSpaceDN w:val="0"/>
        <w:adjustRightInd w:val="0"/>
        <w:spacing w:before="120" w:after="120" w:line="276" w:lineRule="auto"/>
        <w:ind w:left="1418" w:hanging="709"/>
        <w:contextualSpacing w:val="0"/>
        <w:jc w:val="left"/>
        <w:rPr>
          <w:rFonts w:cstheme="minorHAnsi"/>
          <w:color w:val="auto"/>
          <w:lang w:val="en-GB"/>
        </w:rPr>
      </w:pPr>
      <w:r w:rsidRPr="005067FA">
        <w:rPr>
          <w:rFonts w:cstheme="minorHAnsi"/>
          <w:color w:val="auto"/>
          <w:lang w:val="en-GB"/>
        </w:rPr>
        <w:tab/>
        <w:t xml:space="preserve">implement measures to prevent inappropriate, use of images and personal </w:t>
      </w:r>
      <w:r w:rsidRPr="005067FA">
        <w:rPr>
          <w:rFonts w:cstheme="minorHAnsi"/>
          <w:color w:val="auto"/>
          <w:lang w:val="en-GB"/>
        </w:rPr>
        <w:tab/>
      </w:r>
      <w:r w:rsidRPr="005067FA">
        <w:rPr>
          <w:rFonts w:cstheme="minorHAnsi"/>
          <w:color w:val="auto"/>
          <w:lang w:val="en-GB"/>
        </w:rPr>
        <w:tab/>
        <w:t xml:space="preserve">information of children from promotion, fundraising or education and which ensure </w:t>
      </w:r>
      <w:r w:rsidRPr="005067FA">
        <w:rPr>
          <w:rFonts w:cstheme="minorHAnsi"/>
          <w:color w:val="auto"/>
          <w:lang w:val="en-GB"/>
        </w:rPr>
        <w:tab/>
        <w:t>the privacy and safeguarding of children. </w:t>
      </w:r>
    </w:p>
    <w:p w14:paraId="305B5D71" w14:textId="22645173" w:rsidR="001E211B" w:rsidRPr="005067FA" w:rsidRDefault="001E211B" w:rsidP="00326401">
      <w:pPr>
        <w:pStyle w:val="ListParagraph"/>
        <w:numPr>
          <w:ilvl w:val="1"/>
          <w:numId w:val="132"/>
        </w:numPr>
        <w:autoSpaceDE w:val="0"/>
        <w:autoSpaceDN w:val="0"/>
        <w:adjustRightInd w:val="0"/>
        <w:spacing w:before="120" w:after="120" w:line="276" w:lineRule="auto"/>
        <w:jc w:val="left"/>
        <w:rPr>
          <w:rFonts w:cstheme="minorHAnsi"/>
          <w:color w:val="auto"/>
        </w:rPr>
      </w:pPr>
      <w:r w:rsidRPr="005067FA">
        <w:rPr>
          <w:rFonts w:cstheme="minorHAnsi"/>
          <w:color w:val="auto"/>
          <w:lang w:val="en-US"/>
        </w:rPr>
        <w:t xml:space="preserve">The Service Provider will ensure that its agreements with all subcontractor Personnel impose </w:t>
      </w:r>
      <w:r w:rsidRPr="005067FA">
        <w:rPr>
          <w:rFonts w:cstheme="minorHAnsi"/>
          <w:color w:val="auto"/>
          <w:lang w:val="en-US"/>
        </w:rPr>
        <w:tab/>
        <w:t xml:space="preserve">an obligation on any subcontractor Personnel to comply with relevant requirements of the </w:t>
      </w:r>
      <w:r w:rsidRPr="005067FA">
        <w:rPr>
          <w:rFonts w:cstheme="minorHAnsi"/>
          <w:color w:val="auto"/>
          <w:lang w:val="en-US"/>
        </w:rPr>
        <w:tab/>
        <w:t xml:space="preserve">Service Provider’s Child Protection Framework, </w:t>
      </w:r>
      <w:r w:rsidRPr="005067FA">
        <w:rPr>
          <w:rFonts w:cstheme="minorHAnsi"/>
          <w:color w:val="auto"/>
          <w:lang w:val="en-GB"/>
        </w:rPr>
        <w:t xml:space="preserve">to the extent relevant to any Services they </w:t>
      </w:r>
      <w:r w:rsidR="00FE03B5">
        <w:rPr>
          <w:rFonts w:cstheme="minorHAnsi"/>
          <w:color w:val="auto"/>
          <w:lang w:val="en-GB"/>
        </w:rPr>
        <w:tab/>
      </w:r>
      <w:r w:rsidRPr="005067FA">
        <w:rPr>
          <w:rFonts w:cstheme="minorHAnsi"/>
          <w:color w:val="auto"/>
          <w:lang w:val="en-GB"/>
        </w:rPr>
        <w:t>are</w:t>
      </w:r>
      <w:r w:rsidR="000A2268">
        <w:rPr>
          <w:rFonts w:cstheme="minorHAnsi"/>
          <w:color w:val="auto"/>
          <w:lang w:val="en-GB"/>
        </w:rPr>
        <w:t xml:space="preserve"> </w:t>
      </w:r>
      <w:r w:rsidRPr="005067FA">
        <w:rPr>
          <w:rFonts w:cstheme="minorHAnsi"/>
          <w:color w:val="auto"/>
          <w:lang w:val="en-GB"/>
        </w:rPr>
        <w:t>engaged to perform.</w:t>
      </w:r>
      <w:r w:rsidRPr="005067FA">
        <w:rPr>
          <w:rFonts w:cstheme="minorHAnsi"/>
          <w:color w:val="auto"/>
          <w:lang w:val="en-GB"/>
        </w:rPr>
        <w:br/>
      </w:r>
    </w:p>
    <w:p w14:paraId="3C1C91F7" w14:textId="77777777" w:rsidR="001E211B" w:rsidRPr="001314B7" w:rsidRDefault="001E211B" w:rsidP="00326401">
      <w:pPr>
        <w:pStyle w:val="ListParagraph"/>
        <w:numPr>
          <w:ilvl w:val="0"/>
          <w:numId w:val="133"/>
        </w:numPr>
        <w:autoSpaceDE w:val="0"/>
        <w:autoSpaceDN w:val="0"/>
        <w:adjustRightInd w:val="0"/>
        <w:spacing w:before="360" w:after="120"/>
        <w:jc w:val="left"/>
        <w:rPr>
          <w:rFonts w:cstheme="minorHAnsi"/>
          <w:b/>
          <w:color w:val="auto"/>
          <w:sz w:val="23"/>
          <w:szCs w:val="23"/>
        </w:rPr>
      </w:pPr>
      <w:r w:rsidRPr="001314B7">
        <w:rPr>
          <w:rFonts w:cstheme="minorHAnsi"/>
          <w:b/>
          <w:color w:val="auto"/>
          <w:sz w:val="23"/>
          <w:szCs w:val="23"/>
        </w:rPr>
        <w:tab/>
        <w:t>FRAUD</w:t>
      </w:r>
      <w:bookmarkEnd w:id="260"/>
      <w:bookmarkEnd w:id="261"/>
      <w:bookmarkEnd w:id="262"/>
      <w:bookmarkEnd w:id="263"/>
      <w:r w:rsidRPr="001314B7">
        <w:rPr>
          <w:rFonts w:cstheme="minorHAnsi"/>
          <w:b/>
          <w:bCs w:val="0"/>
          <w:color w:val="auto"/>
          <w:sz w:val="23"/>
          <w:szCs w:val="23"/>
        </w:rPr>
        <w:br/>
      </w:r>
    </w:p>
    <w:p w14:paraId="2F18895F" w14:textId="7A33CA0C" w:rsidR="001E211B" w:rsidRPr="005067FA" w:rsidRDefault="001E211B" w:rsidP="00326401">
      <w:pPr>
        <w:pStyle w:val="ListParagraph"/>
        <w:numPr>
          <w:ilvl w:val="1"/>
          <w:numId w:val="134"/>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must not, and must ensure that its Personnel do not, engage in any </w:t>
      </w:r>
      <w:r w:rsidR="001314B7">
        <w:rPr>
          <w:rFonts w:ascii="Arial" w:hAnsi="Arial" w:cs="Arial"/>
          <w:color w:val="auto"/>
        </w:rPr>
        <w:tab/>
      </w:r>
      <w:r w:rsidRPr="005067FA">
        <w:rPr>
          <w:rFonts w:ascii="Arial" w:hAnsi="Arial" w:cs="Arial"/>
          <w:color w:val="auto"/>
        </w:rPr>
        <w:t>Fraud and must prevent and detect Fraud, including Fraud by its Personnel.</w:t>
      </w:r>
      <w:r w:rsidRPr="005067FA">
        <w:rPr>
          <w:rFonts w:ascii="Arial" w:hAnsi="Arial" w:cs="Arial"/>
          <w:color w:val="auto"/>
        </w:rPr>
        <w:br/>
      </w:r>
    </w:p>
    <w:p w14:paraId="5B5AD6C7" w14:textId="2FDB268C" w:rsidR="001E211B" w:rsidRPr="005067FA" w:rsidRDefault="001E211B" w:rsidP="00326401">
      <w:pPr>
        <w:pStyle w:val="ListParagraph"/>
        <w:numPr>
          <w:ilvl w:val="1"/>
          <w:numId w:val="135"/>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must ensure that its Personnel are responsible and accountable to the </w:t>
      </w:r>
      <w:r w:rsidRPr="005067FA">
        <w:rPr>
          <w:rFonts w:ascii="Arial" w:hAnsi="Arial" w:cs="Arial"/>
          <w:color w:val="auto"/>
        </w:rPr>
        <w:tab/>
        <w:t xml:space="preserve">Service Provider for preventing and reporting any Fraud as part of their routine </w:t>
      </w:r>
      <w:r w:rsidR="001314B7">
        <w:rPr>
          <w:rFonts w:ascii="Arial" w:hAnsi="Arial" w:cs="Arial"/>
          <w:color w:val="auto"/>
        </w:rPr>
        <w:tab/>
      </w:r>
      <w:r w:rsidRPr="005067FA">
        <w:rPr>
          <w:rFonts w:ascii="Arial" w:hAnsi="Arial" w:cs="Arial"/>
          <w:color w:val="auto"/>
        </w:rPr>
        <w:t xml:space="preserve">responsibilities. </w:t>
      </w:r>
      <w:r w:rsidRPr="005067FA">
        <w:rPr>
          <w:rFonts w:ascii="Arial" w:hAnsi="Arial" w:cs="Arial"/>
          <w:color w:val="auto"/>
        </w:rPr>
        <w:br/>
      </w:r>
    </w:p>
    <w:p w14:paraId="46EE8542" w14:textId="77777777" w:rsidR="001E211B" w:rsidRPr="005067FA" w:rsidRDefault="001E211B" w:rsidP="00326401">
      <w:pPr>
        <w:pStyle w:val="ListParagraph"/>
        <w:numPr>
          <w:ilvl w:val="1"/>
          <w:numId w:val="136"/>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If the Service Provider becomes aware of a Fraud, it must report the matter to Tetra Tech </w:t>
      </w:r>
      <w:r w:rsidRPr="005067FA">
        <w:rPr>
          <w:rFonts w:ascii="Arial" w:hAnsi="Arial" w:cs="Arial"/>
          <w:color w:val="auto"/>
        </w:rPr>
        <w:tab/>
        <w:t xml:space="preserve">International Development in writing as soon as reasonably possible and in any event, within </w:t>
      </w:r>
      <w:r w:rsidRPr="005067FA">
        <w:rPr>
          <w:rFonts w:ascii="Arial" w:hAnsi="Arial" w:cs="Arial"/>
          <w:color w:val="auto"/>
        </w:rPr>
        <w:tab/>
        <w:t xml:space="preserve">five (5) Business Days of becoming aware of such event. The written report to Tetra Tech </w:t>
      </w:r>
      <w:r w:rsidRPr="005067FA">
        <w:rPr>
          <w:rFonts w:ascii="Arial" w:hAnsi="Arial" w:cs="Arial"/>
          <w:color w:val="auto"/>
        </w:rPr>
        <w:tab/>
        <w:t xml:space="preserve">International Development must be signed by a Service Provider authorised person and must </w:t>
      </w:r>
      <w:r w:rsidRPr="005067FA">
        <w:rPr>
          <w:rFonts w:ascii="Arial" w:hAnsi="Arial" w:cs="Arial"/>
          <w:color w:val="auto"/>
        </w:rPr>
        <w:tab/>
        <w:t>include the following (where known):</w:t>
      </w:r>
    </w:p>
    <w:p w14:paraId="477AFD35"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name of any Personnel (including any subcontractors) involved;</w:t>
      </w:r>
    </w:p>
    <w:p w14:paraId="5450B7FD"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allegation(s), including a chronological account of the facts giving rise to the allegation(s);</w:t>
      </w:r>
    </w:p>
    <w:p w14:paraId="37AF47AB"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the names of the suspected offender(s) (where known);</w:t>
      </w:r>
    </w:p>
    <w:p w14:paraId="5A5D2E08"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details of witnesses;</w:t>
      </w:r>
    </w:p>
    <w:p w14:paraId="43BBCA9D"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copies of relevant documents;</w:t>
      </w:r>
    </w:p>
    <w:p w14:paraId="1658BD7B"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references to any relevant legislation;</w:t>
      </w:r>
    </w:p>
    <w:p w14:paraId="6569E65B"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a nominated contact officer;</w:t>
      </w:r>
    </w:p>
    <w:p w14:paraId="2AB7269F"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any other relevant information (e.g., political sensitivities, any other Party or agency that has been informed, involved or that can assist with investigations); and</w:t>
      </w:r>
    </w:p>
    <w:p w14:paraId="4F517B60" w14:textId="77777777" w:rsidR="001E211B" w:rsidRPr="005067FA" w:rsidRDefault="001E211B" w:rsidP="00326401">
      <w:pPr>
        <w:pStyle w:val="ListParagraph"/>
        <w:numPr>
          <w:ilvl w:val="2"/>
          <w:numId w:val="103"/>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the </w:t>
      </w:r>
      <w:proofErr w:type="gramStart"/>
      <w:r w:rsidRPr="005067FA">
        <w:rPr>
          <w:rFonts w:cstheme="minorHAnsi"/>
          <w:color w:val="auto"/>
        </w:rPr>
        <w:t>current status</w:t>
      </w:r>
      <w:proofErr w:type="gramEnd"/>
      <w:r w:rsidRPr="005067FA">
        <w:rPr>
          <w:rFonts w:cstheme="minorHAnsi"/>
          <w:color w:val="auto"/>
        </w:rPr>
        <w:t xml:space="preserve"> of any inquiries commenced by the Service Provider.</w:t>
      </w:r>
      <w:r w:rsidRPr="005067FA">
        <w:rPr>
          <w:rFonts w:cstheme="minorHAnsi"/>
          <w:color w:val="auto"/>
        </w:rPr>
        <w:br/>
      </w:r>
    </w:p>
    <w:p w14:paraId="03F6F502" w14:textId="4B2D0B81" w:rsidR="001E211B" w:rsidRPr="001314B7" w:rsidRDefault="00776F72" w:rsidP="00326401">
      <w:pPr>
        <w:pStyle w:val="ListParagraph"/>
        <w:numPr>
          <w:ilvl w:val="0"/>
          <w:numId w:val="137"/>
        </w:numPr>
        <w:autoSpaceDE w:val="0"/>
        <w:autoSpaceDN w:val="0"/>
        <w:adjustRightInd w:val="0"/>
        <w:spacing w:before="360" w:after="120"/>
        <w:jc w:val="left"/>
        <w:rPr>
          <w:rFonts w:cstheme="minorHAnsi"/>
          <w:b/>
          <w:color w:val="auto"/>
          <w:sz w:val="24"/>
          <w:szCs w:val="24"/>
        </w:rPr>
      </w:pPr>
      <w:r>
        <w:rPr>
          <w:rFonts w:cstheme="minorHAnsi"/>
          <w:b/>
          <w:color w:val="auto"/>
          <w:sz w:val="24"/>
          <w:szCs w:val="24"/>
        </w:rPr>
        <w:tab/>
      </w:r>
      <w:r w:rsidR="001E211B" w:rsidRPr="001314B7">
        <w:rPr>
          <w:rFonts w:cstheme="minorHAnsi"/>
          <w:b/>
          <w:color w:val="auto"/>
          <w:sz w:val="24"/>
          <w:szCs w:val="24"/>
        </w:rPr>
        <w:t>ANTI – CORRUPTION</w:t>
      </w:r>
      <w:r w:rsidR="001E211B" w:rsidRPr="001314B7">
        <w:rPr>
          <w:rFonts w:cstheme="minorHAnsi"/>
          <w:b/>
          <w:bCs w:val="0"/>
          <w:color w:val="auto"/>
          <w:sz w:val="24"/>
          <w:szCs w:val="24"/>
        </w:rPr>
        <w:br/>
      </w:r>
    </w:p>
    <w:p w14:paraId="34220D1E" w14:textId="77777777" w:rsidR="001E211B" w:rsidRPr="005067FA" w:rsidRDefault="001E211B" w:rsidP="00326401">
      <w:pPr>
        <w:pStyle w:val="ListParagraph"/>
        <w:numPr>
          <w:ilvl w:val="1"/>
          <w:numId w:val="138"/>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warrants that neither it nor its Personnel will make or cause to be made, </w:t>
      </w:r>
      <w:r w:rsidRPr="005067FA">
        <w:rPr>
          <w:rFonts w:ascii="Arial" w:hAnsi="Arial" w:cs="Arial"/>
          <w:color w:val="auto"/>
        </w:rPr>
        <w:tab/>
        <w:t xml:space="preserve">receive </w:t>
      </w:r>
      <w:r w:rsidRPr="005067FA">
        <w:rPr>
          <w:rFonts w:ascii="Arial" w:hAnsi="Arial" w:cs="Arial"/>
          <w:color w:val="auto"/>
        </w:rPr>
        <w:tab/>
        <w:t xml:space="preserve">or seek to receive any offer, gift or payment, or benefit of any kind, which could be </w:t>
      </w:r>
      <w:r w:rsidRPr="005067FA">
        <w:rPr>
          <w:rFonts w:ascii="Arial" w:hAnsi="Arial" w:cs="Arial"/>
          <w:color w:val="auto"/>
        </w:rPr>
        <w:tab/>
        <w:t xml:space="preserve">construed as an illegal or corrupt act, either directly or indirectly to any Party, in relation to the </w:t>
      </w:r>
      <w:r w:rsidRPr="005067FA">
        <w:rPr>
          <w:rFonts w:ascii="Arial" w:hAnsi="Arial" w:cs="Arial"/>
          <w:color w:val="auto"/>
        </w:rPr>
        <w:tab/>
        <w:t xml:space="preserve">execution of this Agreement. </w:t>
      </w:r>
      <w:r w:rsidRPr="005067FA">
        <w:rPr>
          <w:rFonts w:ascii="Arial" w:hAnsi="Arial" w:cs="Arial"/>
          <w:color w:val="auto"/>
        </w:rPr>
        <w:br/>
      </w:r>
    </w:p>
    <w:p w14:paraId="195E0501" w14:textId="3246F2F1" w:rsidR="001E211B" w:rsidRPr="005067FA" w:rsidRDefault="001E211B" w:rsidP="00326401">
      <w:pPr>
        <w:pStyle w:val="ListParagraph"/>
        <w:numPr>
          <w:ilvl w:val="1"/>
          <w:numId w:val="139"/>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Any breach of this clause 31 will entitle Tetra Tech International Development to issue a </w:t>
      </w:r>
      <w:r w:rsidR="001314B7">
        <w:rPr>
          <w:rFonts w:ascii="Arial" w:hAnsi="Arial" w:cs="Arial"/>
          <w:color w:val="auto"/>
        </w:rPr>
        <w:tab/>
      </w:r>
      <w:r w:rsidRPr="005067FA">
        <w:rPr>
          <w:rFonts w:ascii="Arial" w:hAnsi="Arial" w:cs="Arial"/>
          <w:color w:val="auto"/>
        </w:rPr>
        <w:t>notice under clause 18 to terminate this Agreement immediately.</w:t>
      </w:r>
      <w:r w:rsidRPr="005067FA">
        <w:rPr>
          <w:rFonts w:ascii="Arial" w:hAnsi="Arial" w:cs="Arial"/>
          <w:color w:val="auto"/>
        </w:rPr>
        <w:br/>
      </w:r>
    </w:p>
    <w:p w14:paraId="46F2A751" w14:textId="4B4524BB" w:rsidR="001E211B" w:rsidRPr="005067FA" w:rsidRDefault="00776F72" w:rsidP="00326401">
      <w:pPr>
        <w:pStyle w:val="ListParagraph"/>
        <w:numPr>
          <w:ilvl w:val="0"/>
          <w:numId w:val="140"/>
        </w:numPr>
        <w:autoSpaceDE w:val="0"/>
        <w:autoSpaceDN w:val="0"/>
        <w:adjustRightInd w:val="0"/>
        <w:spacing w:before="360" w:after="120"/>
        <w:jc w:val="left"/>
        <w:rPr>
          <w:rFonts w:ascii="Arial" w:hAnsi="Arial" w:cs="Arial"/>
          <w:b/>
          <w:color w:val="auto"/>
          <w:sz w:val="23"/>
          <w:szCs w:val="23"/>
        </w:rPr>
      </w:pPr>
      <w:r>
        <w:rPr>
          <w:rFonts w:cstheme="minorHAnsi"/>
          <w:b/>
          <w:color w:val="auto"/>
          <w:sz w:val="24"/>
          <w:szCs w:val="24"/>
        </w:rPr>
        <w:lastRenderedPageBreak/>
        <w:tab/>
      </w:r>
      <w:r w:rsidR="001E211B" w:rsidRPr="001314B7">
        <w:rPr>
          <w:rFonts w:cstheme="minorHAnsi"/>
          <w:b/>
          <w:color w:val="auto"/>
          <w:sz w:val="24"/>
          <w:szCs w:val="24"/>
        </w:rPr>
        <w:t>WORK HEALTH AND SAFETY</w:t>
      </w:r>
      <w:r w:rsidR="001314B7">
        <w:rPr>
          <w:rFonts w:ascii="Arial" w:hAnsi="Arial" w:cs="Arial"/>
          <w:b/>
          <w:color w:val="auto"/>
          <w:sz w:val="23"/>
          <w:szCs w:val="23"/>
        </w:rPr>
        <w:br/>
      </w:r>
      <w:r w:rsidR="001E211B" w:rsidRPr="005067FA">
        <w:rPr>
          <w:rFonts w:ascii="Arial" w:hAnsi="Arial" w:cs="Arial"/>
          <w:b/>
          <w:bCs w:val="0"/>
          <w:color w:val="auto"/>
          <w:sz w:val="23"/>
          <w:szCs w:val="23"/>
        </w:rPr>
        <w:br/>
      </w:r>
      <w:r w:rsidR="001E211B" w:rsidRPr="005067FA">
        <w:rPr>
          <w:rFonts w:ascii="Arial" w:hAnsi="Arial" w:cs="Arial"/>
          <w:color w:val="auto"/>
        </w:rPr>
        <w:tab/>
        <w:t>In carrying out the Services the Service Provider must:</w:t>
      </w:r>
    </w:p>
    <w:p w14:paraId="6609B1DB"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comply, and ensure that any subcontractor, subconsultant comply, with all WHS Legislation, codes of practice, standards and policies and other requirements of this Agreement in respect of work health and safety;</w:t>
      </w:r>
    </w:p>
    <w:p w14:paraId="1CF8F9D3"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ab/>
        <w:t xml:space="preserve">ensure so far as is reasonably practicable, the health and safety of workers engaged, or caused to be engaged by the </w:t>
      </w:r>
      <w:bookmarkStart w:id="269" w:name="_Hlk519169698"/>
      <w:r w:rsidRPr="005067FA">
        <w:rPr>
          <w:rFonts w:cstheme="minorHAnsi"/>
          <w:color w:val="auto"/>
        </w:rPr>
        <w:t>Service Provider</w:t>
      </w:r>
      <w:bookmarkEnd w:id="269"/>
      <w:r w:rsidRPr="005067FA">
        <w:rPr>
          <w:rFonts w:cstheme="minorHAnsi"/>
          <w:color w:val="auto"/>
        </w:rPr>
        <w:t xml:space="preserve">, and workers whose activities in carrying out work are influenced or directed by the Service Provider, while the </w:t>
      </w:r>
      <w:r w:rsidRPr="005067FA">
        <w:rPr>
          <w:rFonts w:cstheme="minorHAnsi"/>
          <w:color w:val="auto"/>
        </w:rPr>
        <w:tab/>
        <w:t xml:space="preserve">workers are at work; </w:t>
      </w:r>
    </w:p>
    <w:p w14:paraId="1694D046"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ensure so far as is reasonably practicable, that the health and safety of other persons is not put at risk; </w:t>
      </w:r>
    </w:p>
    <w:p w14:paraId="6606BEE1"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comply with its duty under the WHS Legislation to consult with workers who carry out work for the Service Provider (or are likely to be) directly affected by a work health and safety matter; </w:t>
      </w:r>
    </w:p>
    <w:p w14:paraId="2BD5B972"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comply with its duty under the WHS Legislation to consult, cooperate and coordinate activities with all other persons who have a work health and safety duty in relation to the same matter; and</w:t>
      </w:r>
    </w:p>
    <w:p w14:paraId="41381FFC" w14:textId="77777777" w:rsidR="001E211B" w:rsidRPr="005067FA" w:rsidRDefault="001E211B" w:rsidP="00326401">
      <w:pPr>
        <w:pStyle w:val="ListParagraph"/>
        <w:numPr>
          <w:ilvl w:val="2"/>
          <w:numId w:val="80"/>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allow Tetra Tech International Development or its agents to review, inspect, audit or otherwise observe the Service Provider’s health and safety systems, work practices and procedures related to the Services at any time, at the Service Provider’s cost, without Tetra Tech International Development incurring any liability or responsibility for such matters.</w:t>
      </w:r>
      <w:r w:rsidRPr="005067FA">
        <w:rPr>
          <w:rFonts w:cstheme="minorHAnsi"/>
          <w:color w:val="auto"/>
        </w:rPr>
        <w:br/>
      </w:r>
    </w:p>
    <w:p w14:paraId="212FCAA9" w14:textId="56FA5999" w:rsidR="001E211B" w:rsidRPr="00067D4F" w:rsidRDefault="001E211B" w:rsidP="00326401">
      <w:pPr>
        <w:pStyle w:val="ListParagraph"/>
        <w:keepNext/>
        <w:numPr>
          <w:ilvl w:val="0"/>
          <w:numId w:val="141"/>
        </w:numPr>
        <w:autoSpaceDE w:val="0"/>
        <w:autoSpaceDN w:val="0"/>
        <w:adjustRightInd w:val="0"/>
        <w:spacing w:before="360" w:after="120"/>
        <w:jc w:val="left"/>
        <w:rPr>
          <w:rFonts w:ascii="Arial" w:hAnsi="Arial" w:cs="Arial"/>
          <w:b/>
          <w:bCs w:val="0"/>
          <w:color w:val="auto"/>
          <w:szCs w:val="22"/>
        </w:rPr>
      </w:pPr>
      <w:r w:rsidRPr="001314B7">
        <w:rPr>
          <w:rFonts w:cstheme="minorHAnsi"/>
          <w:b/>
          <w:color w:val="auto"/>
          <w:sz w:val="24"/>
        </w:rPr>
        <w:tab/>
        <w:t>PUBLICITY</w:t>
      </w:r>
      <w:r w:rsidRPr="005067FA">
        <w:rPr>
          <w:rFonts w:cstheme="minorHAnsi"/>
          <w:b/>
          <w:color w:val="auto"/>
          <w:sz w:val="24"/>
        </w:rPr>
        <w:br/>
      </w:r>
      <w:r w:rsidRPr="005067FA">
        <w:rPr>
          <w:rFonts w:cstheme="minorHAnsi"/>
          <w:b/>
          <w:color w:val="auto"/>
          <w:sz w:val="24"/>
        </w:rPr>
        <w:br/>
      </w:r>
      <w:r w:rsidRPr="005067FA">
        <w:rPr>
          <w:rFonts w:ascii="Arial" w:hAnsi="Arial"/>
          <w:color w:val="auto"/>
        </w:rPr>
        <w:tab/>
      </w:r>
      <w:r w:rsidRPr="00067D4F">
        <w:rPr>
          <w:rFonts w:ascii="Arial" w:hAnsi="Arial"/>
          <w:color w:val="auto"/>
        </w:rPr>
        <w:t xml:space="preserve">The Service Provider may not make media or other announcements or releases relating to </w:t>
      </w:r>
      <w:r w:rsidR="001314B7">
        <w:rPr>
          <w:rFonts w:ascii="Arial" w:hAnsi="Arial"/>
          <w:color w:val="auto"/>
        </w:rPr>
        <w:tab/>
      </w:r>
      <w:r w:rsidRPr="00067D4F">
        <w:rPr>
          <w:rFonts w:ascii="Arial" w:hAnsi="Arial"/>
          <w:color w:val="auto"/>
        </w:rPr>
        <w:t xml:space="preserve">this Agreement without Tetra Tech International Development’s prior written approval except </w:t>
      </w:r>
      <w:r w:rsidR="001314B7">
        <w:rPr>
          <w:rFonts w:ascii="Arial" w:hAnsi="Arial"/>
          <w:color w:val="auto"/>
        </w:rPr>
        <w:tab/>
      </w:r>
      <w:r w:rsidRPr="00067D4F">
        <w:rPr>
          <w:rFonts w:ascii="Arial" w:hAnsi="Arial"/>
          <w:color w:val="auto"/>
        </w:rPr>
        <w:t>to the extent that the announcement or release is required to be made by law.</w:t>
      </w:r>
      <w:r w:rsidRPr="005067FA">
        <w:rPr>
          <w:rFonts w:ascii="Arial" w:hAnsi="Arial"/>
          <w:color w:val="auto"/>
        </w:rPr>
        <w:br/>
      </w:r>
    </w:p>
    <w:p w14:paraId="417E6D24" w14:textId="77777777" w:rsidR="001E211B" w:rsidRPr="005067FA" w:rsidRDefault="001E211B" w:rsidP="00326401">
      <w:pPr>
        <w:pStyle w:val="ListParagraph"/>
        <w:numPr>
          <w:ilvl w:val="0"/>
          <w:numId w:val="142"/>
        </w:numPr>
        <w:autoSpaceDE w:val="0"/>
        <w:autoSpaceDN w:val="0"/>
        <w:adjustRightInd w:val="0"/>
        <w:spacing w:before="360" w:after="120"/>
        <w:jc w:val="left"/>
        <w:rPr>
          <w:rFonts w:ascii="Arial" w:hAnsi="Arial" w:cs="Arial"/>
          <w:color w:val="auto"/>
        </w:rPr>
      </w:pPr>
      <w:r w:rsidRPr="005067FA">
        <w:rPr>
          <w:rFonts w:cstheme="minorHAnsi"/>
          <w:b/>
          <w:color w:val="auto"/>
          <w:sz w:val="24"/>
        </w:rPr>
        <w:tab/>
        <w:t>NOVATION, ASSIGNMENT AND SUBCONTRACTING</w:t>
      </w:r>
      <w:r w:rsidRPr="005067FA">
        <w:rPr>
          <w:rFonts w:cstheme="minorHAnsi"/>
          <w:b/>
          <w:color w:val="auto"/>
          <w:sz w:val="24"/>
        </w:rPr>
        <w:br/>
      </w:r>
    </w:p>
    <w:p w14:paraId="2A2DDD50" w14:textId="00B43785" w:rsidR="001E211B" w:rsidRPr="005067FA" w:rsidRDefault="001E211B" w:rsidP="00326401">
      <w:pPr>
        <w:pStyle w:val="ListParagraph"/>
        <w:numPr>
          <w:ilvl w:val="1"/>
          <w:numId w:val="143"/>
        </w:numPr>
        <w:autoSpaceDE w:val="0"/>
        <w:autoSpaceDN w:val="0"/>
        <w:adjustRightInd w:val="0"/>
        <w:spacing w:before="120" w:after="120"/>
        <w:jc w:val="left"/>
        <w:rPr>
          <w:rFonts w:cstheme="minorHAnsi"/>
          <w:color w:val="auto"/>
        </w:rPr>
      </w:pPr>
      <w:r w:rsidRPr="005067FA">
        <w:rPr>
          <w:rFonts w:cstheme="minorHAnsi"/>
          <w:color w:val="auto"/>
        </w:rPr>
        <w:t xml:space="preserve">Under the Head Contract between DFAT and Tetra Tech International Development, DFAT </w:t>
      </w:r>
      <w:r w:rsidR="001314B7">
        <w:rPr>
          <w:rFonts w:cstheme="minorHAnsi"/>
          <w:color w:val="auto"/>
        </w:rPr>
        <w:tab/>
      </w:r>
      <w:r w:rsidRPr="005067FA">
        <w:rPr>
          <w:rFonts w:cstheme="minorHAnsi"/>
          <w:color w:val="auto"/>
        </w:rPr>
        <w:t xml:space="preserve">has the right of substitution to further novate this Agreement to another managing contractor. </w:t>
      </w:r>
      <w:r w:rsidR="001314B7">
        <w:rPr>
          <w:rFonts w:cstheme="minorHAnsi"/>
          <w:color w:val="auto"/>
        </w:rPr>
        <w:tab/>
      </w:r>
      <w:r w:rsidRPr="005067FA">
        <w:rPr>
          <w:rFonts w:cstheme="minorHAnsi"/>
          <w:color w:val="auto"/>
        </w:rPr>
        <w:t xml:space="preserve">The Service Provider, by entering into this Agreement for the provision of the Services, </w:t>
      </w:r>
      <w:r w:rsidRPr="005067FA">
        <w:rPr>
          <w:rFonts w:cstheme="minorHAnsi"/>
          <w:color w:val="auto"/>
        </w:rPr>
        <w:tab/>
        <w:t xml:space="preserve">acknowledges that this Agreement can be novated and it does not create any contractual </w:t>
      </w:r>
      <w:r w:rsidRPr="005067FA">
        <w:rPr>
          <w:rFonts w:cstheme="minorHAnsi"/>
          <w:color w:val="auto"/>
        </w:rPr>
        <w:tab/>
        <w:t>relationship between DFAT and the Service Provider.</w:t>
      </w:r>
      <w:r w:rsidRPr="005067FA">
        <w:rPr>
          <w:rFonts w:cstheme="minorHAnsi"/>
          <w:color w:val="auto"/>
        </w:rPr>
        <w:br/>
      </w:r>
    </w:p>
    <w:p w14:paraId="3C901ABB" w14:textId="77777777" w:rsidR="001E211B" w:rsidRPr="005067FA" w:rsidRDefault="001E211B" w:rsidP="00326401">
      <w:pPr>
        <w:pStyle w:val="ListParagraph"/>
        <w:numPr>
          <w:ilvl w:val="1"/>
          <w:numId w:val="144"/>
        </w:numPr>
        <w:autoSpaceDE w:val="0"/>
        <w:autoSpaceDN w:val="0"/>
        <w:adjustRightInd w:val="0"/>
        <w:spacing w:before="120" w:after="120"/>
        <w:jc w:val="left"/>
        <w:rPr>
          <w:rFonts w:cstheme="minorHAnsi"/>
          <w:color w:val="auto"/>
        </w:rPr>
      </w:pPr>
      <w:r w:rsidRPr="005067FA">
        <w:rPr>
          <w:rFonts w:cstheme="minorHAnsi"/>
          <w:color w:val="auto"/>
        </w:rPr>
        <w:t xml:space="preserve">The Service Provider is permitted to subcontract any part of the Services but remains </w:t>
      </w:r>
      <w:r w:rsidRPr="005067FA">
        <w:rPr>
          <w:rFonts w:cstheme="minorHAnsi"/>
          <w:color w:val="auto"/>
        </w:rPr>
        <w:tab/>
        <w:t>responsible for delivery of the Services.</w:t>
      </w:r>
      <w:r w:rsidRPr="005067FA">
        <w:rPr>
          <w:rFonts w:cstheme="minorHAnsi"/>
          <w:color w:val="auto"/>
        </w:rPr>
        <w:br/>
      </w:r>
    </w:p>
    <w:p w14:paraId="7F5E5B82" w14:textId="719E1CF3" w:rsidR="001E211B" w:rsidRPr="005067FA" w:rsidRDefault="001E211B" w:rsidP="00326401">
      <w:pPr>
        <w:pStyle w:val="ListParagraph"/>
        <w:numPr>
          <w:ilvl w:val="1"/>
          <w:numId w:val="145"/>
        </w:numPr>
        <w:autoSpaceDE w:val="0"/>
        <w:autoSpaceDN w:val="0"/>
        <w:adjustRightInd w:val="0"/>
        <w:spacing w:before="120" w:after="120"/>
        <w:jc w:val="left"/>
        <w:rPr>
          <w:rFonts w:cstheme="minorHAnsi"/>
          <w:color w:val="auto"/>
        </w:rPr>
      </w:pPr>
      <w:r w:rsidRPr="005067FA">
        <w:rPr>
          <w:rFonts w:cstheme="minorHAnsi"/>
          <w:color w:val="auto"/>
        </w:rPr>
        <w:t xml:space="preserve">Where the Service Provider subcontracts any part of the Services, the work undertaken by </w:t>
      </w:r>
      <w:r w:rsidR="004655F4">
        <w:rPr>
          <w:rFonts w:cstheme="minorHAnsi"/>
          <w:color w:val="auto"/>
        </w:rPr>
        <w:tab/>
      </w:r>
      <w:r w:rsidRPr="005067FA">
        <w:rPr>
          <w:rFonts w:cstheme="minorHAnsi"/>
          <w:color w:val="auto"/>
        </w:rPr>
        <w:t xml:space="preserve">the Service Provider’s Personnel must be performed to the same standards as stated in this </w:t>
      </w:r>
      <w:r w:rsidRPr="005067FA">
        <w:rPr>
          <w:rFonts w:cstheme="minorHAnsi"/>
          <w:color w:val="auto"/>
        </w:rPr>
        <w:tab/>
        <w:t>Agreement.</w:t>
      </w:r>
      <w:r w:rsidRPr="005067FA">
        <w:rPr>
          <w:rFonts w:cstheme="minorHAnsi"/>
          <w:color w:val="auto"/>
        </w:rPr>
        <w:br/>
      </w:r>
    </w:p>
    <w:p w14:paraId="61E999CA" w14:textId="77777777" w:rsidR="001E211B" w:rsidRPr="005067FA" w:rsidRDefault="001E211B" w:rsidP="00326401">
      <w:pPr>
        <w:pStyle w:val="ListParagraph"/>
        <w:numPr>
          <w:ilvl w:val="1"/>
          <w:numId w:val="145"/>
        </w:numPr>
        <w:autoSpaceDE w:val="0"/>
        <w:autoSpaceDN w:val="0"/>
        <w:adjustRightInd w:val="0"/>
        <w:spacing w:before="120" w:after="120"/>
        <w:jc w:val="left"/>
        <w:rPr>
          <w:rFonts w:cstheme="minorHAnsi"/>
          <w:color w:val="auto"/>
        </w:rPr>
      </w:pPr>
      <w:r w:rsidRPr="005067FA">
        <w:rPr>
          <w:rFonts w:cstheme="minorHAnsi"/>
          <w:color w:val="auto"/>
        </w:rPr>
        <w:t xml:space="preserve">The Service Provider will not, </w:t>
      </w:r>
      <w:proofErr w:type="gramStart"/>
      <w:r w:rsidRPr="005067FA">
        <w:rPr>
          <w:rFonts w:cstheme="minorHAnsi"/>
          <w:color w:val="auto"/>
        </w:rPr>
        <w:t>as a result of</w:t>
      </w:r>
      <w:proofErr w:type="gramEnd"/>
      <w:r w:rsidRPr="005067FA">
        <w:rPr>
          <w:rFonts w:cstheme="minorHAnsi"/>
          <w:color w:val="auto"/>
        </w:rPr>
        <w:t xml:space="preserve"> any subcontracting arrangement, be relieved from </w:t>
      </w:r>
      <w:r w:rsidRPr="005067FA">
        <w:rPr>
          <w:rFonts w:cstheme="minorHAnsi"/>
          <w:color w:val="auto"/>
        </w:rPr>
        <w:tab/>
        <w:t xml:space="preserve">the performance of any obligation under this Agreement and will be liable for all acts and </w:t>
      </w:r>
      <w:r w:rsidRPr="005067FA">
        <w:rPr>
          <w:rFonts w:cstheme="minorHAnsi"/>
          <w:color w:val="auto"/>
        </w:rPr>
        <w:tab/>
        <w:t xml:space="preserve">omissions of any subcontracted Personnel as though they were the actions of the Service </w:t>
      </w:r>
      <w:r w:rsidRPr="005067FA">
        <w:rPr>
          <w:rFonts w:cstheme="minorHAnsi"/>
          <w:color w:val="auto"/>
        </w:rPr>
        <w:tab/>
        <w:t xml:space="preserve">Provider itself. </w:t>
      </w:r>
      <w:r w:rsidRPr="005067FA">
        <w:rPr>
          <w:rFonts w:cstheme="minorHAnsi"/>
          <w:color w:val="auto"/>
        </w:rPr>
        <w:br/>
      </w:r>
    </w:p>
    <w:p w14:paraId="59BDB51F" w14:textId="77777777" w:rsidR="001E211B" w:rsidRPr="005067FA" w:rsidRDefault="001E211B" w:rsidP="00326401">
      <w:pPr>
        <w:pStyle w:val="ListParagraph"/>
        <w:numPr>
          <w:ilvl w:val="1"/>
          <w:numId w:val="145"/>
        </w:numPr>
        <w:autoSpaceDE w:val="0"/>
        <w:autoSpaceDN w:val="0"/>
        <w:adjustRightInd w:val="0"/>
        <w:spacing w:before="120" w:after="120"/>
        <w:jc w:val="left"/>
        <w:rPr>
          <w:rFonts w:cstheme="minorHAnsi"/>
          <w:color w:val="auto"/>
        </w:rPr>
      </w:pPr>
      <w:r w:rsidRPr="005067FA">
        <w:rPr>
          <w:rFonts w:cstheme="minorHAnsi"/>
          <w:color w:val="auto"/>
        </w:rPr>
        <w:t xml:space="preserve">The Service Provider must not assign or attempt to assign any rights under this Agreement </w:t>
      </w:r>
      <w:r w:rsidRPr="005067FA">
        <w:rPr>
          <w:rFonts w:cstheme="minorHAnsi"/>
          <w:color w:val="auto"/>
        </w:rPr>
        <w:tab/>
        <w:t>without Tetra Tech International Development’s written consent.</w:t>
      </w:r>
      <w:r w:rsidRPr="005067FA">
        <w:rPr>
          <w:rFonts w:cstheme="minorHAnsi"/>
          <w:color w:val="auto"/>
        </w:rPr>
        <w:br/>
      </w:r>
      <w:r w:rsidRPr="005067FA">
        <w:rPr>
          <w:rFonts w:cstheme="minorHAnsi"/>
          <w:color w:val="auto"/>
        </w:rPr>
        <w:br/>
      </w:r>
    </w:p>
    <w:p w14:paraId="5DDA3ED3" w14:textId="20A70141" w:rsidR="001E211B" w:rsidRPr="005067FA" w:rsidRDefault="00797245" w:rsidP="00326401">
      <w:pPr>
        <w:pStyle w:val="ListParagraph"/>
        <w:numPr>
          <w:ilvl w:val="0"/>
          <w:numId w:val="146"/>
        </w:numPr>
        <w:spacing w:before="0" w:after="200"/>
        <w:jc w:val="left"/>
        <w:rPr>
          <w:rFonts w:cstheme="minorHAnsi"/>
          <w:b/>
          <w:color w:val="auto"/>
          <w:sz w:val="24"/>
          <w:szCs w:val="24"/>
        </w:rPr>
      </w:pPr>
      <w:bookmarkStart w:id="270" w:name="_Hlk511311749"/>
      <w:r>
        <w:rPr>
          <w:rFonts w:cstheme="minorHAnsi"/>
          <w:b/>
          <w:color w:val="auto"/>
          <w:sz w:val="24"/>
          <w:szCs w:val="24"/>
        </w:rPr>
        <w:tab/>
      </w:r>
      <w:r w:rsidR="001E211B" w:rsidRPr="005067FA">
        <w:rPr>
          <w:rFonts w:cstheme="minorHAnsi"/>
          <w:b/>
          <w:color w:val="auto"/>
          <w:sz w:val="24"/>
          <w:szCs w:val="24"/>
        </w:rPr>
        <w:t>PERFORMANCE ASSESSMENT</w:t>
      </w:r>
    </w:p>
    <w:p w14:paraId="18A91952" w14:textId="77777777" w:rsidR="001E211B" w:rsidRPr="005067FA" w:rsidRDefault="001E211B" w:rsidP="00326401">
      <w:pPr>
        <w:pStyle w:val="ListParagraph"/>
        <w:numPr>
          <w:ilvl w:val="1"/>
          <w:numId w:val="147"/>
        </w:numPr>
        <w:autoSpaceDE w:val="0"/>
        <w:autoSpaceDN w:val="0"/>
        <w:adjustRightInd w:val="0"/>
        <w:spacing w:before="120" w:after="120"/>
        <w:jc w:val="left"/>
        <w:rPr>
          <w:rFonts w:ascii="Arial" w:hAnsi="Arial" w:cs="Arial"/>
          <w:color w:val="auto"/>
        </w:rPr>
      </w:pPr>
      <w:r w:rsidRPr="005067FA">
        <w:rPr>
          <w:rFonts w:ascii="Arial" w:hAnsi="Arial" w:cs="Arial"/>
          <w:color w:val="auto"/>
        </w:rPr>
        <w:lastRenderedPageBreak/>
        <w:t xml:space="preserve">The Service Provider acknowledges and agrees that DFAT may issue a Service Provider </w:t>
      </w:r>
      <w:r w:rsidRPr="005067FA">
        <w:rPr>
          <w:rFonts w:ascii="Arial" w:hAnsi="Arial" w:cs="Arial"/>
          <w:color w:val="auto"/>
        </w:rPr>
        <w:tab/>
        <w:t>performance assessment in relation to this Agreement.</w:t>
      </w:r>
      <w:r w:rsidRPr="005067FA">
        <w:rPr>
          <w:rFonts w:ascii="Arial" w:hAnsi="Arial" w:cs="Arial"/>
          <w:color w:val="auto"/>
        </w:rPr>
        <w:br/>
      </w:r>
    </w:p>
    <w:p w14:paraId="2A3D0B26" w14:textId="77777777" w:rsidR="001E211B" w:rsidRPr="005067FA" w:rsidRDefault="001E211B" w:rsidP="00326401">
      <w:pPr>
        <w:pStyle w:val="ListParagraph"/>
        <w:numPr>
          <w:ilvl w:val="1"/>
          <w:numId w:val="148"/>
        </w:numPr>
        <w:autoSpaceDE w:val="0"/>
        <w:autoSpaceDN w:val="0"/>
        <w:adjustRightInd w:val="0"/>
        <w:spacing w:before="120" w:after="120"/>
        <w:jc w:val="left"/>
        <w:rPr>
          <w:rFonts w:ascii="Arial" w:hAnsi="Arial" w:cs="Arial"/>
          <w:color w:val="auto"/>
        </w:rPr>
      </w:pPr>
      <w:r w:rsidRPr="005067FA">
        <w:rPr>
          <w:rFonts w:ascii="Arial" w:hAnsi="Arial" w:cs="Arial"/>
          <w:color w:val="auto"/>
        </w:rPr>
        <w:t>The Service Provider agrees that DFAT or Tetra Tech International Development may issue:</w:t>
      </w:r>
    </w:p>
    <w:p w14:paraId="02E178AA" w14:textId="77777777" w:rsidR="001E211B" w:rsidRPr="005067FA" w:rsidRDefault="001E211B" w:rsidP="00326401">
      <w:pPr>
        <w:pStyle w:val="ListParagraph"/>
        <w:numPr>
          <w:ilvl w:val="2"/>
          <w:numId w:val="81"/>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a </w:t>
      </w:r>
      <w:bookmarkStart w:id="271" w:name="_Hlk511307516"/>
      <w:r w:rsidRPr="005067FA">
        <w:rPr>
          <w:rFonts w:cstheme="minorHAnsi"/>
          <w:color w:val="auto"/>
        </w:rPr>
        <w:t>Service Provider performance assessment</w:t>
      </w:r>
      <w:bookmarkEnd w:id="271"/>
      <w:r w:rsidRPr="005067FA">
        <w:rPr>
          <w:rFonts w:cstheme="minorHAnsi"/>
          <w:color w:val="auto"/>
        </w:rPr>
        <w:t>; or</w:t>
      </w:r>
    </w:p>
    <w:p w14:paraId="1EDECCA7" w14:textId="77777777" w:rsidR="001E211B" w:rsidRPr="005067FA" w:rsidRDefault="001E211B" w:rsidP="00326401">
      <w:pPr>
        <w:pStyle w:val="ListParagraph"/>
        <w:numPr>
          <w:ilvl w:val="2"/>
          <w:numId w:val="81"/>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Service Provider key personnel performance assessments, in relation to the Agreement</w:t>
      </w:r>
    </w:p>
    <w:p w14:paraId="645DF3AA" w14:textId="77777777" w:rsidR="001E211B" w:rsidRPr="005067FA" w:rsidRDefault="001E211B" w:rsidP="00326401">
      <w:pPr>
        <w:pStyle w:val="ListParagraph"/>
        <w:numPr>
          <w:ilvl w:val="1"/>
          <w:numId w:val="149"/>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will sign and return the Service Provider performance assessment </w:t>
      </w:r>
      <w:r w:rsidRPr="005067FA">
        <w:rPr>
          <w:rFonts w:ascii="Arial" w:hAnsi="Arial" w:cs="Arial"/>
          <w:color w:val="auto"/>
        </w:rPr>
        <w:tab/>
        <w:t xml:space="preserve">together with any response within 15 days of receipt and will ensure that the Service Provider </w:t>
      </w:r>
      <w:r w:rsidRPr="005067FA">
        <w:rPr>
          <w:rFonts w:ascii="Arial" w:hAnsi="Arial" w:cs="Arial"/>
          <w:color w:val="auto"/>
        </w:rPr>
        <w:tab/>
        <w:t xml:space="preserve">personnel performance assessments together with any response any personnel wishes to </w:t>
      </w:r>
      <w:r w:rsidRPr="005067FA">
        <w:rPr>
          <w:rFonts w:ascii="Arial" w:hAnsi="Arial" w:cs="Arial"/>
          <w:color w:val="auto"/>
        </w:rPr>
        <w:tab/>
        <w:t>include are signed and returned within 15 days of receipt.</w:t>
      </w:r>
      <w:r w:rsidRPr="005067FA">
        <w:rPr>
          <w:rFonts w:ascii="Arial" w:hAnsi="Arial" w:cs="Arial"/>
          <w:color w:val="auto"/>
        </w:rPr>
        <w:br/>
      </w:r>
      <w:r w:rsidRPr="005067FA">
        <w:rPr>
          <w:rFonts w:ascii="Arial" w:hAnsi="Arial" w:cs="Arial"/>
          <w:color w:val="auto"/>
        </w:rPr>
        <w:br/>
      </w:r>
    </w:p>
    <w:p w14:paraId="0359BF2A" w14:textId="77777777" w:rsidR="001E211B" w:rsidRPr="005067FA" w:rsidRDefault="001E211B" w:rsidP="00326401">
      <w:pPr>
        <w:pStyle w:val="ListParagraph"/>
        <w:keepNext/>
        <w:numPr>
          <w:ilvl w:val="0"/>
          <w:numId w:val="150"/>
        </w:numPr>
        <w:autoSpaceDE w:val="0"/>
        <w:autoSpaceDN w:val="0"/>
        <w:adjustRightInd w:val="0"/>
        <w:spacing w:before="360" w:after="120"/>
        <w:jc w:val="left"/>
        <w:rPr>
          <w:rFonts w:ascii="Arial" w:hAnsi="Arial" w:cs="Arial"/>
          <w:b/>
          <w:color w:val="auto"/>
          <w:sz w:val="24"/>
          <w:szCs w:val="24"/>
        </w:rPr>
      </w:pPr>
      <w:bookmarkStart w:id="272" w:name="_Ref120470916"/>
      <w:bookmarkEnd w:id="270"/>
      <w:r w:rsidRPr="005067FA">
        <w:rPr>
          <w:rFonts w:cstheme="minorHAnsi"/>
          <w:b/>
          <w:color w:val="auto"/>
          <w:sz w:val="24"/>
          <w:szCs w:val="24"/>
        </w:rPr>
        <w:tab/>
        <w:t>COMPLIANCE</w:t>
      </w:r>
      <w:r w:rsidRPr="005067FA">
        <w:rPr>
          <w:rFonts w:ascii="Arial" w:hAnsi="Arial" w:cs="Arial"/>
          <w:b/>
          <w:color w:val="auto"/>
          <w:sz w:val="24"/>
          <w:szCs w:val="24"/>
        </w:rPr>
        <w:t xml:space="preserve"> WITH CUSTOMER AND TETRA TECH INTERNATIONAL </w:t>
      </w:r>
      <w:r w:rsidRPr="005067FA">
        <w:rPr>
          <w:rFonts w:ascii="Arial" w:hAnsi="Arial" w:cs="Arial"/>
          <w:b/>
          <w:color w:val="auto"/>
          <w:sz w:val="24"/>
          <w:szCs w:val="24"/>
        </w:rPr>
        <w:tab/>
        <w:t>DEVELOPMENT POLICIES</w:t>
      </w:r>
      <w:bookmarkEnd w:id="272"/>
      <w:r w:rsidRPr="005067FA">
        <w:rPr>
          <w:rFonts w:ascii="Arial" w:hAnsi="Arial" w:cs="Arial"/>
          <w:b/>
          <w:color w:val="auto"/>
          <w:sz w:val="24"/>
          <w:szCs w:val="24"/>
        </w:rPr>
        <w:t xml:space="preserve"> AND PROCEDURES</w:t>
      </w:r>
      <w:r w:rsidRPr="005067FA">
        <w:rPr>
          <w:rFonts w:ascii="Arial" w:hAnsi="Arial" w:cs="Arial"/>
          <w:b/>
          <w:color w:val="auto"/>
          <w:sz w:val="24"/>
          <w:szCs w:val="24"/>
        </w:rPr>
        <w:br/>
      </w:r>
    </w:p>
    <w:p w14:paraId="25077225" w14:textId="77777777" w:rsidR="001E211B" w:rsidRPr="005067FA" w:rsidRDefault="001E211B" w:rsidP="00326401">
      <w:pPr>
        <w:pStyle w:val="ListParagraph"/>
        <w:numPr>
          <w:ilvl w:val="1"/>
          <w:numId w:val="151"/>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and its Personnel must have regard to and comply with, relevant and </w:t>
      </w:r>
      <w:r w:rsidRPr="005067FA">
        <w:rPr>
          <w:rFonts w:ascii="Arial" w:hAnsi="Arial" w:cs="Arial"/>
          <w:color w:val="auto"/>
        </w:rPr>
        <w:tab/>
        <w:t xml:space="preserve">applicable laws, guidelines, regulations and policies, including those in Australia and in the </w:t>
      </w:r>
      <w:r w:rsidRPr="005067FA">
        <w:rPr>
          <w:rFonts w:ascii="Arial" w:hAnsi="Arial" w:cs="Arial"/>
          <w:color w:val="auto"/>
        </w:rPr>
        <w:tab/>
        <w:t xml:space="preserve">Partner Country. </w:t>
      </w:r>
      <w:r w:rsidRPr="005067FA">
        <w:rPr>
          <w:rFonts w:ascii="Arial" w:hAnsi="Arial" w:cs="Arial"/>
          <w:color w:val="auto"/>
        </w:rPr>
        <w:br/>
      </w:r>
    </w:p>
    <w:p w14:paraId="29B2BEA6" w14:textId="6780B0B1" w:rsidR="001E211B" w:rsidRPr="005067FA" w:rsidRDefault="001E211B" w:rsidP="00326401">
      <w:pPr>
        <w:pStyle w:val="ListParagraph"/>
        <w:numPr>
          <w:ilvl w:val="1"/>
          <w:numId w:val="152"/>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must ensure that it and its Personnel comply with DFAT and </w:t>
      </w:r>
      <w:r w:rsidRPr="005067FA">
        <w:rPr>
          <w:rFonts w:ascii="Arial" w:hAnsi="Arial" w:cs="Arial"/>
          <w:color w:val="auto"/>
        </w:rPr>
        <w:tab/>
        <w:t xml:space="preserve">Commonwealth Government policies and guidelines applicable to the Services, including </w:t>
      </w:r>
      <w:r w:rsidR="00C94C6F">
        <w:rPr>
          <w:rFonts w:ascii="Arial" w:hAnsi="Arial" w:cs="Arial"/>
          <w:color w:val="auto"/>
        </w:rPr>
        <w:tab/>
      </w:r>
      <w:r w:rsidRPr="005067FA">
        <w:rPr>
          <w:rFonts w:ascii="Arial" w:hAnsi="Arial" w:cs="Arial"/>
          <w:color w:val="auto"/>
        </w:rPr>
        <w:t>where relevant:</w:t>
      </w:r>
    </w:p>
    <w:p w14:paraId="4948AB8A"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Right to Freedom From Slavery and Forced Labour</w:t>
      </w:r>
      <w:r w:rsidRPr="005067FA">
        <w:rPr>
          <w:rFonts w:eastAsia="Arial"/>
          <w:color w:val="auto"/>
        </w:rPr>
        <w:t xml:space="preserve">, accessible on the Attorney-General’s Department website at: </w:t>
      </w:r>
      <w:hyperlink r:id="rId42" w:history="1">
        <w:r w:rsidRPr="005067FA">
          <w:rPr>
            <w:rStyle w:val="Hyperlink"/>
            <w:rFonts w:eastAsia="Arial"/>
            <w:color w:val="auto"/>
          </w:rPr>
          <w:t>https://www.ag.gov.au/rights-and-protections/human-rights-and-anti-discrimination/human-rights-scrutiny/public-sector-guidance-sheets/right-freedom-slavery-and-forced-labour</w:t>
        </w:r>
      </w:hyperlink>
      <w:r w:rsidRPr="005067FA">
        <w:rPr>
          <w:rFonts w:eastAsia="Arial"/>
          <w:color w:val="auto"/>
        </w:rPr>
        <w:t xml:space="preserve"> </w:t>
      </w:r>
    </w:p>
    <w:p w14:paraId="03E9A0AF"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Counterterrorism Policy</w:t>
      </w:r>
      <w:r w:rsidRPr="005067FA">
        <w:rPr>
          <w:rFonts w:eastAsia="Arial"/>
          <w:color w:val="auto"/>
        </w:rPr>
        <w:t xml:space="preserve"> and </w:t>
      </w:r>
      <w:r w:rsidRPr="005067FA">
        <w:rPr>
          <w:rFonts w:eastAsia="Arial"/>
          <w:i/>
          <w:iCs/>
          <w:color w:val="auto"/>
        </w:rPr>
        <w:t>Development Approaches to Countering Violent Extremism: Policy Framework and Guidance Note</w:t>
      </w:r>
      <w:r w:rsidRPr="005067FA">
        <w:rPr>
          <w:rFonts w:eastAsia="Arial"/>
          <w:color w:val="auto"/>
        </w:rPr>
        <w:t xml:space="preserve">, accessible online on the DFAT website at: </w:t>
      </w:r>
      <w:hyperlink r:id="rId43" w:history="1">
        <w:r w:rsidRPr="005067FA">
          <w:rPr>
            <w:rStyle w:val="Hyperlink"/>
            <w:rFonts w:eastAsia="Arial"/>
            <w:color w:val="auto"/>
          </w:rPr>
          <w:t>https://www.dfat.gov.au/aid/topics/development-issues/Pages/development-approaches-to-countering-violent-extremism</w:t>
        </w:r>
      </w:hyperlink>
      <w:r w:rsidRPr="005067FA">
        <w:rPr>
          <w:rFonts w:eastAsia="Arial"/>
          <w:color w:val="auto"/>
        </w:rPr>
        <w:t xml:space="preserve"> </w:t>
      </w:r>
    </w:p>
    <w:p w14:paraId="34C5FAFE"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Child Protection Policy</w:t>
      </w:r>
      <w:r w:rsidRPr="005067FA">
        <w:rPr>
          <w:rFonts w:eastAsia="Arial"/>
          <w:color w:val="auto"/>
        </w:rPr>
        <w:t xml:space="preserve"> and in particular, the child protection compliance standards at Attachment 1 of DFAT’s </w:t>
      </w:r>
      <w:r w:rsidRPr="005067FA">
        <w:rPr>
          <w:rFonts w:eastAsia="Arial"/>
          <w:i/>
          <w:color w:val="auto"/>
        </w:rPr>
        <w:t>Child Protection Policy</w:t>
      </w:r>
      <w:r w:rsidRPr="005067FA">
        <w:rPr>
          <w:rFonts w:eastAsia="Arial"/>
          <w:color w:val="auto"/>
        </w:rPr>
        <w:t>, accessible on the DFAT website at</w:t>
      </w:r>
      <w:r w:rsidRPr="005067FA">
        <w:rPr>
          <w:color w:val="auto"/>
        </w:rPr>
        <w:t xml:space="preserve"> </w:t>
      </w:r>
      <w:hyperlink r:id="rId44" w:history="1">
        <w:r w:rsidRPr="005067FA">
          <w:rPr>
            <w:rStyle w:val="Hyperlink"/>
            <w:color w:val="auto"/>
          </w:rPr>
          <w:t>https://www.dfat.gov.au/about-us/publications/pages/child-protection-policy</w:t>
        </w:r>
      </w:hyperlink>
      <w:r w:rsidRPr="005067FA">
        <w:rPr>
          <w:rFonts w:eastAsia="Arial"/>
          <w:color w:val="auto"/>
        </w:rPr>
        <w:t xml:space="preserve">; </w:t>
      </w:r>
    </w:p>
    <w:p w14:paraId="2A3ABC90"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Preventing Sexual Exploitation, Abuse and Harassment Policy</w:t>
      </w:r>
      <w:r w:rsidRPr="005067FA">
        <w:rPr>
          <w:rFonts w:eastAsia="Arial"/>
          <w:color w:val="auto"/>
        </w:rPr>
        <w:t xml:space="preserve">, accessible on the DFAT website at: </w:t>
      </w:r>
      <w:hyperlink r:id="rId45" w:history="1">
        <w:r w:rsidRPr="005067FA">
          <w:rPr>
            <w:rStyle w:val="Hyperlink"/>
            <w:rFonts w:eastAsia="Arial"/>
            <w:color w:val="auto"/>
          </w:rPr>
          <w:t>https://www.dfat.gov.au/international-relations/themes/preventing-sexual-exploitation-abuse-and-harassment</w:t>
        </w:r>
      </w:hyperlink>
      <w:r w:rsidRPr="005067FA">
        <w:rPr>
          <w:rFonts w:eastAsia="Arial"/>
          <w:color w:val="auto"/>
        </w:rPr>
        <w:t xml:space="preserve"> </w:t>
      </w:r>
    </w:p>
    <w:p w14:paraId="2A60B56F"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i/>
          <w:iCs/>
          <w:color w:val="auto"/>
        </w:rPr>
        <w:t>Disability Inclusive Development Guidance Note</w:t>
      </w:r>
      <w:r w:rsidRPr="005067FA">
        <w:rPr>
          <w:color w:val="auto"/>
        </w:rPr>
        <w:t>, accessible on the DFAT website at</w:t>
      </w:r>
      <w:r w:rsidRPr="005067FA">
        <w:rPr>
          <w:i/>
          <w:iCs/>
          <w:color w:val="auto"/>
        </w:rPr>
        <w:t xml:space="preserve">: </w:t>
      </w:r>
      <w:hyperlink r:id="rId46" w:history="1">
        <w:r w:rsidRPr="005067FA">
          <w:rPr>
            <w:rStyle w:val="Hyperlink"/>
            <w:i/>
            <w:iCs/>
            <w:color w:val="auto"/>
          </w:rPr>
          <w:t>Disability Inclusive Development Guidance Note (dfat.gov.au)</w:t>
        </w:r>
      </w:hyperlink>
      <w:r w:rsidRPr="005067FA">
        <w:rPr>
          <w:color w:val="auto"/>
        </w:rPr>
        <w:t xml:space="preserve">, and the Accessibility Design Guide: Universal Design Principles for Australia’s Aid Program, accessible on the DFAT website at: </w:t>
      </w:r>
      <w:hyperlink r:id="rId47" w:history="1">
        <w:r w:rsidRPr="005067FA">
          <w:rPr>
            <w:rStyle w:val="Hyperlink"/>
            <w:color w:val="auto"/>
          </w:rPr>
          <w:t>https://www.dfat.gov.au/about-us/publications/Pages/accessibility-design-guide-universal-design-principles-for-australia-s-aid-program</w:t>
        </w:r>
      </w:hyperlink>
      <w:r w:rsidRPr="005067FA">
        <w:rPr>
          <w:color w:val="auto"/>
        </w:rPr>
        <w:t>. Note that this requires where applicable, the involvement of people with disabilities, increasing inclusion related to a range of disabilities, and ensuring universal accommodation and accessible information</w:t>
      </w:r>
      <w:r w:rsidRPr="005067FA">
        <w:rPr>
          <w:rFonts w:eastAsia="Arial"/>
          <w:color w:val="auto"/>
        </w:rPr>
        <w:t>.</w:t>
      </w:r>
    </w:p>
    <w:p w14:paraId="5B1D23FC"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Foreign Bribery Guidelines</w:t>
      </w:r>
      <w:r w:rsidRPr="005067FA">
        <w:rPr>
          <w:rFonts w:eastAsia="Arial"/>
          <w:color w:val="auto"/>
        </w:rPr>
        <w:t xml:space="preserve">, accessible online on the Attorney General’s website at: </w:t>
      </w:r>
      <w:hyperlink r:id="rId48" w:history="1">
        <w:r w:rsidRPr="005067FA">
          <w:rPr>
            <w:rStyle w:val="Hyperlink"/>
            <w:rFonts w:eastAsia="Arial"/>
            <w:color w:val="auto"/>
          </w:rPr>
          <w:t>https://www.ag.gov.au/crime/foreign-bribery</w:t>
        </w:r>
      </w:hyperlink>
      <w:r w:rsidRPr="005067FA">
        <w:rPr>
          <w:rFonts w:eastAsia="Arial"/>
          <w:color w:val="auto"/>
        </w:rPr>
        <w:t xml:space="preserve"> </w:t>
      </w:r>
    </w:p>
    <w:p w14:paraId="07FA7163"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Fraud Control Policy</w:t>
      </w:r>
      <w:r w:rsidRPr="005067FA">
        <w:rPr>
          <w:rFonts w:eastAsia="Arial"/>
          <w:color w:val="auto"/>
        </w:rPr>
        <w:t xml:space="preserve"> </w:t>
      </w:r>
      <w:r w:rsidRPr="005067FA">
        <w:rPr>
          <w:rFonts w:eastAsia="Arial"/>
          <w:i/>
          <w:iCs/>
          <w:color w:val="auto"/>
        </w:rPr>
        <w:t>and Fraud Control Toolkit for Funding Recipients</w:t>
      </w:r>
      <w:r w:rsidRPr="005067FA">
        <w:rPr>
          <w:rFonts w:eastAsia="Arial"/>
          <w:color w:val="auto"/>
        </w:rPr>
        <w:t xml:space="preserve">, accessible on the DFAT website at: </w:t>
      </w:r>
      <w:hyperlink r:id="rId49" w:history="1">
        <w:r w:rsidRPr="00067D4F">
          <w:rPr>
            <w:rStyle w:val="Hyperlink"/>
            <w:rFonts w:eastAsia="Arial"/>
            <w:color w:val="auto"/>
          </w:rPr>
          <w:t>https://www.dfat.gov.au/about-us/publications/Pages/fraud-control-toolkit-for-funding-recipients</w:t>
        </w:r>
      </w:hyperlink>
      <w:r w:rsidRPr="005067FA">
        <w:rPr>
          <w:rFonts w:eastAsia="Arial"/>
          <w:color w:val="auto"/>
        </w:rPr>
        <w:t xml:space="preserve"> </w:t>
      </w:r>
    </w:p>
    <w:p w14:paraId="2DDC9997"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color w:val="auto"/>
        </w:rPr>
        <w:t>Promoting Opportunities For All – Gender Equality and Women’s Empowerment</w:t>
      </w:r>
      <w:r w:rsidRPr="005067FA">
        <w:rPr>
          <w:rFonts w:eastAsia="Arial"/>
          <w:color w:val="auto"/>
        </w:rPr>
        <w:t xml:space="preserve">, accessible on the DFAT website at </w:t>
      </w:r>
      <w:hyperlink r:id="rId50" w:history="1">
        <w:r w:rsidRPr="005067FA">
          <w:rPr>
            <w:rFonts w:eastAsia="Arial"/>
            <w:color w:val="auto"/>
            <w:u w:val="single"/>
          </w:rPr>
          <w:t>http://www.dfat.gov.au/about-us/publications/Pages/promoting-opportunities-for-all-gender-equality-and-women-s-empowerment.aspx</w:t>
        </w:r>
      </w:hyperlink>
    </w:p>
    <w:p w14:paraId="02FCF94C"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color w:val="auto"/>
        </w:rPr>
        <w:lastRenderedPageBreak/>
        <w:t>Family Planning and the Aid Program: Guiding Principles</w:t>
      </w:r>
      <w:r w:rsidRPr="005067FA">
        <w:rPr>
          <w:rFonts w:eastAsia="Arial"/>
          <w:color w:val="auto"/>
        </w:rPr>
        <w:t xml:space="preserve">, accessible on the DFAT website at: </w:t>
      </w:r>
      <w:hyperlink r:id="rId51" w:history="1">
        <w:r w:rsidRPr="005067FA">
          <w:rPr>
            <w:rFonts w:eastAsia="Arial"/>
            <w:color w:val="auto"/>
            <w:u w:val="single"/>
          </w:rPr>
          <w:t>http://dfat.gov.au/about-us/publications/Pages/family-planning-and-the-aid-program-guiding-principles.aspx</w:t>
        </w:r>
      </w:hyperlink>
    </w:p>
    <w:p w14:paraId="3DF47801"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i/>
          <w:iCs/>
          <w:color w:val="auto"/>
        </w:rPr>
        <w:t>Environmental and Social Safeguards Policy</w:t>
      </w:r>
      <w:r w:rsidRPr="005067FA">
        <w:rPr>
          <w:rFonts w:eastAsia="Arial"/>
          <w:color w:val="auto"/>
        </w:rPr>
        <w:t xml:space="preserve">, accessible on the DFAT website at: </w:t>
      </w:r>
      <w:hyperlink r:id="rId52" w:history="1">
        <w:r w:rsidRPr="005067FA">
          <w:rPr>
            <w:rStyle w:val="Hyperlink"/>
            <w:rFonts w:eastAsia="Arial"/>
            <w:color w:val="auto"/>
          </w:rPr>
          <w:t>https://www.dfat.gov.au/aid/topics/aid-risk-management/Pages/environmental-and-social-safeguards</w:t>
        </w:r>
      </w:hyperlink>
      <w:r w:rsidRPr="005067FA">
        <w:rPr>
          <w:rFonts w:eastAsia="Arial"/>
          <w:color w:val="auto"/>
        </w:rPr>
        <w:t xml:space="preserve">, and the </w:t>
      </w:r>
      <w:r w:rsidRPr="005067FA">
        <w:rPr>
          <w:color w:val="auto"/>
        </w:rPr>
        <w:t>environmental management and protection actions in the</w:t>
      </w:r>
      <w:r w:rsidRPr="005067FA">
        <w:rPr>
          <w:i/>
          <w:color w:val="auto"/>
        </w:rPr>
        <w:t xml:space="preserve"> Environment Management Guide for Australia’s Aid Program (2012) </w:t>
      </w:r>
      <w:r w:rsidRPr="005067FA">
        <w:rPr>
          <w:color w:val="auto"/>
        </w:rPr>
        <w:t xml:space="preserve">accessible online at: </w:t>
      </w:r>
      <w:hyperlink r:id="rId53" w:history="1">
        <w:r w:rsidRPr="005067FA">
          <w:rPr>
            <w:rStyle w:val="Hyperlink"/>
            <w:color w:val="auto"/>
          </w:rPr>
          <w:t>https://acfid.asn.au/sites/site.acfid/files/resource_document/Environment-management-guide-2012-summary-AusAid.pdf</w:t>
        </w:r>
      </w:hyperlink>
      <w:r w:rsidRPr="005067FA">
        <w:rPr>
          <w:color w:val="auto"/>
        </w:rPr>
        <w:t xml:space="preserve"> </w:t>
      </w:r>
    </w:p>
    <w:p w14:paraId="66AC9C53"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eastAsia="Arial"/>
          <w:color w:val="auto"/>
        </w:rPr>
      </w:pPr>
      <w:r w:rsidRPr="005067FA">
        <w:rPr>
          <w:rFonts w:eastAsia="Arial"/>
          <w:color w:val="auto"/>
        </w:rPr>
        <w:t xml:space="preserve">DFAT's Environmental Management System outlined in the </w:t>
      </w:r>
      <w:r w:rsidRPr="005067FA">
        <w:rPr>
          <w:i/>
          <w:color w:val="auto"/>
        </w:rPr>
        <w:t>DFAT Environment Protection Policy (2014)</w:t>
      </w:r>
      <w:r w:rsidRPr="005067FA">
        <w:rPr>
          <w:color w:val="auto"/>
        </w:rPr>
        <w:t xml:space="preserve"> accessible on the DFAT website at: </w:t>
      </w:r>
      <w:hyperlink r:id="rId54" w:history="1">
        <w:r w:rsidRPr="005067FA">
          <w:rPr>
            <w:color w:val="auto"/>
            <w:u w:val="single"/>
          </w:rPr>
          <w:t>www.dfat.gov.au</w:t>
        </w:r>
      </w:hyperlink>
      <w:r w:rsidRPr="005067FA">
        <w:rPr>
          <w:rFonts w:eastAsia="Arial"/>
          <w:color w:val="auto"/>
        </w:rPr>
        <w:t>. Note that this requires, where relevant to the Services:</w:t>
      </w:r>
    </w:p>
    <w:p w14:paraId="06F60475" w14:textId="77777777" w:rsidR="001E211B" w:rsidRPr="005067FA" w:rsidRDefault="001E211B" w:rsidP="00326401">
      <w:pPr>
        <w:numPr>
          <w:ilvl w:val="3"/>
          <w:numId w:val="101"/>
        </w:numPr>
        <w:spacing w:before="120" w:after="120"/>
        <w:ind w:left="2127" w:hanging="425"/>
        <w:rPr>
          <w:rFonts w:eastAsia="Arial"/>
          <w:color w:val="auto"/>
        </w:rPr>
      </w:pPr>
      <w:r w:rsidRPr="005067FA">
        <w:rPr>
          <w:rFonts w:eastAsia="Arial"/>
          <w:color w:val="auto"/>
        </w:rPr>
        <w:t>assessing and managing all actual or potential environmental impacts, both direct and indirect, to avoid or mitigate negative impacts and promote positive impacts;</w:t>
      </w:r>
    </w:p>
    <w:p w14:paraId="2715A9FD" w14:textId="77777777" w:rsidR="001E211B" w:rsidRPr="005067FA" w:rsidRDefault="001E211B" w:rsidP="00326401">
      <w:pPr>
        <w:numPr>
          <w:ilvl w:val="3"/>
          <w:numId w:val="101"/>
        </w:numPr>
        <w:spacing w:before="120" w:after="120"/>
        <w:ind w:left="2127" w:hanging="425"/>
        <w:rPr>
          <w:rFonts w:eastAsia="Arial"/>
          <w:color w:val="auto"/>
        </w:rPr>
      </w:pPr>
      <w:r w:rsidRPr="005067FA">
        <w:rPr>
          <w:rFonts w:eastAsia="Arial"/>
          <w:color w:val="auto"/>
        </w:rPr>
        <w:t xml:space="preserve">reporting regularly on any such impacts as required or directed by Tetra Tech International Development or DFAT; and </w:t>
      </w:r>
    </w:p>
    <w:p w14:paraId="05270C35" w14:textId="77777777" w:rsidR="001E211B" w:rsidRPr="005067FA" w:rsidRDefault="001E211B" w:rsidP="00326401">
      <w:pPr>
        <w:numPr>
          <w:ilvl w:val="3"/>
          <w:numId w:val="101"/>
        </w:numPr>
        <w:spacing w:before="120" w:after="240"/>
        <w:ind w:left="2126" w:hanging="425"/>
        <w:rPr>
          <w:rFonts w:eastAsia="Arial"/>
          <w:color w:val="auto"/>
        </w:rPr>
      </w:pPr>
      <w:r w:rsidRPr="005067FA">
        <w:rPr>
          <w:rFonts w:eastAsia="Arial"/>
          <w:color w:val="auto"/>
        </w:rPr>
        <w:t>comply with all relevant environmental laws and regulations of the jurisdiction of the Principal Place of Services.</w:t>
      </w:r>
    </w:p>
    <w:p w14:paraId="460BF0B2" w14:textId="77777777" w:rsidR="001E211B" w:rsidRPr="005067FA" w:rsidRDefault="001E211B" w:rsidP="00326401">
      <w:pPr>
        <w:pStyle w:val="ListParagraph"/>
        <w:numPr>
          <w:ilvl w:val="2"/>
          <w:numId w:val="102"/>
        </w:numPr>
        <w:autoSpaceDE w:val="0"/>
        <w:autoSpaceDN w:val="0"/>
        <w:adjustRightInd w:val="0"/>
        <w:spacing w:before="120" w:after="120"/>
        <w:ind w:left="1418" w:hanging="709"/>
        <w:contextualSpacing w:val="0"/>
        <w:jc w:val="left"/>
        <w:rPr>
          <w:rFonts w:ascii="Arial" w:hAnsi="Arial" w:cs="Arial"/>
          <w:color w:val="auto"/>
        </w:rPr>
      </w:pPr>
      <w:r w:rsidRPr="005067FA">
        <w:rPr>
          <w:rFonts w:eastAsia="Arial"/>
          <w:i/>
          <w:iCs/>
          <w:color w:val="auto"/>
        </w:rPr>
        <w:t>Commonwealth</w:t>
      </w:r>
      <w:r w:rsidRPr="005067FA">
        <w:rPr>
          <w:rFonts w:ascii="Arial" w:hAnsi="Arial" w:cs="Arial"/>
          <w:i/>
          <w:iCs/>
          <w:color w:val="auto"/>
        </w:rPr>
        <w:t xml:space="preserve"> Procurement Rules</w:t>
      </w:r>
      <w:r w:rsidRPr="005067FA">
        <w:rPr>
          <w:rFonts w:ascii="Arial" w:hAnsi="Arial" w:cs="Arial"/>
          <w:color w:val="auto"/>
        </w:rPr>
        <w:t xml:space="preserve"> and Guidelines which require supplier practices to be efficient, effective, economic and ethical, accessible on the Department of Finance website at: </w:t>
      </w:r>
      <w:hyperlink r:id="rId55" w:history="1">
        <w:r w:rsidRPr="005067FA">
          <w:rPr>
            <w:rStyle w:val="Hyperlink"/>
            <w:rFonts w:ascii="Arial" w:hAnsi="Arial" w:cs="Arial"/>
            <w:color w:val="auto"/>
          </w:rPr>
          <w:t>https://www.finance.gov.au/government/procurement/commonwealth-procurement-rules</w:t>
        </w:r>
      </w:hyperlink>
    </w:p>
    <w:p w14:paraId="531DB348" w14:textId="77777777" w:rsidR="001E211B" w:rsidRPr="005067FA" w:rsidRDefault="001E211B" w:rsidP="00326401">
      <w:pPr>
        <w:pStyle w:val="ListParagraph"/>
        <w:numPr>
          <w:ilvl w:val="1"/>
          <w:numId w:val="153"/>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must abide by any policies and procedures that Tetra Tech International </w:t>
      </w:r>
      <w:r w:rsidRPr="005067FA">
        <w:rPr>
          <w:rFonts w:ascii="Arial" w:hAnsi="Arial" w:cs="Arial"/>
          <w:color w:val="auto"/>
        </w:rPr>
        <w:tab/>
        <w:t xml:space="preserve">Development requires, as varied from time to time. </w:t>
      </w:r>
      <w:r w:rsidRPr="005067FA">
        <w:rPr>
          <w:rFonts w:ascii="Arial" w:hAnsi="Arial" w:cs="Arial"/>
          <w:color w:val="auto"/>
        </w:rPr>
        <w:br/>
      </w:r>
    </w:p>
    <w:p w14:paraId="3573AA19" w14:textId="77777777" w:rsidR="001E211B" w:rsidRPr="005067FA" w:rsidRDefault="001E211B" w:rsidP="00326401">
      <w:pPr>
        <w:pStyle w:val="ListParagraph"/>
        <w:numPr>
          <w:ilvl w:val="1"/>
          <w:numId w:val="154"/>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will sign the Code of Conduct and Client Service Standards as attached </w:t>
      </w:r>
      <w:r w:rsidRPr="005067FA">
        <w:rPr>
          <w:rFonts w:ascii="Arial" w:hAnsi="Arial" w:cs="Arial"/>
          <w:color w:val="auto"/>
        </w:rPr>
        <w:tab/>
        <w:t>at Schedule 4.</w:t>
      </w:r>
    </w:p>
    <w:p w14:paraId="31514BDD" w14:textId="77777777" w:rsidR="001E211B" w:rsidRPr="005067FA" w:rsidRDefault="001E211B" w:rsidP="00646FDE">
      <w:pPr>
        <w:pStyle w:val="ListParagraph"/>
        <w:autoSpaceDE w:val="0"/>
        <w:autoSpaceDN w:val="0"/>
        <w:adjustRightInd w:val="0"/>
        <w:spacing w:before="120" w:after="120"/>
        <w:rPr>
          <w:rFonts w:ascii="Arial" w:hAnsi="Arial" w:cs="Arial"/>
          <w:color w:val="auto"/>
        </w:rPr>
      </w:pPr>
    </w:p>
    <w:p w14:paraId="16D81B67" w14:textId="77777777" w:rsidR="001E211B" w:rsidRPr="005067FA" w:rsidRDefault="001E211B" w:rsidP="00326401">
      <w:pPr>
        <w:pStyle w:val="ListParagraph"/>
        <w:keepNext/>
        <w:numPr>
          <w:ilvl w:val="0"/>
          <w:numId w:val="155"/>
        </w:numPr>
        <w:autoSpaceDE w:val="0"/>
        <w:autoSpaceDN w:val="0"/>
        <w:adjustRightInd w:val="0"/>
        <w:spacing w:before="360" w:after="120"/>
        <w:jc w:val="left"/>
        <w:rPr>
          <w:rFonts w:ascii="Arial" w:hAnsi="Arial" w:cs="Arial"/>
          <w:b/>
          <w:color w:val="auto"/>
          <w:sz w:val="24"/>
          <w:szCs w:val="24"/>
        </w:rPr>
      </w:pPr>
      <w:r w:rsidRPr="005067FA">
        <w:rPr>
          <w:rFonts w:cstheme="minorHAnsi"/>
          <w:b/>
          <w:color w:val="auto"/>
          <w:sz w:val="24"/>
          <w:szCs w:val="24"/>
        </w:rPr>
        <w:tab/>
        <w:t>NOTIFICATION TO TETRA TECH INTERNATIONAL DEVELOPMENT</w:t>
      </w:r>
      <w:r w:rsidRPr="005067FA">
        <w:rPr>
          <w:rFonts w:cstheme="minorHAnsi"/>
          <w:b/>
          <w:color w:val="auto"/>
          <w:sz w:val="24"/>
          <w:szCs w:val="24"/>
        </w:rPr>
        <w:br/>
      </w:r>
    </w:p>
    <w:p w14:paraId="7BA00825" w14:textId="77777777" w:rsidR="001E211B" w:rsidRPr="005067FA" w:rsidRDefault="001E211B" w:rsidP="00326401">
      <w:pPr>
        <w:pStyle w:val="ListParagraph"/>
        <w:numPr>
          <w:ilvl w:val="1"/>
          <w:numId w:val="156"/>
        </w:numPr>
        <w:autoSpaceDE w:val="0"/>
        <w:autoSpaceDN w:val="0"/>
        <w:adjustRightInd w:val="0"/>
        <w:spacing w:before="120" w:after="120"/>
        <w:jc w:val="left"/>
        <w:rPr>
          <w:rFonts w:ascii="Arial" w:hAnsi="Arial" w:cs="Arial"/>
          <w:color w:val="auto"/>
        </w:rPr>
      </w:pPr>
      <w:r w:rsidRPr="005067FA">
        <w:rPr>
          <w:rFonts w:ascii="Arial" w:hAnsi="Arial" w:cs="Arial"/>
          <w:color w:val="auto"/>
        </w:rPr>
        <w:t xml:space="preserve">The Service Provider must immediately notify Tetra Tech International Development if the </w:t>
      </w:r>
      <w:r w:rsidRPr="005067FA">
        <w:rPr>
          <w:rFonts w:ascii="Arial" w:hAnsi="Arial" w:cs="Arial"/>
          <w:color w:val="auto"/>
        </w:rPr>
        <w:tab/>
        <w:t>Service Provider, including its Personnel is:</w:t>
      </w:r>
    </w:p>
    <w:p w14:paraId="45656974"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subject to a change in Control of its legal entity;</w:t>
      </w:r>
    </w:p>
    <w:p w14:paraId="5E8B6446"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on the DFAT Consolidated List, the Criminal Code Act List, the World Bank List or a Relevant List; </w:t>
      </w:r>
    </w:p>
    <w:p w14:paraId="2492C92B"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subject to any proceedings or informal process that could lead to listing on the DFAT Consolidated List, the Criminal Code Act List, the World Bank List or a Relevant List; </w:t>
      </w:r>
    </w:p>
    <w:p w14:paraId="2E3C3423"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temporarily suspended from tendering for World Bank contracts by the World Bank, pending the outcome of a sanctions process; </w:t>
      </w:r>
    </w:p>
    <w:p w14:paraId="56A9016C"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temporarily suspended from tendering by a donor of development funding; and/or </w:t>
      </w:r>
    </w:p>
    <w:p w14:paraId="2CA87CDA" w14:textId="77777777" w:rsidR="001E211B" w:rsidRPr="005067FA" w:rsidRDefault="001E211B" w:rsidP="00326401">
      <w:pPr>
        <w:pStyle w:val="ListParagraph"/>
        <w:numPr>
          <w:ilvl w:val="2"/>
          <w:numId w:val="94"/>
        </w:numPr>
        <w:autoSpaceDE w:val="0"/>
        <w:autoSpaceDN w:val="0"/>
        <w:adjustRightInd w:val="0"/>
        <w:spacing w:before="120" w:after="120"/>
        <w:ind w:left="1418" w:hanging="709"/>
        <w:contextualSpacing w:val="0"/>
        <w:jc w:val="left"/>
        <w:rPr>
          <w:rFonts w:cstheme="minorHAnsi"/>
          <w:color w:val="auto"/>
        </w:rPr>
      </w:pPr>
      <w:r w:rsidRPr="005067FA">
        <w:rPr>
          <w:rFonts w:cstheme="minorHAnsi"/>
          <w:color w:val="auto"/>
        </w:rPr>
        <w:t xml:space="preserve">the subject of an investigation (whether formal or informal) by the World Bank or another donor of development funding. </w:t>
      </w:r>
      <w:r w:rsidRPr="005067FA">
        <w:rPr>
          <w:rFonts w:cstheme="minorHAnsi"/>
          <w:color w:val="auto"/>
        </w:rPr>
        <w:br/>
      </w:r>
    </w:p>
    <w:p w14:paraId="56CA9142" w14:textId="77777777" w:rsidR="001E211B" w:rsidRPr="005067FA" w:rsidRDefault="001E211B" w:rsidP="00326401">
      <w:pPr>
        <w:pStyle w:val="ListParagraph"/>
        <w:numPr>
          <w:ilvl w:val="1"/>
          <w:numId w:val="157"/>
        </w:numPr>
        <w:autoSpaceDE w:val="0"/>
        <w:autoSpaceDN w:val="0"/>
        <w:adjustRightInd w:val="0"/>
        <w:spacing w:before="120" w:after="120"/>
        <w:jc w:val="left"/>
        <w:rPr>
          <w:rFonts w:ascii="Arial" w:hAnsi="Arial" w:cs="Arial"/>
          <w:color w:val="auto"/>
        </w:rPr>
        <w:sectPr w:rsidR="001E211B" w:rsidRPr="005067FA" w:rsidSect="001E211B">
          <w:headerReference w:type="default" r:id="rId56"/>
          <w:headerReference w:type="first" r:id="rId57"/>
          <w:footerReference w:type="first" r:id="rId58"/>
          <w:pgSz w:w="11906" w:h="16838"/>
          <w:pgMar w:top="1440" w:right="1440" w:bottom="1440" w:left="1440" w:header="708" w:footer="708" w:gutter="0"/>
          <w:pgNumType w:start="1"/>
          <w:cols w:space="708"/>
          <w:docGrid w:linePitch="360"/>
        </w:sectPr>
      </w:pPr>
      <w:r w:rsidRPr="005067FA">
        <w:rPr>
          <w:rFonts w:ascii="Arial" w:hAnsi="Arial" w:cs="Arial"/>
          <w:color w:val="auto"/>
        </w:rPr>
        <w:t xml:space="preserve">The Service Provider must inform Tetra Tech International Development immediately if the </w:t>
      </w:r>
      <w:r w:rsidRPr="005067FA">
        <w:rPr>
          <w:rFonts w:ascii="Arial" w:hAnsi="Arial" w:cs="Arial"/>
          <w:color w:val="auto"/>
        </w:rPr>
        <w:tab/>
        <w:t xml:space="preserve">Service Provider becomes aware of any issue that may affect its performance of, or </w:t>
      </w:r>
      <w:r w:rsidRPr="005067FA">
        <w:rPr>
          <w:rFonts w:ascii="Arial" w:hAnsi="Arial" w:cs="Arial"/>
          <w:color w:val="auto"/>
        </w:rPr>
        <w:tab/>
        <w:t>compliance, with this Agreement.</w:t>
      </w:r>
    </w:p>
    <w:p w14:paraId="3433778E" w14:textId="77777777" w:rsidR="001E211B" w:rsidRPr="005067FA" w:rsidRDefault="001E211B" w:rsidP="001E211B">
      <w:pPr>
        <w:pStyle w:val="ListParagraph"/>
        <w:autoSpaceDE w:val="0"/>
        <w:autoSpaceDN w:val="0"/>
        <w:adjustRightInd w:val="0"/>
        <w:spacing w:before="120" w:after="120"/>
        <w:ind w:left="360"/>
        <w:rPr>
          <w:rFonts w:ascii="Arial" w:hAnsi="Arial" w:cs="Arial"/>
          <w:color w:val="auto"/>
        </w:rPr>
      </w:pPr>
    </w:p>
    <w:p w14:paraId="357E4F9D" w14:textId="77777777" w:rsidR="001E211B" w:rsidRPr="005067FA" w:rsidRDefault="001E211B" w:rsidP="001E211B">
      <w:pPr>
        <w:autoSpaceDE w:val="0"/>
        <w:autoSpaceDN w:val="0"/>
        <w:adjustRightInd w:val="0"/>
        <w:spacing w:before="120" w:after="120"/>
        <w:rPr>
          <w:rFonts w:eastAsia="Calibri" w:cs="Arial"/>
          <w:color w:val="auto"/>
          <w:sz w:val="22"/>
        </w:rPr>
      </w:pPr>
      <w:r w:rsidRPr="005067FA">
        <w:rPr>
          <w:rFonts w:eastAsia="Calibri" w:cs="Arial"/>
          <w:b/>
          <w:color w:val="auto"/>
          <w:sz w:val="22"/>
        </w:rPr>
        <w:t xml:space="preserve">EXECUTED </w:t>
      </w:r>
      <w:r w:rsidRPr="005067FA">
        <w:rPr>
          <w:rFonts w:eastAsia="Calibri" w:cs="Arial"/>
          <w:color w:val="auto"/>
          <w:sz w:val="22"/>
        </w:rPr>
        <w:t>as an Agreement</w:t>
      </w:r>
    </w:p>
    <w:p w14:paraId="49C10962" w14:textId="77777777" w:rsidR="001E211B" w:rsidRPr="005067FA" w:rsidRDefault="001E211B" w:rsidP="001E211B">
      <w:pPr>
        <w:autoSpaceDE w:val="0"/>
        <w:autoSpaceDN w:val="0"/>
        <w:adjustRightInd w:val="0"/>
        <w:spacing w:before="120" w:after="120"/>
        <w:rPr>
          <w:rFonts w:eastAsia="Calibri" w:cs="Arial"/>
          <w:color w:val="auto"/>
        </w:rPr>
      </w:pPr>
    </w:p>
    <w:tbl>
      <w:tblPr>
        <w:tblW w:w="9180" w:type="dxa"/>
        <w:tblInd w:w="-108" w:type="dxa"/>
        <w:tblBorders>
          <w:top w:val="nil"/>
          <w:left w:val="nil"/>
          <w:bottom w:val="nil"/>
          <w:right w:val="nil"/>
        </w:tblBorders>
        <w:tblLayout w:type="fixed"/>
        <w:tblLook w:val="0000" w:firstRow="0" w:lastRow="0" w:firstColumn="0" w:lastColumn="0" w:noHBand="0" w:noVBand="0"/>
      </w:tblPr>
      <w:tblGrid>
        <w:gridCol w:w="4361"/>
        <w:gridCol w:w="709"/>
        <w:gridCol w:w="4110"/>
      </w:tblGrid>
      <w:tr w:rsidR="0082598A" w:rsidRPr="00067D4F" w14:paraId="1EF6942E" w14:textId="77777777" w:rsidTr="0025538C">
        <w:trPr>
          <w:trHeight w:val="267"/>
        </w:trPr>
        <w:tc>
          <w:tcPr>
            <w:tcW w:w="9180" w:type="dxa"/>
            <w:gridSpan w:val="3"/>
            <w:tcBorders>
              <w:bottom w:val="nil"/>
            </w:tcBorders>
          </w:tcPr>
          <w:p w14:paraId="0D91DC28" w14:textId="77777777" w:rsidR="001E211B" w:rsidRPr="005067FA" w:rsidRDefault="001E211B" w:rsidP="0025538C">
            <w:pPr>
              <w:pStyle w:val="Default"/>
              <w:rPr>
                <w:b/>
                <w:bCs/>
                <w:color w:val="auto"/>
                <w:sz w:val="20"/>
                <w:szCs w:val="20"/>
              </w:rPr>
            </w:pPr>
            <w:bookmarkStart w:id="273" w:name="_Hlk55906988"/>
            <w:permStart w:id="167200966" w:edGrp="everyone"/>
          </w:p>
          <w:p w14:paraId="2FB79F0F" w14:textId="77777777" w:rsidR="001E211B" w:rsidRPr="005067FA" w:rsidRDefault="001E211B" w:rsidP="0025538C">
            <w:pPr>
              <w:pStyle w:val="Default"/>
              <w:rPr>
                <w:b/>
                <w:color w:val="auto"/>
                <w:sz w:val="20"/>
                <w:szCs w:val="20"/>
              </w:rPr>
            </w:pPr>
            <w:r w:rsidRPr="005067FA">
              <w:rPr>
                <w:b/>
                <w:bCs/>
                <w:color w:val="auto"/>
                <w:sz w:val="20"/>
                <w:szCs w:val="20"/>
              </w:rPr>
              <w:t xml:space="preserve">SIGNED </w:t>
            </w:r>
            <w:r w:rsidRPr="005067FA">
              <w:rPr>
                <w:b/>
                <w:color w:val="auto"/>
                <w:sz w:val="20"/>
                <w:szCs w:val="20"/>
              </w:rPr>
              <w:t xml:space="preserve">for and on behalf of </w:t>
            </w:r>
            <w:r w:rsidRPr="005067FA">
              <w:rPr>
                <w:b/>
                <w:bCs/>
                <w:color w:val="auto"/>
                <w:sz w:val="20"/>
                <w:szCs w:val="20"/>
              </w:rPr>
              <w:t>Tetra Tech International Development Pty Ltd</w:t>
            </w:r>
            <w:r w:rsidRPr="005067FA">
              <w:rPr>
                <w:b/>
                <w:color w:val="auto"/>
                <w:sz w:val="20"/>
                <w:szCs w:val="20"/>
              </w:rPr>
              <w:t xml:space="preserve"> by:</w:t>
            </w:r>
          </w:p>
          <w:p w14:paraId="325DC297" w14:textId="77777777" w:rsidR="001E211B" w:rsidRPr="005067FA" w:rsidRDefault="001E211B" w:rsidP="0025538C">
            <w:pPr>
              <w:pStyle w:val="Default"/>
              <w:rPr>
                <w:b/>
                <w:color w:val="auto"/>
                <w:sz w:val="20"/>
                <w:szCs w:val="20"/>
              </w:rPr>
            </w:pPr>
            <w:r w:rsidRPr="005067FA">
              <w:rPr>
                <w:b/>
                <w:color w:val="auto"/>
                <w:sz w:val="20"/>
                <w:szCs w:val="20"/>
              </w:rPr>
              <w:t xml:space="preserve"> </w:t>
            </w:r>
          </w:p>
        </w:tc>
      </w:tr>
      <w:tr w:rsidR="0052308E" w:rsidRPr="00067D4F" w14:paraId="7316D17E" w14:textId="77777777" w:rsidTr="0025538C">
        <w:trPr>
          <w:trHeight w:val="1007"/>
        </w:trPr>
        <w:tc>
          <w:tcPr>
            <w:tcW w:w="4361" w:type="dxa"/>
            <w:tcBorders>
              <w:top w:val="nil"/>
              <w:left w:val="nil"/>
              <w:bottom w:val="dotted" w:sz="4" w:space="0" w:color="A4A5A7" w:themeColor="text1" w:themeTint="A6"/>
            </w:tcBorders>
            <w:vAlign w:val="bottom"/>
          </w:tcPr>
          <w:p w14:paraId="3A07447B" w14:textId="77777777" w:rsidR="001E211B" w:rsidRPr="005067FA" w:rsidRDefault="001E211B" w:rsidP="0025538C">
            <w:pPr>
              <w:pStyle w:val="Default"/>
              <w:spacing w:before="120" w:after="120"/>
              <w:rPr>
                <w:b/>
                <w:bCs/>
                <w:color w:val="auto"/>
                <w:sz w:val="20"/>
                <w:szCs w:val="20"/>
              </w:rPr>
            </w:pPr>
            <w:permStart w:id="65931073" w:edGrp="everyone"/>
            <w:permEnd w:id="167200966"/>
          </w:p>
        </w:tc>
        <w:tc>
          <w:tcPr>
            <w:tcW w:w="709" w:type="dxa"/>
            <w:vAlign w:val="bottom"/>
          </w:tcPr>
          <w:p w14:paraId="43DAE37F"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3F565D8C" w14:textId="77777777" w:rsidR="001E211B" w:rsidRPr="005067FA" w:rsidRDefault="001E211B" w:rsidP="0025538C">
            <w:pPr>
              <w:pStyle w:val="Default"/>
              <w:spacing w:before="120" w:after="120"/>
              <w:rPr>
                <w:b/>
                <w:bCs/>
                <w:color w:val="auto"/>
                <w:sz w:val="20"/>
                <w:szCs w:val="20"/>
              </w:rPr>
            </w:pPr>
          </w:p>
        </w:tc>
      </w:tr>
      <w:tr w:rsidR="0052308E" w:rsidRPr="00067D4F" w14:paraId="091A69B4" w14:textId="77777777" w:rsidTr="0025538C">
        <w:trPr>
          <w:trHeight w:val="20"/>
        </w:trPr>
        <w:tc>
          <w:tcPr>
            <w:tcW w:w="4361" w:type="dxa"/>
            <w:tcBorders>
              <w:top w:val="dotted" w:sz="4" w:space="0" w:color="A4A5A7" w:themeColor="text1" w:themeTint="A6"/>
              <w:left w:val="nil"/>
              <w:bottom w:val="nil"/>
            </w:tcBorders>
          </w:tcPr>
          <w:p w14:paraId="5B9E367E" w14:textId="77777777" w:rsidR="001E211B" w:rsidRPr="005067FA" w:rsidRDefault="001E211B" w:rsidP="0025538C">
            <w:pPr>
              <w:pStyle w:val="Default"/>
              <w:spacing w:before="120" w:after="120"/>
              <w:rPr>
                <w:b/>
                <w:bCs/>
                <w:color w:val="auto"/>
                <w:sz w:val="20"/>
                <w:szCs w:val="20"/>
              </w:rPr>
            </w:pPr>
            <w:permStart w:id="643171261" w:edGrp="everyone"/>
            <w:permEnd w:id="65931073"/>
            <w:r w:rsidRPr="005067FA">
              <w:rPr>
                <w:b/>
                <w:bCs/>
                <w:color w:val="auto"/>
                <w:sz w:val="20"/>
                <w:szCs w:val="20"/>
              </w:rPr>
              <w:t xml:space="preserve">Name (Print) </w:t>
            </w:r>
          </w:p>
        </w:tc>
        <w:tc>
          <w:tcPr>
            <w:tcW w:w="709" w:type="dxa"/>
          </w:tcPr>
          <w:p w14:paraId="5F9D6500"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34389A0D"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 xml:space="preserve">Name of Witness (Print) </w:t>
            </w:r>
          </w:p>
        </w:tc>
      </w:tr>
      <w:tr w:rsidR="0052308E" w:rsidRPr="00067D4F" w14:paraId="33E12088" w14:textId="77777777" w:rsidTr="0025538C">
        <w:trPr>
          <w:trHeight w:val="911"/>
        </w:trPr>
        <w:tc>
          <w:tcPr>
            <w:tcW w:w="4361" w:type="dxa"/>
            <w:tcBorders>
              <w:top w:val="nil"/>
              <w:left w:val="nil"/>
              <w:bottom w:val="dotted" w:sz="4" w:space="0" w:color="A4A5A7" w:themeColor="text1" w:themeTint="A6"/>
            </w:tcBorders>
            <w:vAlign w:val="bottom"/>
          </w:tcPr>
          <w:p w14:paraId="4FF9427D" w14:textId="77777777" w:rsidR="001E211B" w:rsidRPr="005067FA" w:rsidRDefault="001E211B" w:rsidP="0025538C">
            <w:pPr>
              <w:pStyle w:val="Default"/>
              <w:spacing w:before="120" w:after="120"/>
              <w:rPr>
                <w:b/>
                <w:bCs/>
                <w:color w:val="auto"/>
                <w:sz w:val="20"/>
                <w:szCs w:val="20"/>
              </w:rPr>
            </w:pPr>
            <w:permStart w:id="1067676621" w:edGrp="everyone"/>
            <w:permEnd w:id="643171261"/>
          </w:p>
        </w:tc>
        <w:tc>
          <w:tcPr>
            <w:tcW w:w="709" w:type="dxa"/>
            <w:vAlign w:val="bottom"/>
          </w:tcPr>
          <w:p w14:paraId="287882F6"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3244F122" w14:textId="77777777" w:rsidR="001E211B" w:rsidRPr="005067FA" w:rsidRDefault="001E211B" w:rsidP="0025538C">
            <w:pPr>
              <w:pStyle w:val="Default"/>
              <w:spacing w:before="120" w:after="120"/>
              <w:rPr>
                <w:b/>
                <w:bCs/>
                <w:color w:val="auto"/>
                <w:sz w:val="20"/>
                <w:szCs w:val="20"/>
              </w:rPr>
            </w:pPr>
          </w:p>
        </w:tc>
      </w:tr>
      <w:tr w:rsidR="0052308E" w:rsidRPr="00067D4F" w14:paraId="5CE82115" w14:textId="77777777" w:rsidTr="0025538C">
        <w:trPr>
          <w:trHeight w:val="20"/>
        </w:trPr>
        <w:tc>
          <w:tcPr>
            <w:tcW w:w="4361" w:type="dxa"/>
            <w:tcBorders>
              <w:top w:val="dotted" w:sz="4" w:space="0" w:color="A4A5A7" w:themeColor="text1" w:themeTint="A6"/>
              <w:left w:val="nil"/>
              <w:bottom w:val="nil"/>
            </w:tcBorders>
          </w:tcPr>
          <w:p w14:paraId="454EA699" w14:textId="77777777" w:rsidR="001E211B" w:rsidRPr="005067FA" w:rsidRDefault="001E211B" w:rsidP="0025538C">
            <w:pPr>
              <w:pStyle w:val="Default"/>
              <w:spacing w:before="120" w:after="120"/>
              <w:rPr>
                <w:b/>
                <w:bCs/>
                <w:color w:val="auto"/>
                <w:sz w:val="20"/>
                <w:szCs w:val="20"/>
              </w:rPr>
            </w:pPr>
            <w:permStart w:id="1679040282" w:edGrp="everyone"/>
            <w:permEnd w:id="1067676621"/>
            <w:r w:rsidRPr="005067FA">
              <w:rPr>
                <w:b/>
                <w:bCs/>
                <w:color w:val="auto"/>
                <w:sz w:val="20"/>
                <w:szCs w:val="20"/>
              </w:rPr>
              <w:t>Signature</w:t>
            </w:r>
          </w:p>
        </w:tc>
        <w:tc>
          <w:tcPr>
            <w:tcW w:w="709" w:type="dxa"/>
          </w:tcPr>
          <w:p w14:paraId="755A096E"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1A28B69A"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Signature of Witness</w:t>
            </w:r>
          </w:p>
        </w:tc>
      </w:tr>
      <w:tr w:rsidR="0052308E" w:rsidRPr="00067D4F" w14:paraId="34C8CDA6" w14:textId="77777777" w:rsidTr="0025538C">
        <w:trPr>
          <w:trHeight w:val="900"/>
        </w:trPr>
        <w:tc>
          <w:tcPr>
            <w:tcW w:w="4361" w:type="dxa"/>
            <w:tcBorders>
              <w:top w:val="nil"/>
              <w:left w:val="nil"/>
              <w:bottom w:val="dotted" w:sz="4" w:space="0" w:color="A4A5A7" w:themeColor="text1" w:themeTint="A6"/>
            </w:tcBorders>
            <w:vAlign w:val="bottom"/>
          </w:tcPr>
          <w:p w14:paraId="2A03A603" w14:textId="77777777" w:rsidR="001E211B" w:rsidRPr="005067FA" w:rsidRDefault="001E211B" w:rsidP="0025538C">
            <w:pPr>
              <w:pStyle w:val="Default"/>
              <w:spacing w:before="120" w:after="120"/>
              <w:rPr>
                <w:b/>
                <w:bCs/>
                <w:color w:val="auto"/>
                <w:sz w:val="20"/>
                <w:szCs w:val="20"/>
              </w:rPr>
            </w:pPr>
            <w:permStart w:id="679875158" w:edGrp="everyone"/>
            <w:permEnd w:id="1679040282"/>
          </w:p>
        </w:tc>
        <w:tc>
          <w:tcPr>
            <w:tcW w:w="709" w:type="dxa"/>
            <w:vAlign w:val="bottom"/>
          </w:tcPr>
          <w:p w14:paraId="6904789C"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6B93E95D" w14:textId="77777777" w:rsidR="001E211B" w:rsidRPr="005067FA" w:rsidRDefault="001E211B" w:rsidP="0025538C">
            <w:pPr>
              <w:pStyle w:val="Default"/>
              <w:spacing w:before="120" w:after="120"/>
              <w:rPr>
                <w:b/>
                <w:bCs/>
                <w:color w:val="auto"/>
                <w:sz w:val="20"/>
                <w:szCs w:val="20"/>
              </w:rPr>
            </w:pPr>
          </w:p>
        </w:tc>
      </w:tr>
      <w:tr w:rsidR="0052308E" w:rsidRPr="00067D4F" w14:paraId="7D882AA3" w14:textId="77777777" w:rsidTr="0025538C">
        <w:trPr>
          <w:trHeight w:val="20"/>
        </w:trPr>
        <w:tc>
          <w:tcPr>
            <w:tcW w:w="4361" w:type="dxa"/>
            <w:tcBorders>
              <w:top w:val="dotted" w:sz="4" w:space="0" w:color="A4A5A7" w:themeColor="text1" w:themeTint="A6"/>
              <w:left w:val="nil"/>
              <w:bottom w:val="nil"/>
            </w:tcBorders>
          </w:tcPr>
          <w:p w14:paraId="6FF0B574" w14:textId="77777777" w:rsidR="001E211B" w:rsidRPr="005067FA" w:rsidRDefault="001E211B" w:rsidP="0025538C">
            <w:pPr>
              <w:pStyle w:val="Default"/>
              <w:spacing w:before="120" w:after="120"/>
              <w:rPr>
                <w:b/>
                <w:bCs/>
                <w:color w:val="auto"/>
                <w:sz w:val="20"/>
                <w:szCs w:val="20"/>
              </w:rPr>
            </w:pPr>
            <w:permStart w:id="820865038" w:edGrp="everyone"/>
            <w:permEnd w:id="679875158"/>
            <w:r w:rsidRPr="005067FA">
              <w:rPr>
                <w:b/>
                <w:bCs/>
                <w:color w:val="auto"/>
                <w:sz w:val="20"/>
                <w:szCs w:val="20"/>
              </w:rPr>
              <w:t>Date</w:t>
            </w:r>
          </w:p>
        </w:tc>
        <w:tc>
          <w:tcPr>
            <w:tcW w:w="709" w:type="dxa"/>
          </w:tcPr>
          <w:p w14:paraId="006E1DE1"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1B7CE23C"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Date</w:t>
            </w:r>
          </w:p>
        </w:tc>
      </w:tr>
      <w:permEnd w:id="820865038"/>
    </w:tbl>
    <w:p w14:paraId="1142ACCE" w14:textId="77777777" w:rsidR="001E211B" w:rsidRPr="005067FA" w:rsidRDefault="001E211B" w:rsidP="001E211B">
      <w:pPr>
        <w:autoSpaceDE w:val="0"/>
        <w:autoSpaceDN w:val="0"/>
        <w:adjustRightInd w:val="0"/>
        <w:rPr>
          <w:rFonts w:eastAsia="Calibri" w:cs="Arial"/>
          <w:b/>
          <w:bCs w:val="0"/>
          <w:color w:val="auto"/>
        </w:rPr>
      </w:pPr>
    </w:p>
    <w:p w14:paraId="45EC0429" w14:textId="77777777" w:rsidR="001E211B" w:rsidRPr="005067FA" w:rsidRDefault="001E211B" w:rsidP="001E211B">
      <w:pPr>
        <w:rPr>
          <w:rFonts w:eastAsia="Calibri" w:cs="Arial"/>
          <w:color w:val="auto"/>
        </w:rPr>
      </w:pPr>
    </w:p>
    <w:p w14:paraId="0A686643" w14:textId="77777777" w:rsidR="001E211B" w:rsidRPr="005067FA" w:rsidRDefault="001E211B" w:rsidP="001E211B">
      <w:pPr>
        <w:rPr>
          <w:rFonts w:eastAsia="Calibri" w:cs="Arial"/>
          <w:color w:val="auto"/>
        </w:rPr>
      </w:pPr>
    </w:p>
    <w:p w14:paraId="6227CD8A" w14:textId="77777777" w:rsidR="001E211B" w:rsidRPr="005067FA" w:rsidRDefault="001E211B" w:rsidP="001E211B">
      <w:pPr>
        <w:rPr>
          <w:rFonts w:eastAsia="Calibri" w:cs="Arial"/>
          <w:color w:val="auto"/>
        </w:rPr>
      </w:pPr>
    </w:p>
    <w:tbl>
      <w:tblPr>
        <w:tblW w:w="9180" w:type="dxa"/>
        <w:tblInd w:w="-108" w:type="dxa"/>
        <w:tblBorders>
          <w:top w:val="nil"/>
          <w:left w:val="nil"/>
          <w:bottom w:val="nil"/>
          <w:right w:val="nil"/>
        </w:tblBorders>
        <w:tblLayout w:type="fixed"/>
        <w:tblLook w:val="0000" w:firstRow="0" w:lastRow="0" w:firstColumn="0" w:lastColumn="0" w:noHBand="0" w:noVBand="0"/>
      </w:tblPr>
      <w:tblGrid>
        <w:gridCol w:w="4361"/>
        <w:gridCol w:w="709"/>
        <w:gridCol w:w="4110"/>
      </w:tblGrid>
      <w:tr w:rsidR="0082598A" w:rsidRPr="00067D4F" w14:paraId="048E27A2" w14:textId="77777777" w:rsidTr="0025538C">
        <w:trPr>
          <w:trHeight w:val="267"/>
        </w:trPr>
        <w:tc>
          <w:tcPr>
            <w:tcW w:w="5070" w:type="dxa"/>
            <w:gridSpan w:val="2"/>
          </w:tcPr>
          <w:p w14:paraId="2C04FFA0" w14:textId="77777777" w:rsidR="001E211B" w:rsidRPr="005067FA" w:rsidRDefault="001E211B" w:rsidP="0025538C">
            <w:pPr>
              <w:pStyle w:val="Default"/>
              <w:rPr>
                <w:b/>
                <w:bCs/>
                <w:color w:val="auto"/>
                <w:sz w:val="20"/>
                <w:szCs w:val="20"/>
              </w:rPr>
            </w:pPr>
            <w:permStart w:id="1104231722" w:edGrp="everyone"/>
          </w:p>
          <w:p w14:paraId="56CF6475" w14:textId="77777777" w:rsidR="001E211B" w:rsidRPr="005067FA" w:rsidRDefault="001E211B" w:rsidP="0025538C">
            <w:pPr>
              <w:pStyle w:val="Default"/>
              <w:rPr>
                <w:b/>
                <w:bCs/>
                <w:color w:val="auto"/>
                <w:sz w:val="20"/>
                <w:szCs w:val="20"/>
              </w:rPr>
            </w:pPr>
            <w:r w:rsidRPr="005067FA">
              <w:rPr>
                <w:b/>
                <w:bCs/>
                <w:color w:val="auto"/>
                <w:sz w:val="20"/>
                <w:szCs w:val="20"/>
              </w:rPr>
              <w:t xml:space="preserve">SIGNED for and on behalf of [Service Provider] by: </w:t>
            </w:r>
          </w:p>
          <w:p w14:paraId="6D4DB358" w14:textId="77777777" w:rsidR="001E211B" w:rsidRPr="005067FA" w:rsidRDefault="001E211B" w:rsidP="0025538C">
            <w:pPr>
              <w:pStyle w:val="Default"/>
              <w:rPr>
                <w:b/>
                <w:bCs/>
                <w:color w:val="auto"/>
                <w:sz w:val="20"/>
                <w:szCs w:val="20"/>
              </w:rPr>
            </w:pPr>
          </w:p>
        </w:tc>
        <w:tc>
          <w:tcPr>
            <w:tcW w:w="4110" w:type="dxa"/>
            <w:tcBorders>
              <w:bottom w:val="nil"/>
            </w:tcBorders>
          </w:tcPr>
          <w:p w14:paraId="58E624D0" w14:textId="77777777" w:rsidR="001E211B" w:rsidRPr="005067FA" w:rsidRDefault="001E211B" w:rsidP="0025538C">
            <w:pPr>
              <w:pStyle w:val="Default"/>
              <w:rPr>
                <w:b/>
                <w:bCs/>
                <w:color w:val="auto"/>
                <w:sz w:val="20"/>
                <w:szCs w:val="20"/>
              </w:rPr>
            </w:pPr>
          </w:p>
        </w:tc>
      </w:tr>
      <w:tr w:rsidR="0052308E" w:rsidRPr="00067D4F" w14:paraId="37312C29" w14:textId="77777777" w:rsidTr="0025538C">
        <w:trPr>
          <w:trHeight w:val="1007"/>
        </w:trPr>
        <w:tc>
          <w:tcPr>
            <w:tcW w:w="4361" w:type="dxa"/>
            <w:tcBorders>
              <w:top w:val="nil"/>
              <w:left w:val="nil"/>
              <w:bottom w:val="dotted" w:sz="4" w:space="0" w:color="A4A5A7" w:themeColor="text1" w:themeTint="A6"/>
            </w:tcBorders>
            <w:vAlign w:val="bottom"/>
          </w:tcPr>
          <w:p w14:paraId="15C7C2F4" w14:textId="77777777" w:rsidR="001E211B" w:rsidRPr="005067FA" w:rsidRDefault="001E211B" w:rsidP="0025538C">
            <w:pPr>
              <w:pStyle w:val="Default"/>
              <w:spacing w:before="120" w:after="120"/>
              <w:rPr>
                <w:b/>
                <w:bCs/>
                <w:color w:val="auto"/>
                <w:sz w:val="20"/>
                <w:szCs w:val="20"/>
              </w:rPr>
            </w:pPr>
            <w:permStart w:id="201733316" w:edGrp="everyone"/>
            <w:permEnd w:id="1104231722"/>
          </w:p>
        </w:tc>
        <w:tc>
          <w:tcPr>
            <w:tcW w:w="709" w:type="dxa"/>
            <w:vAlign w:val="bottom"/>
          </w:tcPr>
          <w:p w14:paraId="2B8EC191"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1EA490A0" w14:textId="77777777" w:rsidR="001E211B" w:rsidRPr="005067FA" w:rsidRDefault="001E211B" w:rsidP="0025538C">
            <w:pPr>
              <w:pStyle w:val="Default"/>
              <w:spacing w:before="120" w:after="120"/>
              <w:rPr>
                <w:b/>
                <w:bCs/>
                <w:color w:val="auto"/>
                <w:sz w:val="20"/>
                <w:szCs w:val="20"/>
              </w:rPr>
            </w:pPr>
          </w:p>
        </w:tc>
      </w:tr>
      <w:tr w:rsidR="0052308E" w:rsidRPr="00067D4F" w14:paraId="4CFD59C9" w14:textId="77777777" w:rsidTr="0025538C">
        <w:trPr>
          <w:trHeight w:val="20"/>
        </w:trPr>
        <w:tc>
          <w:tcPr>
            <w:tcW w:w="4361" w:type="dxa"/>
            <w:tcBorders>
              <w:top w:val="dotted" w:sz="4" w:space="0" w:color="A4A5A7" w:themeColor="text1" w:themeTint="A6"/>
              <w:left w:val="nil"/>
              <w:bottom w:val="nil"/>
            </w:tcBorders>
          </w:tcPr>
          <w:p w14:paraId="66EECB83" w14:textId="77777777" w:rsidR="001E211B" w:rsidRPr="005067FA" w:rsidRDefault="001E211B" w:rsidP="0025538C">
            <w:pPr>
              <w:pStyle w:val="Default"/>
              <w:spacing w:before="120" w:after="120"/>
              <w:rPr>
                <w:b/>
                <w:bCs/>
                <w:color w:val="auto"/>
                <w:sz w:val="20"/>
                <w:szCs w:val="20"/>
              </w:rPr>
            </w:pPr>
            <w:permStart w:id="1311537672" w:edGrp="everyone"/>
            <w:permEnd w:id="201733316"/>
            <w:r w:rsidRPr="005067FA">
              <w:rPr>
                <w:b/>
                <w:bCs/>
                <w:color w:val="auto"/>
                <w:sz w:val="20"/>
                <w:szCs w:val="20"/>
              </w:rPr>
              <w:t xml:space="preserve">Name (Print) </w:t>
            </w:r>
          </w:p>
        </w:tc>
        <w:tc>
          <w:tcPr>
            <w:tcW w:w="709" w:type="dxa"/>
          </w:tcPr>
          <w:p w14:paraId="72024A29"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5CE40479"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 xml:space="preserve">Name of Witness (Print) </w:t>
            </w:r>
          </w:p>
        </w:tc>
      </w:tr>
      <w:tr w:rsidR="0052308E" w:rsidRPr="00067D4F" w14:paraId="0CEBE700" w14:textId="77777777" w:rsidTr="0025538C">
        <w:trPr>
          <w:trHeight w:val="911"/>
        </w:trPr>
        <w:tc>
          <w:tcPr>
            <w:tcW w:w="4361" w:type="dxa"/>
            <w:tcBorders>
              <w:top w:val="nil"/>
              <w:left w:val="nil"/>
              <w:bottom w:val="dotted" w:sz="4" w:space="0" w:color="A4A5A7" w:themeColor="text1" w:themeTint="A6"/>
            </w:tcBorders>
            <w:vAlign w:val="bottom"/>
          </w:tcPr>
          <w:p w14:paraId="53221A54" w14:textId="77777777" w:rsidR="001E211B" w:rsidRPr="005067FA" w:rsidRDefault="001E211B" w:rsidP="0025538C">
            <w:pPr>
              <w:pStyle w:val="Default"/>
              <w:spacing w:before="120" w:after="120"/>
              <w:rPr>
                <w:b/>
                <w:bCs/>
                <w:color w:val="auto"/>
                <w:sz w:val="20"/>
                <w:szCs w:val="20"/>
              </w:rPr>
            </w:pPr>
            <w:permStart w:id="1199782336" w:edGrp="everyone"/>
            <w:permEnd w:id="1311537672"/>
          </w:p>
        </w:tc>
        <w:tc>
          <w:tcPr>
            <w:tcW w:w="709" w:type="dxa"/>
            <w:vAlign w:val="bottom"/>
          </w:tcPr>
          <w:p w14:paraId="5E58EFFD"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14FBB732" w14:textId="77777777" w:rsidR="001E211B" w:rsidRPr="005067FA" w:rsidRDefault="001E211B" w:rsidP="0025538C">
            <w:pPr>
              <w:pStyle w:val="Default"/>
              <w:spacing w:before="120" w:after="120"/>
              <w:rPr>
                <w:b/>
                <w:bCs/>
                <w:color w:val="auto"/>
                <w:sz w:val="20"/>
                <w:szCs w:val="20"/>
              </w:rPr>
            </w:pPr>
          </w:p>
        </w:tc>
      </w:tr>
      <w:tr w:rsidR="0052308E" w:rsidRPr="00067D4F" w14:paraId="2674F12B" w14:textId="77777777" w:rsidTr="0025538C">
        <w:trPr>
          <w:trHeight w:val="20"/>
        </w:trPr>
        <w:tc>
          <w:tcPr>
            <w:tcW w:w="4361" w:type="dxa"/>
            <w:tcBorders>
              <w:top w:val="dotted" w:sz="4" w:space="0" w:color="A4A5A7" w:themeColor="text1" w:themeTint="A6"/>
              <w:left w:val="nil"/>
              <w:bottom w:val="nil"/>
            </w:tcBorders>
          </w:tcPr>
          <w:p w14:paraId="4C02C448" w14:textId="77777777" w:rsidR="001E211B" w:rsidRPr="005067FA" w:rsidRDefault="001E211B" w:rsidP="0025538C">
            <w:pPr>
              <w:pStyle w:val="Default"/>
              <w:spacing w:before="120" w:after="120"/>
              <w:rPr>
                <w:b/>
                <w:bCs/>
                <w:color w:val="auto"/>
                <w:sz w:val="20"/>
                <w:szCs w:val="20"/>
              </w:rPr>
            </w:pPr>
            <w:permStart w:id="1830305982" w:edGrp="everyone"/>
            <w:permEnd w:id="1199782336"/>
            <w:r w:rsidRPr="005067FA">
              <w:rPr>
                <w:b/>
                <w:bCs/>
                <w:color w:val="auto"/>
                <w:sz w:val="20"/>
                <w:szCs w:val="20"/>
              </w:rPr>
              <w:t>Signature</w:t>
            </w:r>
          </w:p>
        </w:tc>
        <w:tc>
          <w:tcPr>
            <w:tcW w:w="709" w:type="dxa"/>
          </w:tcPr>
          <w:p w14:paraId="2130D526"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696DE839"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Signature of Witness</w:t>
            </w:r>
          </w:p>
        </w:tc>
      </w:tr>
      <w:tr w:rsidR="0052308E" w:rsidRPr="00067D4F" w14:paraId="0D54B3E1" w14:textId="77777777" w:rsidTr="0025538C">
        <w:trPr>
          <w:trHeight w:val="900"/>
        </w:trPr>
        <w:tc>
          <w:tcPr>
            <w:tcW w:w="4361" w:type="dxa"/>
            <w:tcBorders>
              <w:top w:val="nil"/>
              <w:left w:val="nil"/>
              <w:bottom w:val="dotted" w:sz="4" w:space="0" w:color="A4A5A7" w:themeColor="text1" w:themeTint="A6"/>
            </w:tcBorders>
            <w:vAlign w:val="bottom"/>
          </w:tcPr>
          <w:p w14:paraId="22B9C3E1" w14:textId="77777777" w:rsidR="001E211B" w:rsidRPr="005067FA" w:rsidRDefault="001E211B" w:rsidP="0025538C">
            <w:pPr>
              <w:pStyle w:val="Default"/>
              <w:spacing w:before="120" w:after="120"/>
              <w:rPr>
                <w:b/>
                <w:bCs/>
                <w:color w:val="auto"/>
                <w:sz w:val="20"/>
                <w:szCs w:val="20"/>
              </w:rPr>
            </w:pPr>
            <w:permStart w:id="448662422" w:edGrp="everyone"/>
            <w:permEnd w:id="1830305982"/>
          </w:p>
        </w:tc>
        <w:tc>
          <w:tcPr>
            <w:tcW w:w="709" w:type="dxa"/>
            <w:vAlign w:val="bottom"/>
          </w:tcPr>
          <w:p w14:paraId="4B9C46DC" w14:textId="77777777" w:rsidR="001E211B" w:rsidRPr="005067FA" w:rsidRDefault="001E211B" w:rsidP="0025538C">
            <w:pPr>
              <w:pStyle w:val="Default"/>
              <w:spacing w:before="120" w:after="120"/>
              <w:rPr>
                <w:b/>
                <w:bCs/>
                <w:color w:val="auto"/>
                <w:sz w:val="20"/>
                <w:szCs w:val="20"/>
              </w:rPr>
            </w:pPr>
          </w:p>
        </w:tc>
        <w:tc>
          <w:tcPr>
            <w:tcW w:w="4110" w:type="dxa"/>
            <w:tcBorders>
              <w:top w:val="nil"/>
              <w:bottom w:val="dotted" w:sz="4" w:space="0" w:color="A4A5A7" w:themeColor="text1" w:themeTint="A6"/>
              <w:right w:val="nil"/>
            </w:tcBorders>
            <w:vAlign w:val="bottom"/>
          </w:tcPr>
          <w:p w14:paraId="455741A2" w14:textId="77777777" w:rsidR="001E211B" w:rsidRPr="005067FA" w:rsidRDefault="001E211B" w:rsidP="0025538C">
            <w:pPr>
              <w:pStyle w:val="Default"/>
              <w:spacing w:before="120" w:after="120"/>
              <w:rPr>
                <w:b/>
                <w:bCs/>
                <w:color w:val="auto"/>
                <w:sz w:val="20"/>
                <w:szCs w:val="20"/>
              </w:rPr>
            </w:pPr>
          </w:p>
        </w:tc>
      </w:tr>
      <w:tr w:rsidR="0052308E" w:rsidRPr="00067D4F" w14:paraId="4932140F" w14:textId="77777777" w:rsidTr="0025538C">
        <w:trPr>
          <w:trHeight w:val="20"/>
        </w:trPr>
        <w:tc>
          <w:tcPr>
            <w:tcW w:w="4361" w:type="dxa"/>
            <w:tcBorders>
              <w:top w:val="dotted" w:sz="4" w:space="0" w:color="A4A5A7" w:themeColor="text1" w:themeTint="A6"/>
              <w:left w:val="nil"/>
              <w:bottom w:val="nil"/>
            </w:tcBorders>
          </w:tcPr>
          <w:p w14:paraId="57C5EB3F" w14:textId="77777777" w:rsidR="001E211B" w:rsidRPr="005067FA" w:rsidRDefault="001E211B" w:rsidP="0025538C">
            <w:pPr>
              <w:pStyle w:val="Default"/>
              <w:spacing w:before="120" w:after="120"/>
              <w:rPr>
                <w:b/>
                <w:bCs/>
                <w:color w:val="auto"/>
                <w:sz w:val="20"/>
                <w:szCs w:val="20"/>
              </w:rPr>
            </w:pPr>
            <w:permStart w:id="263663719" w:edGrp="everyone"/>
            <w:permEnd w:id="448662422"/>
            <w:r w:rsidRPr="005067FA">
              <w:rPr>
                <w:b/>
                <w:bCs/>
                <w:color w:val="auto"/>
                <w:sz w:val="20"/>
                <w:szCs w:val="20"/>
              </w:rPr>
              <w:t>Date</w:t>
            </w:r>
          </w:p>
        </w:tc>
        <w:tc>
          <w:tcPr>
            <w:tcW w:w="709" w:type="dxa"/>
          </w:tcPr>
          <w:p w14:paraId="5EDEA77A" w14:textId="77777777" w:rsidR="001E211B" w:rsidRPr="005067FA" w:rsidRDefault="001E211B" w:rsidP="0025538C">
            <w:pPr>
              <w:pStyle w:val="Default"/>
              <w:spacing w:before="120" w:after="120"/>
              <w:rPr>
                <w:b/>
                <w:bCs/>
                <w:color w:val="auto"/>
                <w:sz w:val="20"/>
                <w:szCs w:val="20"/>
              </w:rPr>
            </w:pPr>
          </w:p>
        </w:tc>
        <w:tc>
          <w:tcPr>
            <w:tcW w:w="4110" w:type="dxa"/>
            <w:tcBorders>
              <w:top w:val="dotted" w:sz="4" w:space="0" w:color="A4A5A7" w:themeColor="text1" w:themeTint="A6"/>
              <w:bottom w:val="nil"/>
              <w:right w:val="nil"/>
            </w:tcBorders>
          </w:tcPr>
          <w:p w14:paraId="1ECBDA20" w14:textId="77777777" w:rsidR="001E211B" w:rsidRPr="005067FA" w:rsidRDefault="001E211B" w:rsidP="0025538C">
            <w:pPr>
              <w:pStyle w:val="Default"/>
              <w:spacing w:before="120" w:after="120"/>
              <w:rPr>
                <w:b/>
                <w:bCs/>
                <w:color w:val="auto"/>
                <w:sz w:val="20"/>
                <w:szCs w:val="20"/>
              </w:rPr>
            </w:pPr>
            <w:r w:rsidRPr="005067FA">
              <w:rPr>
                <w:b/>
                <w:bCs/>
                <w:color w:val="auto"/>
                <w:sz w:val="20"/>
                <w:szCs w:val="20"/>
              </w:rPr>
              <w:t>Date</w:t>
            </w:r>
          </w:p>
        </w:tc>
      </w:tr>
      <w:bookmarkEnd w:id="273"/>
      <w:permEnd w:id="263663719"/>
    </w:tbl>
    <w:p w14:paraId="5E7C7626" w14:textId="77777777" w:rsidR="001E211B" w:rsidRPr="005067FA" w:rsidRDefault="001E211B" w:rsidP="001E211B">
      <w:pPr>
        <w:rPr>
          <w:rFonts w:eastAsia="Calibri" w:cs="Arial"/>
          <w:color w:val="auto"/>
        </w:rPr>
      </w:pPr>
    </w:p>
    <w:p w14:paraId="67CD787A" w14:textId="77777777" w:rsidR="001E211B" w:rsidRPr="005067FA" w:rsidRDefault="001E211B" w:rsidP="001E211B">
      <w:pPr>
        <w:autoSpaceDE w:val="0"/>
        <w:autoSpaceDN w:val="0"/>
        <w:adjustRightInd w:val="0"/>
        <w:spacing w:before="240" w:after="0"/>
        <w:rPr>
          <w:rFonts w:cstheme="minorHAnsi"/>
          <w:b/>
          <w:bCs w:val="0"/>
          <w:color w:val="auto"/>
        </w:rPr>
        <w:sectPr w:rsidR="001E211B" w:rsidRPr="005067FA" w:rsidSect="001E211B">
          <w:pgSz w:w="11906" w:h="16838"/>
          <w:pgMar w:top="1440" w:right="1440" w:bottom="1440" w:left="1440" w:header="708" w:footer="708" w:gutter="0"/>
          <w:pgNumType w:start="1"/>
          <w:cols w:space="708"/>
          <w:docGrid w:linePitch="360"/>
        </w:sectPr>
      </w:pPr>
    </w:p>
    <w:p w14:paraId="5093D702" w14:textId="77777777" w:rsidR="001E211B" w:rsidRPr="00067D4F" w:rsidRDefault="001E211B" w:rsidP="001E211B">
      <w:pPr>
        <w:pStyle w:val="Heading1"/>
        <w:numPr>
          <w:ilvl w:val="0"/>
          <w:numId w:val="0"/>
        </w:numPr>
        <w:ind w:left="284"/>
        <w:jc w:val="center"/>
        <w:rPr>
          <w:color w:val="auto"/>
          <w:sz w:val="28"/>
          <w:szCs w:val="28"/>
        </w:rPr>
      </w:pPr>
      <w:bookmarkStart w:id="274" w:name="_Toc187677591"/>
      <w:r w:rsidRPr="00067D4F">
        <w:rPr>
          <w:color w:val="auto"/>
          <w:sz w:val="28"/>
          <w:szCs w:val="28"/>
        </w:rPr>
        <w:lastRenderedPageBreak/>
        <w:t>SCHEDULE 1</w:t>
      </w:r>
      <w:bookmarkEnd w:id="274"/>
      <w:r w:rsidRPr="00067D4F">
        <w:rPr>
          <w:color w:val="auto"/>
          <w:sz w:val="28"/>
          <w:szCs w:val="28"/>
        </w:rPr>
        <w:t xml:space="preserve"> </w:t>
      </w:r>
    </w:p>
    <w:p w14:paraId="52AC36C6" w14:textId="77777777" w:rsidR="001E211B" w:rsidRPr="005067FA" w:rsidRDefault="001E211B" w:rsidP="001E211B">
      <w:pPr>
        <w:autoSpaceDE w:val="0"/>
        <w:autoSpaceDN w:val="0"/>
        <w:adjustRightInd w:val="0"/>
        <w:spacing w:before="240" w:after="0"/>
        <w:jc w:val="center"/>
        <w:rPr>
          <w:rFonts w:cstheme="minorHAnsi"/>
          <w:b/>
          <w:bCs w:val="0"/>
          <w:color w:val="auto"/>
        </w:rPr>
      </w:pPr>
      <w:r w:rsidRPr="005067FA">
        <w:rPr>
          <w:rFonts w:cstheme="minorHAnsi"/>
          <w:b/>
          <w:color w:val="auto"/>
        </w:rPr>
        <w:t xml:space="preserve">SCOPE OF SERVICES </w:t>
      </w:r>
    </w:p>
    <w:p w14:paraId="33BE3BF9" w14:textId="77777777" w:rsidR="001E211B" w:rsidRPr="005067FA" w:rsidRDefault="001E211B" w:rsidP="00326401">
      <w:pPr>
        <w:pStyle w:val="ListParagraph"/>
        <w:numPr>
          <w:ilvl w:val="6"/>
          <w:numId w:val="94"/>
        </w:numPr>
        <w:autoSpaceDE w:val="0"/>
        <w:autoSpaceDN w:val="0"/>
        <w:adjustRightInd w:val="0"/>
        <w:spacing w:before="240" w:after="0"/>
        <w:ind w:left="-284"/>
        <w:rPr>
          <w:rFonts w:cstheme="minorHAnsi"/>
          <w:b/>
          <w:bCs w:val="0"/>
          <w:color w:val="auto"/>
        </w:rPr>
      </w:pPr>
      <w:r w:rsidRPr="005067FA">
        <w:rPr>
          <w:rFonts w:cstheme="minorHAnsi"/>
          <w:b/>
          <w:color w:val="auto"/>
        </w:rPr>
        <w:t xml:space="preserve">SCOPE OF SERVICES </w:t>
      </w:r>
      <w:bookmarkStart w:id="275" w:name="Schedule1"/>
      <w:bookmarkEnd w:id="275"/>
    </w:p>
    <w:p w14:paraId="240F8478" w14:textId="77777777" w:rsidR="001E211B" w:rsidRPr="005067FA" w:rsidRDefault="001E211B" w:rsidP="001E211B">
      <w:pPr>
        <w:autoSpaceDE w:val="0"/>
        <w:autoSpaceDN w:val="0"/>
        <w:adjustRightInd w:val="0"/>
        <w:spacing w:before="240" w:after="0"/>
        <w:jc w:val="center"/>
        <w:rPr>
          <w:rFonts w:cstheme="minorHAnsi"/>
          <w:b/>
          <w:bCs w:val="0"/>
          <w:color w:val="auto"/>
        </w:rPr>
      </w:pPr>
    </w:p>
    <w:p w14:paraId="0259AE3D" w14:textId="77777777" w:rsidR="001E211B" w:rsidRPr="005067FA" w:rsidRDefault="001E211B" w:rsidP="001E211B">
      <w:pPr>
        <w:rPr>
          <w:rFonts w:cstheme="minorHAnsi"/>
          <w:b/>
          <w:bCs w:val="0"/>
          <w:color w:val="auto"/>
        </w:rPr>
      </w:pPr>
      <w:permStart w:id="627509695" w:edGrp="everyone"/>
      <w:r w:rsidRPr="005067FA">
        <w:rPr>
          <w:rFonts w:cstheme="minorHAnsi"/>
          <w:b/>
          <w:color w:val="auto"/>
        </w:rPr>
        <w:t>Enter text here</w:t>
      </w:r>
    </w:p>
    <w:permEnd w:id="627509695"/>
    <w:p w14:paraId="457E07F1" w14:textId="77777777" w:rsidR="001E211B" w:rsidRPr="005067FA" w:rsidRDefault="001E211B" w:rsidP="001E211B">
      <w:pPr>
        <w:rPr>
          <w:rFonts w:cstheme="minorHAnsi"/>
          <w:b/>
          <w:bCs w:val="0"/>
          <w:color w:val="auto"/>
        </w:rPr>
      </w:pPr>
    </w:p>
    <w:p w14:paraId="0F0381B9" w14:textId="77777777" w:rsidR="001E211B" w:rsidRPr="005067FA" w:rsidRDefault="001E211B" w:rsidP="00326401">
      <w:pPr>
        <w:pStyle w:val="ListParagraph"/>
        <w:numPr>
          <w:ilvl w:val="6"/>
          <w:numId w:val="94"/>
        </w:numPr>
        <w:autoSpaceDE w:val="0"/>
        <w:autoSpaceDN w:val="0"/>
        <w:adjustRightInd w:val="0"/>
        <w:spacing w:before="240" w:after="0"/>
        <w:ind w:left="-284"/>
        <w:rPr>
          <w:rFonts w:cstheme="minorHAnsi"/>
          <w:b/>
          <w:bCs w:val="0"/>
          <w:color w:val="auto"/>
        </w:rPr>
      </w:pPr>
      <w:r w:rsidRPr="005067FA">
        <w:rPr>
          <w:rFonts w:cstheme="minorHAnsi"/>
          <w:b/>
          <w:color w:val="auto"/>
        </w:rPr>
        <w:t>SPECIAL CONDITIONS</w:t>
      </w:r>
    </w:p>
    <w:p w14:paraId="1494402B" w14:textId="77777777" w:rsidR="001E211B" w:rsidRPr="005067FA" w:rsidRDefault="001E211B" w:rsidP="001E211B">
      <w:pPr>
        <w:rPr>
          <w:rFonts w:cstheme="minorHAnsi"/>
          <w:b/>
          <w:bCs w:val="0"/>
          <w:color w:val="auto"/>
        </w:rPr>
      </w:pPr>
      <w:r w:rsidRPr="005067FA">
        <w:rPr>
          <w:rFonts w:cstheme="minorHAnsi"/>
          <w:b/>
          <w:color w:val="auto"/>
        </w:rPr>
        <w:br w:type="page"/>
      </w:r>
    </w:p>
    <w:p w14:paraId="166E80AC" w14:textId="77777777" w:rsidR="001E211B" w:rsidRPr="00067D4F" w:rsidRDefault="001E211B" w:rsidP="001E211B">
      <w:pPr>
        <w:pStyle w:val="Heading1"/>
        <w:numPr>
          <w:ilvl w:val="0"/>
          <w:numId w:val="0"/>
        </w:numPr>
        <w:ind w:left="284"/>
        <w:jc w:val="center"/>
        <w:rPr>
          <w:color w:val="auto"/>
          <w:sz w:val="28"/>
          <w:szCs w:val="28"/>
        </w:rPr>
      </w:pPr>
      <w:bookmarkStart w:id="276" w:name="_Toc187677592"/>
      <w:r w:rsidRPr="00067D4F">
        <w:rPr>
          <w:color w:val="auto"/>
          <w:sz w:val="28"/>
          <w:szCs w:val="28"/>
        </w:rPr>
        <w:lastRenderedPageBreak/>
        <w:t>SCHEDULE 2</w:t>
      </w:r>
      <w:bookmarkEnd w:id="276"/>
    </w:p>
    <w:p w14:paraId="284B122A" w14:textId="77777777" w:rsidR="001E211B" w:rsidRPr="005067FA" w:rsidRDefault="001E211B" w:rsidP="001E211B">
      <w:pPr>
        <w:autoSpaceDE w:val="0"/>
        <w:autoSpaceDN w:val="0"/>
        <w:adjustRightInd w:val="0"/>
        <w:spacing w:before="240" w:after="240"/>
        <w:jc w:val="center"/>
        <w:rPr>
          <w:rFonts w:ascii="Arial" w:hAnsi="Arial" w:cs="Arial"/>
          <w:b/>
          <w:bCs w:val="0"/>
          <w:color w:val="auto"/>
          <w:sz w:val="24"/>
          <w:szCs w:val="24"/>
        </w:rPr>
      </w:pPr>
      <w:r w:rsidRPr="005067FA">
        <w:rPr>
          <w:rFonts w:ascii="Arial" w:hAnsi="Arial" w:cs="Arial"/>
          <w:b/>
          <w:color w:val="auto"/>
          <w:sz w:val="24"/>
          <w:szCs w:val="24"/>
        </w:rPr>
        <w:t>AGREEMENT DETAILS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6044"/>
      </w:tblGrid>
      <w:tr w:rsidR="00067D4F" w:rsidRPr="00067D4F" w14:paraId="5EF30ABF" w14:textId="77777777" w:rsidTr="00255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63049A44" w14:textId="77777777" w:rsidR="001E211B" w:rsidRPr="005067FA" w:rsidRDefault="001E211B" w:rsidP="0025538C">
            <w:pPr>
              <w:autoSpaceDE w:val="0"/>
              <w:autoSpaceDN w:val="0"/>
              <w:adjustRightInd w:val="0"/>
              <w:spacing w:before="120" w:after="120"/>
              <w:rPr>
                <w:rFonts w:cstheme="minorHAnsi"/>
                <w:b w:val="0"/>
                <w:bCs w:val="0"/>
                <w:color w:val="auto"/>
              </w:rPr>
            </w:pPr>
            <w:r w:rsidRPr="005067FA">
              <w:rPr>
                <w:rFonts w:cstheme="minorHAnsi"/>
                <w:color w:val="auto"/>
              </w:rPr>
              <w:t>SERVICE PROVIDER:</w:t>
            </w:r>
          </w:p>
        </w:tc>
        <w:tc>
          <w:tcPr>
            <w:tcW w:w="3352" w:type="pct"/>
            <w:shd w:val="clear" w:color="auto" w:fill="F2F2F2" w:themeFill="background1" w:themeFillShade="F2"/>
          </w:tcPr>
          <w:p w14:paraId="429F07B5" w14:textId="77777777" w:rsidR="001E211B" w:rsidRPr="005067FA" w:rsidRDefault="001E211B" w:rsidP="0025538C">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p>
        </w:tc>
      </w:tr>
      <w:tr w:rsidR="00067D4F" w:rsidRPr="00067D4F" w14:paraId="7F8A41AB"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56CC16B8" w14:textId="77777777" w:rsidR="001E211B" w:rsidRPr="005067FA" w:rsidRDefault="001E211B" w:rsidP="0025538C">
            <w:pPr>
              <w:autoSpaceDE w:val="0"/>
              <w:autoSpaceDN w:val="0"/>
              <w:adjustRightInd w:val="0"/>
              <w:spacing w:before="120" w:after="120"/>
              <w:rPr>
                <w:rFonts w:cstheme="minorHAnsi"/>
                <w:b w:val="0"/>
                <w:bCs w:val="0"/>
                <w:color w:val="auto"/>
              </w:rPr>
            </w:pPr>
            <w:permStart w:id="1358368697" w:edGrp="everyone"/>
            <w:r w:rsidRPr="005067FA">
              <w:rPr>
                <w:rFonts w:cstheme="minorHAnsi"/>
                <w:color w:val="auto"/>
              </w:rPr>
              <w:t>PROJECT:</w:t>
            </w:r>
          </w:p>
        </w:tc>
        <w:tc>
          <w:tcPr>
            <w:tcW w:w="3352" w:type="pct"/>
            <w:shd w:val="clear" w:color="auto" w:fill="F2F2F2" w:themeFill="background1" w:themeFillShade="F2"/>
          </w:tcPr>
          <w:p w14:paraId="6E907086"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tr w:rsidR="00067D4F" w:rsidRPr="00067D4F" w14:paraId="73B6D853"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6100C6BF" w14:textId="77777777" w:rsidR="001E211B" w:rsidRPr="005067FA" w:rsidRDefault="001E211B" w:rsidP="0025538C">
            <w:pPr>
              <w:autoSpaceDE w:val="0"/>
              <w:autoSpaceDN w:val="0"/>
              <w:adjustRightInd w:val="0"/>
              <w:spacing w:before="120" w:after="120"/>
              <w:rPr>
                <w:rFonts w:cstheme="minorHAnsi"/>
                <w:b w:val="0"/>
                <w:bCs w:val="0"/>
                <w:color w:val="auto"/>
              </w:rPr>
            </w:pPr>
            <w:permStart w:id="41113018" w:edGrp="everyone"/>
            <w:permEnd w:id="1358368697"/>
            <w:r w:rsidRPr="005067FA">
              <w:rPr>
                <w:rFonts w:cstheme="minorHAnsi"/>
                <w:color w:val="auto"/>
              </w:rPr>
              <w:t>COMMENCEMENT DATE:</w:t>
            </w:r>
          </w:p>
        </w:tc>
        <w:tc>
          <w:tcPr>
            <w:tcW w:w="3352" w:type="pct"/>
            <w:shd w:val="clear" w:color="auto" w:fill="F2F2F2" w:themeFill="background1" w:themeFillShade="F2"/>
          </w:tcPr>
          <w:p w14:paraId="75D578D5"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tr w:rsidR="00067D4F" w:rsidRPr="00067D4F" w14:paraId="2B350CDB"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48819FCB" w14:textId="77777777" w:rsidR="001E211B" w:rsidRPr="005067FA" w:rsidRDefault="001E211B" w:rsidP="0025538C">
            <w:pPr>
              <w:autoSpaceDE w:val="0"/>
              <w:autoSpaceDN w:val="0"/>
              <w:adjustRightInd w:val="0"/>
              <w:spacing w:before="120" w:after="120"/>
              <w:rPr>
                <w:rFonts w:cstheme="minorHAnsi"/>
                <w:b w:val="0"/>
                <w:color w:val="auto"/>
              </w:rPr>
            </w:pPr>
            <w:permStart w:id="103949977" w:edGrp="everyone"/>
            <w:permEnd w:id="41113018"/>
            <w:r w:rsidRPr="005067FA">
              <w:rPr>
                <w:rFonts w:cstheme="minorHAnsi"/>
                <w:color w:val="auto"/>
              </w:rPr>
              <w:t>COMPLETION DATE:</w:t>
            </w:r>
          </w:p>
        </w:tc>
        <w:tc>
          <w:tcPr>
            <w:tcW w:w="3352" w:type="pct"/>
            <w:shd w:val="clear" w:color="auto" w:fill="F2F2F2" w:themeFill="background1" w:themeFillShade="F2"/>
          </w:tcPr>
          <w:p w14:paraId="2FDC0F41"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tr w:rsidR="00067D4F" w:rsidRPr="00067D4F" w14:paraId="0C9545ED"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0852D8EC" w14:textId="77777777" w:rsidR="001E211B" w:rsidRPr="005067FA" w:rsidRDefault="001E211B" w:rsidP="0025538C">
            <w:pPr>
              <w:spacing w:before="120" w:after="120"/>
              <w:rPr>
                <w:rFonts w:cstheme="minorHAnsi"/>
                <w:b w:val="0"/>
                <w:color w:val="auto"/>
              </w:rPr>
            </w:pPr>
            <w:permStart w:id="1032997900" w:edGrp="everyone"/>
            <w:permEnd w:id="103949977"/>
            <w:r w:rsidRPr="005067FA">
              <w:rPr>
                <w:rFonts w:cstheme="minorHAnsi"/>
                <w:color w:val="auto"/>
              </w:rPr>
              <w:t>LOCATION:</w:t>
            </w:r>
          </w:p>
        </w:tc>
        <w:tc>
          <w:tcPr>
            <w:tcW w:w="3352" w:type="pct"/>
            <w:shd w:val="clear" w:color="auto" w:fill="F2F2F2" w:themeFill="background1" w:themeFillShade="F2"/>
          </w:tcPr>
          <w:p w14:paraId="6D587893"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permEnd w:id="1032997900"/>
      <w:tr w:rsidR="00067D4F" w:rsidRPr="00067D4F" w14:paraId="39728E18"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59DF528B" w14:textId="77777777" w:rsidR="001E211B" w:rsidRPr="005067FA" w:rsidRDefault="001E211B" w:rsidP="0025538C">
            <w:pPr>
              <w:spacing w:before="120" w:after="120"/>
              <w:rPr>
                <w:rFonts w:cstheme="minorHAnsi"/>
                <w:b w:val="0"/>
                <w:color w:val="auto"/>
              </w:rPr>
            </w:pPr>
            <w:r w:rsidRPr="005067FA">
              <w:rPr>
                <w:rFonts w:cstheme="minorHAnsi"/>
                <w:color w:val="auto"/>
              </w:rPr>
              <w:t>PARTNER COUNTRY:</w:t>
            </w:r>
          </w:p>
        </w:tc>
        <w:tc>
          <w:tcPr>
            <w:tcW w:w="3352" w:type="pct"/>
            <w:shd w:val="clear" w:color="auto" w:fill="F2F2F2" w:themeFill="background1" w:themeFillShade="F2"/>
          </w:tcPr>
          <w:p w14:paraId="676E8CB7"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tr w:rsidR="005067FA" w:rsidRPr="005067FA" w14:paraId="5493FB46" w14:textId="77777777" w:rsidTr="0025538C">
        <w:tc>
          <w:tcPr>
            <w:cnfStyle w:val="001000000000" w:firstRow="0" w:lastRow="0" w:firstColumn="1" w:lastColumn="0" w:oddVBand="0" w:evenVBand="0" w:oddHBand="0" w:evenHBand="0" w:firstRowFirstColumn="0" w:firstRowLastColumn="0" w:lastRowFirstColumn="0" w:lastRowLastColumn="0"/>
            <w:tcW w:w="1648" w:type="pct"/>
            <w:shd w:val="clear" w:color="auto" w:fill="003478" w:themeFill="accent1"/>
          </w:tcPr>
          <w:p w14:paraId="3B6308A9" w14:textId="77777777" w:rsidR="001E211B" w:rsidRPr="005067FA" w:rsidRDefault="001E211B" w:rsidP="0025538C">
            <w:pPr>
              <w:spacing w:before="120" w:after="120"/>
              <w:rPr>
                <w:rFonts w:cstheme="minorHAnsi"/>
                <w:color w:val="auto"/>
              </w:rPr>
            </w:pPr>
            <w:r w:rsidRPr="005067FA">
              <w:rPr>
                <w:rFonts w:ascii="Arial" w:hAnsi="Arial" w:cs="Arial"/>
                <w:color w:val="auto"/>
              </w:rPr>
              <w:t>CUSTOMER:</w:t>
            </w:r>
          </w:p>
        </w:tc>
        <w:tc>
          <w:tcPr>
            <w:tcW w:w="3352" w:type="pct"/>
            <w:shd w:val="clear" w:color="auto" w:fill="F2F2F2" w:themeFill="background1" w:themeFillShade="F2"/>
          </w:tcPr>
          <w:p w14:paraId="614FFC6E"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p>
        </w:tc>
      </w:tr>
      <w:tr w:rsidR="005067FA" w:rsidRPr="005067FA" w14:paraId="1ECA518C" w14:textId="77777777" w:rsidTr="0025538C">
        <w:tc>
          <w:tcPr>
            <w:cnfStyle w:val="001000000000" w:firstRow="0" w:lastRow="0" w:firstColumn="1" w:lastColumn="0" w:oddVBand="0" w:evenVBand="0" w:oddHBand="0" w:evenHBand="0" w:firstRowFirstColumn="0" w:firstRowLastColumn="0" w:lastRowFirstColumn="0" w:lastRowLastColumn="0"/>
            <w:tcW w:w="1648" w:type="pct"/>
            <w:tcBorders>
              <w:bottom w:val="nil"/>
            </w:tcBorders>
            <w:shd w:val="clear" w:color="auto" w:fill="003478" w:themeFill="accent1"/>
          </w:tcPr>
          <w:p w14:paraId="4C1B9B2C" w14:textId="77777777" w:rsidR="001E211B" w:rsidRPr="005067FA" w:rsidRDefault="001E211B" w:rsidP="0025538C">
            <w:pPr>
              <w:spacing w:before="120" w:after="120"/>
              <w:rPr>
                <w:rFonts w:cstheme="minorHAnsi"/>
                <w:color w:val="auto"/>
              </w:rPr>
            </w:pPr>
            <w:r w:rsidRPr="005067FA">
              <w:rPr>
                <w:rFonts w:ascii="Arial" w:hAnsi="Arial" w:cs="Arial"/>
                <w:color w:val="auto"/>
              </w:rPr>
              <w:t>HEAD CONTRACT:</w:t>
            </w:r>
          </w:p>
        </w:tc>
        <w:tc>
          <w:tcPr>
            <w:tcW w:w="3352" w:type="pct"/>
            <w:shd w:val="clear" w:color="auto" w:fill="F2F2F2" w:themeFill="background1" w:themeFillShade="F2"/>
          </w:tcPr>
          <w:p w14:paraId="5A1CD2A8"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val="0"/>
                <w:color w:val="auto"/>
              </w:rPr>
            </w:pPr>
            <w:r w:rsidRPr="005067FA">
              <w:rPr>
                <w:rFonts w:ascii="Arial" w:hAnsi="Arial" w:cs="Arial"/>
                <w:b/>
                <w:color w:val="auto"/>
              </w:rPr>
              <w:t>Title:</w:t>
            </w:r>
          </w:p>
        </w:tc>
      </w:tr>
      <w:tr w:rsidR="005067FA" w:rsidRPr="005067FA" w14:paraId="38CAD9C8" w14:textId="77777777" w:rsidTr="0025538C">
        <w:tc>
          <w:tcPr>
            <w:cnfStyle w:val="001000000000" w:firstRow="0" w:lastRow="0" w:firstColumn="1" w:lastColumn="0" w:oddVBand="0" w:evenVBand="0" w:oddHBand="0" w:evenHBand="0" w:firstRowFirstColumn="0" w:firstRowLastColumn="0" w:lastRowFirstColumn="0" w:lastRowLastColumn="0"/>
            <w:tcW w:w="1648" w:type="pct"/>
            <w:tcBorders>
              <w:top w:val="nil"/>
            </w:tcBorders>
            <w:shd w:val="clear" w:color="auto" w:fill="003478" w:themeFill="accent1"/>
          </w:tcPr>
          <w:p w14:paraId="52A72B85" w14:textId="77777777" w:rsidR="001E211B" w:rsidRPr="005067FA" w:rsidRDefault="001E211B" w:rsidP="0025538C">
            <w:pPr>
              <w:spacing w:before="120" w:after="120"/>
              <w:rPr>
                <w:rFonts w:ascii="Arial" w:hAnsi="Arial" w:cs="Arial"/>
                <w:b w:val="0"/>
                <w:color w:val="auto"/>
              </w:rPr>
            </w:pPr>
          </w:p>
        </w:tc>
        <w:tc>
          <w:tcPr>
            <w:tcW w:w="3352" w:type="pct"/>
            <w:shd w:val="clear" w:color="auto" w:fill="F2F2F2" w:themeFill="background1" w:themeFillShade="F2"/>
          </w:tcPr>
          <w:p w14:paraId="723D67FA" w14:textId="77777777" w:rsidR="001E211B" w:rsidRPr="005067FA" w:rsidRDefault="001E211B" w:rsidP="0025538C">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rPr>
            </w:pPr>
            <w:r w:rsidRPr="005067FA">
              <w:rPr>
                <w:rFonts w:ascii="Arial" w:hAnsi="Arial" w:cs="Arial"/>
                <w:b/>
                <w:color w:val="auto"/>
              </w:rPr>
              <w:t>Date of execution:</w:t>
            </w:r>
          </w:p>
        </w:tc>
      </w:tr>
    </w:tbl>
    <w:p w14:paraId="5911A027" w14:textId="77777777" w:rsidR="001E211B" w:rsidRPr="005067FA" w:rsidRDefault="001E211B" w:rsidP="001E211B">
      <w:pPr>
        <w:spacing w:before="100" w:after="100"/>
        <w:rPr>
          <w:rFonts w:ascii="Arial" w:hAnsi="Arial" w:cs="Arial"/>
          <w:b/>
          <w:bCs w:val="0"/>
          <w:color w:val="auto"/>
        </w:rPr>
      </w:pPr>
    </w:p>
    <w:p w14:paraId="1439D17C" w14:textId="77777777" w:rsidR="001E211B" w:rsidRPr="005067FA" w:rsidRDefault="001E211B" w:rsidP="00326401">
      <w:pPr>
        <w:pStyle w:val="ListParagraph"/>
        <w:numPr>
          <w:ilvl w:val="6"/>
          <w:numId w:val="102"/>
        </w:numPr>
        <w:spacing w:before="360" w:after="200" w:line="276" w:lineRule="auto"/>
        <w:ind w:left="0"/>
        <w:jc w:val="left"/>
        <w:rPr>
          <w:rFonts w:ascii="Arial" w:hAnsi="Arial" w:cs="Arial"/>
          <w:color w:val="auto"/>
        </w:rPr>
      </w:pPr>
      <w:r w:rsidRPr="005067FA">
        <w:rPr>
          <w:rFonts w:ascii="Arial" w:hAnsi="Arial" w:cs="Arial"/>
          <w:b/>
          <w:color w:val="auto"/>
        </w:rPr>
        <w:t xml:space="preserve">PRICES </w:t>
      </w:r>
    </w:p>
    <w:p w14:paraId="0926494F" w14:textId="77777777" w:rsidR="001E211B" w:rsidRPr="005067FA" w:rsidRDefault="001E211B" w:rsidP="001E211B">
      <w:pPr>
        <w:rPr>
          <w:rFonts w:ascii="Arial" w:hAnsi="Arial" w:cs="Arial"/>
          <w:color w:val="auto"/>
        </w:rPr>
      </w:pPr>
      <w:r w:rsidRPr="005067FA">
        <w:rPr>
          <w:rFonts w:ascii="Arial" w:hAnsi="Arial" w:cs="Arial"/>
          <w:color w:val="auto"/>
        </w:rPr>
        <w:t>The total amount payable for the Services will not exceed the sum of up to:</w:t>
      </w:r>
      <w:bookmarkStart w:id="277" w:name="Sch2Prices"/>
      <w:bookmarkEnd w:id="277"/>
      <w:r w:rsidRPr="005067FA">
        <w:rPr>
          <w:rFonts w:ascii="Arial" w:hAnsi="Arial" w:cs="Arial"/>
          <w:color w:val="auto"/>
        </w:rPr>
        <w:t xml:space="preserve"> </w:t>
      </w:r>
      <w:permStart w:id="904349988" w:edGrp="everyone"/>
      <w:r w:rsidRPr="005067FA">
        <w:rPr>
          <w:rFonts w:ascii="Arial" w:hAnsi="Arial" w:cs="Arial"/>
          <w:b/>
          <w:bCs w:val="0"/>
          <w:color w:val="auto"/>
        </w:rPr>
        <w:t xml:space="preserve">AUD XXXXX </w:t>
      </w:r>
      <w:permEnd w:id="904349988"/>
      <w:r w:rsidRPr="005067FA">
        <w:rPr>
          <w:rFonts w:ascii="Arial" w:hAnsi="Arial" w:cs="Arial"/>
          <w:b/>
          <w:bCs w:val="0"/>
          <w:color w:val="auto"/>
        </w:rPr>
        <w:t>excluding GST</w:t>
      </w:r>
      <w:r w:rsidRPr="005067FA">
        <w:rPr>
          <w:rFonts w:ascii="Arial" w:hAnsi="Arial" w:cs="Arial"/>
          <w:color w:val="auto"/>
        </w:rPr>
        <w:t xml:space="preserve">. Tetra Tech International Development is not liable for any costs or expenditure incurred by the Service Provider </w:t>
      </w:r>
      <w:proofErr w:type="gramStart"/>
      <w:r w:rsidRPr="005067FA">
        <w:rPr>
          <w:rFonts w:ascii="Arial" w:hAnsi="Arial" w:cs="Arial"/>
          <w:color w:val="auto"/>
        </w:rPr>
        <w:t>in excess of</w:t>
      </w:r>
      <w:proofErr w:type="gramEnd"/>
      <w:r w:rsidRPr="005067FA">
        <w:rPr>
          <w:rFonts w:ascii="Arial" w:hAnsi="Arial" w:cs="Arial"/>
          <w:color w:val="auto"/>
        </w:rPr>
        <w:t xml:space="preserve"> this amount, unless previously approved by Tetra Tech International Development via a contract Variation Directed by Tetra Tech International Development. </w:t>
      </w:r>
    </w:p>
    <w:p w14:paraId="1CD70536" w14:textId="77777777" w:rsidR="001E211B" w:rsidRPr="005067FA" w:rsidRDefault="001E211B" w:rsidP="00326401">
      <w:pPr>
        <w:pStyle w:val="ListParagraph"/>
        <w:numPr>
          <w:ilvl w:val="6"/>
          <w:numId w:val="102"/>
        </w:numPr>
        <w:spacing w:before="360" w:after="200" w:line="276" w:lineRule="auto"/>
        <w:ind w:left="0"/>
        <w:jc w:val="left"/>
        <w:rPr>
          <w:rFonts w:ascii="Arial" w:hAnsi="Arial" w:cs="Arial"/>
          <w:b/>
          <w:color w:val="auto"/>
        </w:rPr>
      </w:pPr>
      <w:r w:rsidRPr="005067FA">
        <w:rPr>
          <w:rFonts w:ascii="Arial" w:hAnsi="Arial" w:cs="Arial"/>
          <w:b/>
          <w:color w:val="auto"/>
        </w:rPr>
        <w:t xml:space="preserve">MILESTONE PAYMENTS </w:t>
      </w:r>
    </w:p>
    <w:p w14:paraId="7FEFB437" w14:textId="77777777" w:rsidR="001E211B" w:rsidRPr="005067FA" w:rsidRDefault="001E211B" w:rsidP="001E211B">
      <w:pPr>
        <w:rPr>
          <w:rFonts w:ascii="Arial" w:hAnsi="Arial" w:cs="Arial"/>
          <w:color w:val="auto"/>
        </w:rPr>
      </w:pPr>
      <w:r w:rsidRPr="005067FA">
        <w:rPr>
          <w:rFonts w:ascii="Arial" w:hAnsi="Arial" w:cs="Arial"/>
          <w:color w:val="auto"/>
        </w:rPr>
        <w:t xml:space="preserve">Tetra Tech International Development will pay the </w:t>
      </w:r>
      <w:bookmarkStart w:id="278" w:name="_Hlk511310619"/>
      <w:r w:rsidRPr="005067FA">
        <w:rPr>
          <w:rFonts w:ascii="Arial" w:hAnsi="Arial" w:cs="Arial"/>
          <w:color w:val="auto"/>
        </w:rPr>
        <w:t xml:space="preserve">Service Provider </w:t>
      </w:r>
      <w:bookmarkEnd w:id="278"/>
      <w:r w:rsidRPr="005067FA">
        <w:rPr>
          <w:rFonts w:ascii="Arial" w:hAnsi="Arial" w:cs="Arial"/>
          <w:color w:val="auto"/>
        </w:rPr>
        <w:t>the Prices for the Services in instalments known as milestone payments as described in this schedule (“</w:t>
      </w:r>
      <w:r w:rsidRPr="005067FA">
        <w:rPr>
          <w:rFonts w:ascii="Arial" w:hAnsi="Arial" w:cs="Arial"/>
          <w:b/>
          <w:color w:val="auto"/>
        </w:rPr>
        <w:t>Milestone Payments</w:t>
      </w:r>
      <w:r w:rsidRPr="005067FA">
        <w:rPr>
          <w:rFonts w:ascii="Arial" w:hAnsi="Arial" w:cs="Arial"/>
          <w:color w:val="auto"/>
        </w:rPr>
        <w:t xml:space="preserve">”). </w:t>
      </w:r>
    </w:p>
    <w:p w14:paraId="29E1ACC0" w14:textId="77777777" w:rsidR="001E211B" w:rsidRPr="005067FA" w:rsidRDefault="001E211B" w:rsidP="001E211B">
      <w:pPr>
        <w:rPr>
          <w:rFonts w:ascii="Arial" w:hAnsi="Arial" w:cs="Arial"/>
          <w:color w:val="auto"/>
        </w:rPr>
      </w:pPr>
      <w:r w:rsidRPr="005067FA">
        <w:rPr>
          <w:rFonts w:ascii="Arial" w:hAnsi="Arial" w:cs="Arial"/>
          <w:color w:val="auto"/>
        </w:rPr>
        <w:t xml:space="preserve">Where a Milestone Payment is to follow acceptance of a report, Tetra Tech International Development is not obliged to make full payment until </w:t>
      </w:r>
      <w:proofErr w:type="gramStart"/>
      <w:r w:rsidRPr="005067FA">
        <w:rPr>
          <w:rFonts w:ascii="Arial" w:hAnsi="Arial" w:cs="Arial"/>
          <w:color w:val="auto"/>
        </w:rPr>
        <w:t>all of</w:t>
      </w:r>
      <w:proofErr w:type="gramEnd"/>
      <w:r w:rsidRPr="005067FA">
        <w:rPr>
          <w:rFonts w:ascii="Arial" w:hAnsi="Arial" w:cs="Arial"/>
          <w:color w:val="auto"/>
        </w:rPr>
        <w:t xml:space="preserve"> the outputs to be achieved by the Service Provider in the period covered by the report have been achieved to its satisfaction. </w:t>
      </w:r>
    </w:p>
    <w:p w14:paraId="51AD0483" w14:textId="77777777" w:rsidR="001E211B" w:rsidRPr="005067FA" w:rsidRDefault="001E211B" w:rsidP="001E211B">
      <w:pPr>
        <w:rPr>
          <w:rFonts w:ascii="Arial" w:hAnsi="Arial" w:cs="Arial"/>
          <w:color w:val="auto"/>
        </w:rPr>
      </w:pPr>
      <w:r w:rsidRPr="005067FA">
        <w:rPr>
          <w:rFonts w:ascii="Arial" w:hAnsi="Arial" w:cs="Arial"/>
          <w:color w:val="auto"/>
        </w:rPr>
        <w:t xml:space="preserve">The Milestone Payments will be payable to the Service Provider progressively, on Tetra Tech International Development’s acceptance of the satisfactory completion of identified outputs and a correctly rendered invoice. </w:t>
      </w:r>
    </w:p>
    <w:p w14:paraId="7592E95B" w14:textId="77777777" w:rsidR="001E211B" w:rsidRPr="005067FA" w:rsidRDefault="001E211B" w:rsidP="001E211B">
      <w:pPr>
        <w:rPr>
          <w:rFonts w:ascii="Arial" w:hAnsi="Arial" w:cs="Arial"/>
          <w:color w:val="auto"/>
        </w:rPr>
      </w:pPr>
      <w:r w:rsidRPr="005067FA">
        <w:rPr>
          <w:rFonts w:ascii="Arial" w:hAnsi="Arial" w:cs="Arial"/>
          <w:color w:val="auto"/>
        </w:rPr>
        <w:t xml:space="preserve">Milestone Payments will be paid within 30 days of acceptance by Tetra Tech International Development of the milestones being completed to its satisfaction as summarised below: </w:t>
      </w:r>
    </w:p>
    <w:p w14:paraId="200F4B1C" w14:textId="77777777" w:rsidR="001E211B" w:rsidRPr="005067FA" w:rsidRDefault="001E211B" w:rsidP="001E211B">
      <w:pPr>
        <w:rPr>
          <w:rFonts w:ascii="Arial" w:hAnsi="Arial" w:cs="Arial"/>
          <w:color w:val="auto"/>
        </w:rPr>
      </w:pPr>
    </w:p>
    <w:p w14:paraId="05C13F2D" w14:textId="77777777" w:rsidR="001E211B" w:rsidRPr="005067FA" w:rsidRDefault="001E211B" w:rsidP="001E211B">
      <w:pPr>
        <w:rPr>
          <w:rFonts w:ascii="Arial" w:hAnsi="Arial" w:cs="Arial"/>
          <w:color w:val="auto"/>
        </w:rPr>
        <w:sectPr w:rsidR="001E211B" w:rsidRPr="005067FA" w:rsidSect="001E211B">
          <w:pgSz w:w="11906" w:h="16838"/>
          <w:pgMar w:top="1440" w:right="1440" w:bottom="1440" w:left="1440" w:header="708" w:footer="708" w:gutter="0"/>
          <w:cols w:space="708"/>
          <w:docGrid w:linePitch="360"/>
        </w:sectPr>
      </w:pPr>
    </w:p>
    <w:p w14:paraId="61A15832" w14:textId="77777777" w:rsidR="001E211B" w:rsidRPr="005067FA" w:rsidRDefault="001E211B" w:rsidP="001E211B">
      <w:pPr>
        <w:rPr>
          <w:rFonts w:ascii="Arial" w:hAnsi="Arial" w:cs="Arial"/>
          <w:color w:val="auto"/>
        </w:rPr>
      </w:pPr>
    </w:p>
    <w:p w14:paraId="05C14E82" w14:textId="77777777" w:rsidR="001E211B" w:rsidRPr="005067FA" w:rsidRDefault="001E211B" w:rsidP="00326401">
      <w:pPr>
        <w:pStyle w:val="ListParagraph"/>
        <w:numPr>
          <w:ilvl w:val="6"/>
          <w:numId w:val="102"/>
        </w:numPr>
        <w:spacing w:before="360" w:after="200" w:line="276" w:lineRule="auto"/>
        <w:ind w:left="0"/>
        <w:jc w:val="left"/>
        <w:rPr>
          <w:rFonts w:cstheme="minorHAnsi"/>
          <w:b/>
          <w:color w:val="auto"/>
        </w:rPr>
      </w:pPr>
      <w:r w:rsidRPr="005067FA">
        <w:rPr>
          <w:rFonts w:ascii="Arial" w:hAnsi="Arial" w:cs="Arial"/>
          <w:b/>
          <w:color w:val="auto"/>
        </w:rPr>
        <w:t>MILESTONES</w:t>
      </w:r>
      <w:r w:rsidRPr="005067FA">
        <w:rPr>
          <w:rFonts w:cstheme="minorHAnsi"/>
          <w:b/>
          <w:color w:val="auto"/>
        </w:rPr>
        <w:t>:</w:t>
      </w:r>
    </w:p>
    <w:tbl>
      <w:tblPr>
        <w:tblStyle w:val="TableGrid"/>
        <w:tblW w:w="5000" w:type="pct"/>
        <w:tblLook w:val="04A0" w:firstRow="1" w:lastRow="0" w:firstColumn="1" w:lastColumn="0" w:noHBand="0" w:noVBand="1"/>
      </w:tblPr>
      <w:tblGrid>
        <w:gridCol w:w="1056"/>
        <w:gridCol w:w="2832"/>
        <w:gridCol w:w="1450"/>
        <w:gridCol w:w="2314"/>
        <w:gridCol w:w="1374"/>
      </w:tblGrid>
      <w:tr w:rsidR="00450FC3" w:rsidRPr="00470237" w14:paraId="56100F4D" w14:textId="77777777" w:rsidTr="00394E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 w:type="pct"/>
            <w:vAlign w:val="center"/>
          </w:tcPr>
          <w:p w14:paraId="635BAE81" w14:textId="77777777" w:rsidR="00450FC3" w:rsidRPr="006635B2" w:rsidRDefault="00450FC3" w:rsidP="0025538C">
            <w:pPr>
              <w:jc w:val="center"/>
              <w:rPr>
                <w:b w:val="0"/>
                <w:color w:val="FFFFFF" w:themeColor="background1"/>
              </w:rPr>
            </w:pPr>
            <w:r w:rsidRPr="006635B2">
              <w:rPr>
                <w:color w:val="FFFFFF" w:themeColor="background1"/>
              </w:rPr>
              <w:t>Milestone</w:t>
            </w:r>
          </w:p>
        </w:tc>
        <w:tc>
          <w:tcPr>
            <w:tcW w:w="1569" w:type="pct"/>
            <w:vAlign w:val="center"/>
          </w:tcPr>
          <w:p w14:paraId="4F427BC8" w14:textId="77777777" w:rsidR="00450FC3" w:rsidRPr="006635B2" w:rsidRDefault="00450FC3" w:rsidP="0025538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635B2">
              <w:rPr>
                <w:color w:val="FFFFFF" w:themeColor="background1"/>
              </w:rPr>
              <w:t>Description</w:t>
            </w:r>
          </w:p>
        </w:tc>
        <w:tc>
          <w:tcPr>
            <w:tcW w:w="803" w:type="pct"/>
            <w:vAlign w:val="center"/>
          </w:tcPr>
          <w:p w14:paraId="4493773B" w14:textId="77777777" w:rsidR="00450FC3" w:rsidRPr="006635B2" w:rsidRDefault="00450FC3" w:rsidP="0025538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635B2">
              <w:rPr>
                <w:color w:val="FFFFFF" w:themeColor="background1"/>
              </w:rPr>
              <w:t>Payment Amount (excl. GST)</w:t>
            </w:r>
          </w:p>
        </w:tc>
        <w:tc>
          <w:tcPr>
            <w:tcW w:w="1282" w:type="pct"/>
            <w:vAlign w:val="center"/>
          </w:tcPr>
          <w:p w14:paraId="6851E886" w14:textId="77777777" w:rsidR="00450FC3" w:rsidRPr="006635B2" w:rsidRDefault="00450FC3" w:rsidP="0025538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635B2">
              <w:rPr>
                <w:color w:val="FFFFFF" w:themeColor="background1"/>
              </w:rPr>
              <w:t>Due Date</w:t>
            </w:r>
            <w:r>
              <w:rPr>
                <w:color w:val="FFFFFF" w:themeColor="background1"/>
              </w:rPr>
              <w:t xml:space="preserve"> (including invoice)</w:t>
            </w:r>
          </w:p>
        </w:tc>
        <w:tc>
          <w:tcPr>
            <w:tcW w:w="761" w:type="pct"/>
            <w:vAlign w:val="center"/>
          </w:tcPr>
          <w:p w14:paraId="29525192" w14:textId="77777777" w:rsidR="00450FC3" w:rsidRPr="006635B2" w:rsidRDefault="00450FC3" w:rsidP="0025538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635B2">
              <w:rPr>
                <w:color w:val="FFFFFF" w:themeColor="background1"/>
              </w:rPr>
              <w:t>Acceptance by Tetra Tech International Development</w:t>
            </w:r>
          </w:p>
        </w:tc>
      </w:tr>
      <w:tr w:rsidR="00394E2D" w:rsidRPr="00470237" w14:paraId="051C8A8F" w14:textId="77777777" w:rsidTr="00394E2D">
        <w:trPr>
          <w:trHeight w:val="850"/>
        </w:trPr>
        <w:tc>
          <w:tcPr>
            <w:cnfStyle w:val="001000000000" w:firstRow="0" w:lastRow="0" w:firstColumn="1" w:lastColumn="0" w:oddVBand="0" w:evenVBand="0" w:oddHBand="0" w:evenHBand="0" w:firstRowFirstColumn="0" w:firstRowLastColumn="0" w:lastRowFirstColumn="0" w:lastRowLastColumn="0"/>
            <w:tcW w:w="584" w:type="pct"/>
          </w:tcPr>
          <w:p w14:paraId="4127DED4" w14:textId="77777777" w:rsidR="00394E2D" w:rsidRPr="00470237" w:rsidRDefault="00394E2D" w:rsidP="00394E2D">
            <w:pPr>
              <w:rPr>
                <w:b w:val="0"/>
              </w:rPr>
            </w:pPr>
            <w:r w:rsidRPr="00470237">
              <w:t>1</w:t>
            </w:r>
          </w:p>
        </w:tc>
        <w:tc>
          <w:tcPr>
            <w:tcW w:w="1569" w:type="pct"/>
          </w:tcPr>
          <w:p w14:paraId="319C4D66"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Pr>
                <w:rFonts w:eastAsia="Arial" w:cs="Arial"/>
              </w:rPr>
              <w:t>Detailed</w:t>
            </w:r>
            <w:r w:rsidRPr="00A9428A">
              <w:rPr>
                <w:rFonts w:eastAsia="Arial" w:cs="Arial"/>
              </w:rPr>
              <w:t xml:space="preserve"> Draft Training Design and Delivery Plan for </w:t>
            </w:r>
            <w:r>
              <w:rPr>
                <w:rFonts w:eastAsia="Arial" w:cs="Arial"/>
              </w:rPr>
              <w:t>Tetra Tech</w:t>
            </w:r>
            <w:r w:rsidRPr="00A9428A">
              <w:rPr>
                <w:rFonts w:eastAsia="Arial" w:cs="Arial"/>
              </w:rPr>
              <w:t xml:space="preserve"> approval</w:t>
            </w:r>
          </w:p>
        </w:tc>
        <w:tc>
          <w:tcPr>
            <w:tcW w:w="803" w:type="pct"/>
          </w:tcPr>
          <w:p w14:paraId="5452087D"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t>3</w:t>
            </w:r>
            <w:r w:rsidRPr="00470237">
              <w:t>5% of fixed costs</w:t>
            </w:r>
          </w:p>
        </w:tc>
        <w:tc>
          <w:tcPr>
            <w:tcW w:w="1282" w:type="pct"/>
          </w:tcPr>
          <w:p w14:paraId="6A1C735B" w14:textId="757AF2EB"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Pr>
                <w:color w:val="auto"/>
              </w:rPr>
              <w:t>Within seven (7) days after contract signing</w:t>
            </w:r>
          </w:p>
        </w:tc>
        <w:tc>
          <w:tcPr>
            <w:tcW w:w="761" w:type="pct"/>
          </w:tcPr>
          <w:p w14:paraId="608262FE" w14:textId="77777777" w:rsidR="00394E2D" w:rsidRPr="00470237" w:rsidRDefault="00394E2D" w:rsidP="00394E2D">
            <w:pPr>
              <w:cnfStyle w:val="000000000000" w:firstRow="0" w:lastRow="0" w:firstColumn="0" w:lastColumn="0" w:oddVBand="0" w:evenVBand="0" w:oddHBand="0" w:evenHBand="0" w:firstRowFirstColumn="0" w:firstRowLastColumn="0" w:lastRowFirstColumn="0" w:lastRowLastColumn="0"/>
            </w:pPr>
            <w:r w:rsidRPr="00470237">
              <w:t>Written acceptance</w:t>
            </w:r>
          </w:p>
        </w:tc>
      </w:tr>
      <w:tr w:rsidR="00394E2D" w:rsidRPr="00470237" w14:paraId="6EFD0C5C" w14:textId="77777777" w:rsidTr="00394E2D">
        <w:trPr>
          <w:trHeight w:val="790"/>
        </w:trPr>
        <w:tc>
          <w:tcPr>
            <w:cnfStyle w:val="001000000000" w:firstRow="0" w:lastRow="0" w:firstColumn="1" w:lastColumn="0" w:oddVBand="0" w:evenVBand="0" w:oddHBand="0" w:evenHBand="0" w:firstRowFirstColumn="0" w:firstRowLastColumn="0" w:lastRowFirstColumn="0" w:lastRowLastColumn="0"/>
            <w:tcW w:w="584" w:type="pct"/>
          </w:tcPr>
          <w:p w14:paraId="32FC5316" w14:textId="77777777" w:rsidR="00394E2D" w:rsidRPr="00470237" w:rsidRDefault="00394E2D" w:rsidP="00394E2D">
            <w:pPr>
              <w:rPr>
                <w:b w:val="0"/>
              </w:rPr>
            </w:pPr>
            <w:r w:rsidRPr="00470237">
              <w:t>2</w:t>
            </w:r>
          </w:p>
        </w:tc>
        <w:tc>
          <w:tcPr>
            <w:tcW w:w="1569" w:type="pct"/>
          </w:tcPr>
          <w:p w14:paraId="150C433E" w14:textId="216014F9"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t>Submission of all training materials to AA</w:t>
            </w:r>
            <w:r w:rsidR="0085005E">
              <w:t>C</w:t>
            </w:r>
          </w:p>
        </w:tc>
        <w:tc>
          <w:tcPr>
            <w:tcW w:w="803" w:type="pct"/>
          </w:tcPr>
          <w:p w14:paraId="127C699C"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sidRPr="00470237">
              <w:t>15% of fixed costs</w:t>
            </w:r>
          </w:p>
        </w:tc>
        <w:tc>
          <w:tcPr>
            <w:tcW w:w="1282" w:type="pct"/>
          </w:tcPr>
          <w:p w14:paraId="49EC2F1B" w14:textId="4D6DD8E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Pr>
                <w:color w:val="auto"/>
              </w:rPr>
              <w:t>Within fourteen (14) days after contract signing</w:t>
            </w:r>
          </w:p>
        </w:tc>
        <w:tc>
          <w:tcPr>
            <w:tcW w:w="761" w:type="pct"/>
          </w:tcPr>
          <w:p w14:paraId="04D809CF" w14:textId="77777777" w:rsidR="00394E2D" w:rsidRPr="00470237" w:rsidRDefault="00394E2D" w:rsidP="00394E2D">
            <w:pPr>
              <w:cnfStyle w:val="000000000000" w:firstRow="0" w:lastRow="0" w:firstColumn="0" w:lastColumn="0" w:oddVBand="0" w:evenVBand="0" w:oddHBand="0" w:evenHBand="0" w:firstRowFirstColumn="0" w:firstRowLastColumn="0" w:lastRowFirstColumn="0" w:lastRowLastColumn="0"/>
            </w:pPr>
            <w:r w:rsidRPr="00470237">
              <w:t xml:space="preserve">Written acceptance </w:t>
            </w:r>
          </w:p>
        </w:tc>
      </w:tr>
      <w:tr w:rsidR="00394E2D" w:rsidRPr="00470237" w14:paraId="03F67B5C" w14:textId="77777777" w:rsidTr="00394E2D">
        <w:trPr>
          <w:trHeight w:val="930"/>
        </w:trPr>
        <w:tc>
          <w:tcPr>
            <w:cnfStyle w:val="001000000000" w:firstRow="0" w:lastRow="0" w:firstColumn="1" w:lastColumn="0" w:oddVBand="0" w:evenVBand="0" w:oddHBand="0" w:evenHBand="0" w:firstRowFirstColumn="0" w:firstRowLastColumn="0" w:lastRowFirstColumn="0" w:lastRowLastColumn="0"/>
            <w:tcW w:w="584" w:type="pct"/>
          </w:tcPr>
          <w:p w14:paraId="7CD00E2B" w14:textId="77777777" w:rsidR="00394E2D" w:rsidRPr="00470237" w:rsidRDefault="00394E2D" w:rsidP="00394E2D">
            <w:pPr>
              <w:rPr>
                <w:b w:val="0"/>
              </w:rPr>
            </w:pPr>
            <w:r w:rsidRPr="00470237">
              <w:t>3</w:t>
            </w:r>
          </w:p>
        </w:tc>
        <w:tc>
          <w:tcPr>
            <w:tcW w:w="1569" w:type="pct"/>
          </w:tcPr>
          <w:p w14:paraId="54BC856D"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rPr>
                <w:i/>
                <w:iCs/>
              </w:rPr>
            </w:pPr>
            <w:r w:rsidRPr="00A9428A">
              <w:rPr>
                <w:rFonts w:eastAsia="Arial" w:cs="Arial"/>
              </w:rPr>
              <w:t>Deliver</w:t>
            </w:r>
            <w:r>
              <w:rPr>
                <w:rFonts w:eastAsia="Arial" w:cs="Arial"/>
              </w:rPr>
              <w:t>y of</w:t>
            </w:r>
            <w:r w:rsidRPr="00A9428A">
              <w:rPr>
                <w:rFonts w:eastAsia="Arial" w:cs="Arial"/>
              </w:rPr>
              <w:t xml:space="preserve"> core training according to the approved Plan, Budget and Training Program during this period.</w:t>
            </w:r>
          </w:p>
        </w:tc>
        <w:tc>
          <w:tcPr>
            <w:tcW w:w="803" w:type="pct"/>
          </w:tcPr>
          <w:p w14:paraId="5F577F89"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t>2</w:t>
            </w:r>
            <w:r w:rsidRPr="00470237">
              <w:t>5% of fixed costs</w:t>
            </w:r>
          </w:p>
        </w:tc>
        <w:tc>
          <w:tcPr>
            <w:tcW w:w="1282" w:type="pct"/>
          </w:tcPr>
          <w:p w14:paraId="3AC49BE9" w14:textId="0A26EA3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Pr>
                <w:color w:val="auto"/>
              </w:rPr>
              <w:t>Within seven (7) days after the end of the Pre-Departure Training</w:t>
            </w:r>
          </w:p>
        </w:tc>
        <w:tc>
          <w:tcPr>
            <w:tcW w:w="761" w:type="pct"/>
          </w:tcPr>
          <w:p w14:paraId="239E1E20" w14:textId="77777777" w:rsidR="00394E2D" w:rsidRPr="00470237" w:rsidRDefault="00394E2D" w:rsidP="00394E2D">
            <w:pPr>
              <w:cnfStyle w:val="000000000000" w:firstRow="0" w:lastRow="0" w:firstColumn="0" w:lastColumn="0" w:oddVBand="0" w:evenVBand="0" w:oddHBand="0" w:evenHBand="0" w:firstRowFirstColumn="0" w:firstRowLastColumn="0" w:lastRowFirstColumn="0" w:lastRowLastColumn="0"/>
            </w:pPr>
            <w:r w:rsidRPr="00470237">
              <w:t>Written acceptance</w:t>
            </w:r>
          </w:p>
        </w:tc>
      </w:tr>
      <w:tr w:rsidR="00394E2D" w:rsidRPr="00470237" w14:paraId="4A9CF5A8" w14:textId="77777777" w:rsidTr="00394E2D">
        <w:trPr>
          <w:trHeight w:val="832"/>
        </w:trPr>
        <w:tc>
          <w:tcPr>
            <w:cnfStyle w:val="001000000000" w:firstRow="0" w:lastRow="0" w:firstColumn="1" w:lastColumn="0" w:oddVBand="0" w:evenVBand="0" w:oddHBand="0" w:evenHBand="0" w:firstRowFirstColumn="0" w:firstRowLastColumn="0" w:lastRowFirstColumn="0" w:lastRowLastColumn="0"/>
            <w:tcW w:w="584" w:type="pct"/>
          </w:tcPr>
          <w:p w14:paraId="21E721B6" w14:textId="77777777" w:rsidR="00394E2D" w:rsidRPr="00470237" w:rsidRDefault="00394E2D" w:rsidP="00394E2D">
            <w:pPr>
              <w:rPr>
                <w:b w:val="0"/>
              </w:rPr>
            </w:pPr>
            <w:r w:rsidRPr="00470237">
              <w:t>4</w:t>
            </w:r>
          </w:p>
        </w:tc>
        <w:tc>
          <w:tcPr>
            <w:tcW w:w="1569" w:type="pct"/>
          </w:tcPr>
          <w:p w14:paraId="3B04F9D1" w14:textId="77777777"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rPr>
                <w:i/>
                <w:iCs/>
              </w:rPr>
            </w:pPr>
            <w:r w:rsidRPr="00A9428A">
              <w:rPr>
                <w:rFonts w:eastAsia="Arial" w:cs="Arial"/>
              </w:rPr>
              <w:t>Completion Report including financial report</w:t>
            </w:r>
          </w:p>
        </w:tc>
        <w:tc>
          <w:tcPr>
            <w:tcW w:w="803" w:type="pct"/>
          </w:tcPr>
          <w:p w14:paraId="7B5B5D0F" w14:textId="77777777" w:rsidR="00394E2D" w:rsidRDefault="00394E2D" w:rsidP="00394E2D">
            <w:pPr>
              <w:jc w:val="left"/>
              <w:cnfStyle w:val="000000000000" w:firstRow="0" w:lastRow="0" w:firstColumn="0" w:lastColumn="0" w:oddVBand="0" w:evenVBand="0" w:oddHBand="0" w:evenHBand="0" w:firstRowFirstColumn="0" w:firstRowLastColumn="0" w:lastRowFirstColumn="0" w:lastRowLastColumn="0"/>
            </w:pPr>
            <w:r>
              <w:t>2</w:t>
            </w:r>
            <w:r w:rsidRPr="00470237">
              <w:t>5% of fixed costs</w:t>
            </w:r>
          </w:p>
          <w:p w14:paraId="48F09154" w14:textId="23CA8B53"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t>Reimbursable Costs (with full supporting documents)</w:t>
            </w:r>
          </w:p>
        </w:tc>
        <w:tc>
          <w:tcPr>
            <w:tcW w:w="1282" w:type="pct"/>
          </w:tcPr>
          <w:p w14:paraId="50042B84" w14:textId="6442BFE8" w:rsidR="00394E2D" w:rsidRPr="00470237" w:rsidRDefault="00394E2D" w:rsidP="00394E2D">
            <w:pPr>
              <w:jc w:val="left"/>
              <w:cnfStyle w:val="000000000000" w:firstRow="0" w:lastRow="0" w:firstColumn="0" w:lastColumn="0" w:oddVBand="0" w:evenVBand="0" w:oddHBand="0" w:evenHBand="0" w:firstRowFirstColumn="0" w:firstRowLastColumn="0" w:lastRowFirstColumn="0" w:lastRowLastColumn="0"/>
            </w:pPr>
            <w:r>
              <w:rPr>
                <w:color w:val="auto"/>
              </w:rPr>
              <w:t xml:space="preserve">Within </w:t>
            </w:r>
            <w:r w:rsidR="009D6418">
              <w:rPr>
                <w:color w:val="auto"/>
              </w:rPr>
              <w:t>fourteen</w:t>
            </w:r>
            <w:r>
              <w:rPr>
                <w:color w:val="auto"/>
              </w:rPr>
              <w:t xml:space="preserve"> (</w:t>
            </w:r>
            <w:r w:rsidR="009D6418">
              <w:rPr>
                <w:color w:val="auto"/>
              </w:rPr>
              <w:t>14</w:t>
            </w:r>
            <w:r>
              <w:rPr>
                <w:color w:val="auto"/>
              </w:rPr>
              <w:t>) days after the end of the Pre-Departure Training</w:t>
            </w:r>
          </w:p>
        </w:tc>
        <w:tc>
          <w:tcPr>
            <w:tcW w:w="761" w:type="pct"/>
          </w:tcPr>
          <w:p w14:paraId="4B06454A" w14:textId="77777777" w:rsidR="00394E2D" w:rsidRPr="00470237" w:rsidRDefault="00394E2D" w:rsidP="00394E2D">
            <w:pPr>
              <w:cnfStyle w:val="000000000000" w:firstRow="0" w:lastRow="0" w:firstColumn="0" w:lastColumn="0" w:oddVBand="0" w:evenVBand="0" w:oddHBand="0" w:evenHBand="0" w:firstRowFirstColumn="0" w:firstRowLastColumn="0" w:lastRowFirstColumn="0" w:lastRowLastColumn="0"/>
            </w:pPr>
            <w:r w:rsidRPr="00470237">
              <w:t>Written acceptance</w:t>
            </w:r>
          </w:p>
        </w:tc>
      </w:tr>
    </w:tbl>
    <w:p w14:paraId="4279966D" w14:textId="51424271" w:rsidR="001E211B" w:rsidRPr="005067FA" w:rsidRDefault="001E211B" w:rsidP="00326401">
      <w:pPr>
        <w:pStyle w:val="ListParagraph"/>
        <w:numPr>
          <w:ilvl w:val="6"/>
          <w:numId w:val="102"/>
        </w:numPr>
        <w:spacing w:before="360" w:after="200" w:line="276" w:lineRule="auto"/>
        <w:ind w:left="0"/>
        <w:jc w:val="left"/>
        <w:rPr>
          <w:rFonts w:cstheme="minorHAnsi"/>
          <w:b/>
          <w:color w:val="auto"/>
        </w:rPr>
      </w:pPr>
      <w:r w:rsidRPr="005067FA">
        <w:rPr>
          <w:rFonts w:ascii="Arial" w:hAnsi="Arial" w:cs="Arial"/>
          <w:b/>
          <w:color w:val="auto"/>
        </w:rPr>
        <w:t>CLAIMS</w:t>
      </w:r>
      <w:r w:rsidRPr="005067FA">
        <w:rPr>
          <w:rFonts w:cstheme="minorHAnsi"/>
          <w:b/>
          <w:color w:val="auto"/>
        </w:rPr>
        <w:t xml:space="preserve"> FOR PAYMENT </w:t>
      </w:r>
      <w:bookmarkStart w:id="279" w:name="ClaimsforPayment"/>
      <w:bookmarkEnd w:id="279"/>
      <w:r w:rsidR="00450FC3">
        <w:rPr>
          <w:rFonts w:cstheme="minorHAnsi"/>
          <w:b/>
          <w:color w:val="auto"/>
        </w:rPr>
        <w:t xml:space="preserve"> </w:t>
      </w:r>
    </w:p>
    <w:p w14:paraId="4D8CBC9C" w14:textId="77777777" w:rsidR="001E211B" w:rsidRPr="005067FA" w:rsidRDefault="001E211B" w:rsidP="001E211B">
      <w:pPr>
        <w:rPr>
          <w:rFonts w:ascii="Arial" w:hAnsi="Arial" w:cs="Arial"/>
          <w:color w:val="auto"/>
        </w:rPr>
      </w:pPr>
      <w:r w:rsidRPr="005067FA">
        <w:rPr>
          <w:rFonts w:ascii="Arial" w:hAnsi="Arial" w:cs="Arial"/>
          <w:color w:val="auto"/>
        </w:rPr>
        <w:t xml:space="preserve">The </w:t>
      </w:r>
      <w:bookmarkStart w:id="280" w:name="_Hlk511312586"/>
      <w:r w:rsidRPr="005067FA">
        <w:rPr>
          <w:rFonts w:ascii="Arial" w:hAnsi="Arial" w:cs="Arial"/>
          <w:color w:val="auto"/>
        </w:rPr>
        <w:t xml:space="preserve">Service Provider </w:t>
      </w:r>
      <w:bookmarkEnd w:id="280"/>
      <w:r w:rsidRPr="005067FA">
        <w:rPr>
          <w:rFonts w:ascii="Arial" w:hAnsi="Arial" w:cs="Arial"/>
          <w:color w:val="auto"/>
        </w:rPr>
        <w:t xml:space="preserve">claims for payment must be submitted when due pursuant to this schedule in a form identifiable with the Services. </w:t>
      </w:r>
    </w:p>
    <w:p w14:paraId="2B2C8923" w14:textId="77777777" w:rsidR="001E211B" w:rsidRPr="005067FA" w:rsidRDefault="001E211B" w:rsidP="001E211B">
      <w:pPr>
        <w:rPr>
          <w:rFonts w:ascii="Arial" w:hAnsi="Arial" w:cs="Arial"/>
          <w:color w:val="auto"/>
        </w:rPr>
      </w:pPr>
      <w:r w:rsidRPr="005067FA">
        <w:rPr>
          <w:rFonts w:ascii="Arial" w:hAnsi="Arial" w:cs="Arial"/>
          <w:color w:val="auto"/>
        </w:rPr>
        <w:t xml:space="preserve">All claims for payment must include a certification by a duly authorised representative: </w:t>
      </w:r>
    </w:p>
    <w:p w14:paraId="6695BCBC" w14:textId="77777777" w:rsidR="001E211B" w:rsidRPr="005067FA" w:rsidRDefault="001E211B" w:rsidP="00326401">
      <w:pPr>
        <w:pStyle w:val="ListParagraph"/>
        <w:numPr>
          <w:ilvl w:val="0"/>
          <w:numId w:val="53"/>
        </w:numPr>
        <w:spacing w:before="0" w:after="200" w:line="276" w:lineRule="auto"/>
        <w:ind w:left="567" w:hanging="567"/>
        <w:contextualSpacing w:val="0"/>
        <w:jc w:val="left"/>
        <w:rPr>
          <w:rFonts w:ascii="Arial" w:hAnsi="Arial" w:cs="Arial"/>
          <w:color w:val="auto"/>
        </w:rPr>
      </w:pPr>
      <w:r w:rsidRPr="005067FA">
        <w:rPr>
          <w:rFonts w:ascii="Arial" w:hAnsi="Arial" w:cs="Arial"/>
          <w:color w:val="auto"/>
        </w:rPr>
        <w:t xml:space="preserve">that the invoice has been correctly calculated; </w:t>
      </w:r>
    </w:p>
    <w:p w14:paraId="19765AE8" w14:textId="77777777" w:rsidR="001E211B" w:rsidRPr="005067FA" w:rsidRDefault="001E211B" w:rsidP="00326401">
      <w:pPr>
        <w:pStyle w:val="ListParagraph"/>
        <w:numPr>
          <w:ilvl w:val="0"/>
          <w:numId w:val="53"/>
        </w:numPr>
        <w:spacing w:before="0" w:after="200" w:line="276" w:lineRule="auto"/>
        <w:ind w:left="567" w:hanging="567"/>
        <w:contextualSpacing w:val="0"/>
        <w:jc w:val="left"/>
        <w:rPr>
          <w:rFonts w:ascii="Arial" w:hAnsi="Arial" w:cs="Arial"/>
          <w:color w:val="auto"/>
        </w:rPr>
      </w:pPr>
      <w:r w:rsidRPr="005067FA">
        <w:rPr>
          <w:rFonts w:ascii="Arial" w:hAnsi="Arial" w:cs="Arial"/>
          <w:color w:val="auto"/>
        </w:rPr>
        <w:t xml:space="preserve">that the services included in it have been performed in accordance with this Agreement. </w:t>
      </w:r>
    </w:p>
    <w:p w14:paraId="6C8A2B41" w14:textId="77777777" w:rsidR="001E211B" w:rsidRPr="005067FA" w:rsidRDefault="001E211B" w:rsidP="001E211B">
      <w:pPr>
        <w:rPr>
          <w:rFonts w:ascii="Arial" w:hAnsi="Arial" w:cs="Arial"/>
          <w:color w:val="auto"/>
        </w:rPr>
      </w:pPr>
      <w:r w:rsidRPr="005067FA">
        <w:rPr>
          <w:rFonts w:ascii="Arial" w:hAnsi="Arial" w:cs="Arial"/>
          <w:color w:val="auto"/>
        </w:rPr>
        <w:t xml:space="preserve">All claims for payment must be made to: </w:t>
      </w:r>
    </w:p>
    <w:p w14:paraId="0BAA4691" w14:textId="77777777" w:rsidR="001E211B" w:rsidRPr="005067FA" w:rsidRDefault="001E211B" w:rsidP="001E211B">
      <w:pPr>
        <w:rPr>
          <w:rFonts w:ascii="Arial" w:hAnsi="Arial" w:cs="Arial"/>
          <w:color w:val="auto"/>
        </w:rPr>
      </w:pPr>
      <w:permStart w:id="125455231" w:edGrp="everyone"/>
      <w:r w:rsidRPr="005067FA">
        <w:rPr>
          <w:rFonts w:ascii="Arial" w:hAnsi="Arial" w:cs="Arial"/>
          <w:color w:val="auto"/>
        </w:rPr>
        <w:t>XXXX</w:t>
      </w:r>
    </w:p>
    <w:permEnd w:id="125455231"/>
    <w:p w14:paraId="1E61D629" w14:textId="77777777" w:rsidR="001E211B" w:rsidRPr="005067FA" w:rsidRDefault="001E211B" w:rsidP="001E211B">
      <w:pPr>
        <w:rPr>
          <w:rFonts w:ascii="Arial" w:hAnsi="Arial" w:cs="Arial"/>
          <w:color w:val="auto"/>
        </w:rPr>
      </w:pPr>
      <w:r w:rsidRPr="005067FA">
        <w:rPr>
          <w:rFonts w:ascii="Arial" w:hAnsi="Arial" w:cs="Arial"/>
          <w:color w:val="auto"/>
        </w:rPr>
        <w:t xml:space="preserve">Senior Project Manager </w:t>
      </w:r>
    </w:p>
    <w:p w14:paraId="2A61A030" w14:textId="77777777" w:rsidR="001E211B" w:rsidRPr="005067FA" w:rsidRDefault="001E211B" w:rsidP="001E211B">
      <w:pPr>
        <w:rPr>
          <w:rFonts w:ascii="Arial" w:hAnsi="Arial" w:cs="Arial"/>
          <w:color w:val="auto"/>
        </w:rPr>
      </w:pPr>
      <w:r w:rsidRPr="005067FA">
        <w:rPr>
          <w:rFonts w:ascii="Arial" w:hAnsi="Arial" w:cs="Arial"/>
          <w:color w:val="auto"/>
        </w:rPr>
        <w:t>Tetra Tech International Development Pty Ltd</w:t>
      </w:r>
    </w:p>
    <w:p w14:paraId="7E4B1B3D" w14:textId="77777777" w:rsidR="001E211B" w:rsidRPr="005067FA" w:rsidRDefault="001E211B" w:rsidP="001E211B">
      <w:pPr>
        <w:rPr>
          <w:rFonts w:ascii="Arial" w:hAnsi="Arial" w:cs="Arial"/>
          <w:color w:val="auto"/>
        </w:rPr>
      </w:pPr>
      <w:r w:rsidRPr="005067FA">
        <w:rPr>
          <w:rFonts w:ascii="Arial" w:hAnsi="Arial" w:cs="Arial"/>
          <w:color w:val="auto"/>
        </w:rPr>
        <w:t xml:space="preserve">33 Richmond Road Keswick SA 5035 </w:t>
      </w:r>
    </w:p>
    <w:p w14:paraId="2260F025" w14:textId="77777777" w:rsidR="001E211B" w:rsidRPr="005067FA" w:rsidRDefault="001E211B" w:rsidP="001E211B">
      <w:pPr>
        <w:rPr>
          <w:rFonts w:ascii="Arial" w:hAnsi="Arial" w:cs="Arial"/>
          <w:color w:val="auto"/>
        </w:rPr>
      </w:pPr>
      <w:permStart w:id="1496714826" w:edGrp="everyone"/>
      <w:r w:rsidRPr="005067FA">
        <w:rPr>
          <w:rFonts w:ascii="Arial" w:hAnsi="Arial" w:cs="Arial"/>
          <w:color w:val="auto"/>
        </w:rPr>
        <w:t xml:space="preserve">Email: @tetratech.com </w:t>
      </w:r>
    </w:p>
    <w:permEnd w:id="1496714826"/>
    <w:p w14:paraId="7BE96E04" w14:textId="77777777" w:rsidR="001E211B" w:rsidRPr="005067FA" w:rsidRDefault="001E211B" w:rsidP="001E211B">
      <w:pPr>
        <w:rPr>
          <w:rFonts w:ascii="Arial" w:hAnsi="Arial" w:cs="Arial"/>
          <w:color w:val="auto"/>
        </w:rPr>
      </w:pPr>
    </w:p>
    <w:p w14:paraId="452E8098" w14:textId="77777777" w:rsidR="001E211B" w:rsidRPr="005067FA" w:rsidRDefault="001E211B" w:rsidP="001E211B">
      <w:pPr>
        <w:rPr>
          <w:rFonts w:ascii="Arial" w:hAnsi="Arial" w:cs="Arial"/>
          <w:color w:val="auto"/>
        </w:rPr>
        <w:sectPr w:rsidR="001E211B" w:rsidRPr="005067FA" w:rsidSect="001E211B">
          <w:pgSz w:w="11906" w:h="16838"/>
          <w:pgMar w:top="1440" w:right="1440" w:bottom="1440" w:left="1440" w:header="708" w:footer="708" w:gutter="0"/>
          <w:cols w:space="708"/>
          <w:docGrid w:linePitch="360"/>
        </w:sectPr>
      </w:pPr>
    </w:p>
    <w:p w14:paraId="24082BD9" w14:textId="77777777" w:rsidR="001E211B" w:rsidRPr="005067FA" w:rsidRDefault="001E211B" w:rsidP="001E211B">
      <w:pPr>
        <w:rPr>
          <w:rFonts w:ascii="Arial" w:hAnsi="Arial" w:cs="Arial"/>
          <w:color w:val="auto"/>
        </w:rPr>
      </w:pPr>
      <w:r w:rsidRPr="005067FA">
        <w:rPr>
          <w:rFonts w:ascii="Arial" w:hAnsi="Arial" w:cs="Arial"/>
          <w:color w:val="auto"/>
        </w:rPr>
        <w:lastRenderedPageBreak/>
        <w:t xml:space="preserve">Tetra Tech International Development need not pay an amount that is disputed in good faith by Tetra Tech International Development until the dispute is resolved. </w:t>
      </w:r>
    </w:p>
    <w:p w14:paraId="6886FB7F" w14:textId="77777777" w:rsidR="001E211B" w:rsidRPr="005067FA" w:rsidRDefault="001E211B" w:rsidP="00B8697D">
      <w:pPr>
        <w:jc w:val="left"/>
        <w:rPr>
          <w:rFonts w:cstheme="minorHAnsi"/>
          <w:bCs w:val="0"/>
          <w:color w:val="auto"/>
        </w:rPr>
      </w:pPr>
      <w:r w:rsidRPr="005067FA">
        <w:rPr>
          <w:rFonts w:cstheme="minorHAnsi"/>
          <w:color w:val="auto"/>
        </w:rPr>
        <w:t xml:space="preserve">Subject to the provisions of the Agreement, on receipt of a correctly rendered invoice, Tetra Tech will pay the invoiced amount to the Service Provider’s Nominated Account as detailed below: </w:t>
      </w:r>
      <w:r w:rsidRPr="005067FA">
        <w:rPr>
          <w:rFonts w:cstheme="minorHAnsi"/>
          <w:bCs w:val="0"/>
          <w:color w:val="auto"/>
        </w:rPr>
        <w:br/>
      </w:r>
    </w:p>
    <w:p w14:paraId="1D6B24E9" w14:textId="77777777" w:rsidR="001E211B" w:rsidRPr="005067FA" w:rsidRDefault="001E211B" w:rsidP="001E211B">
      <w:pPr>
        <w:spacing w:after="0"/>
        <w:ind w:left="426"/>
        <w:rPr>
          <w:rFonts w:cstheme="minorHAnsi"/>
          <w:b/>
          <w:color w:val="auto"/>
        </w:rPr>
      </w:pPr>
      <w:r w:rsidRPr="005067FA">
        <w:rPr>
          <w:rFonts w:cstheme="minorHAnsi"/>
          <w:b/>
          <w:color w:val="auto"/>
        </w:rPr>
        <w:t xml:space="preserve">Bank: </w:t>
      </w:r>
    </w:p>
    <w:p w14:paraId="3273B618" w14:textId="77777777" w:rsidR="001E211B" w:rsidRPr="005067FA" w:rsidRDefault="001E211B" w:rsidP="001E211B">
      <w:pPr>
        <w:spacing w:after="0"/>
        <w:ind w:left="426"/>
        <w:rPr>
          <w:rFonts w:cstheme="minorHAnsi"/>
          <w:b/>
          <w:color w:val="auto"/>
        </w:rPr>
      </w:pPr>
      <w:r w:rsidRPr="005067FA">
        <w:rPr>
          <w:rFonts w:cstheme="minorHAnsi"/>
          <w:b/>
          <w:color w:val="auto"/>
        </w:rPr>
        <w:br/>
        <w:t xml:space="preserve">Address: </w:t>
      </w:r>
    </w:p>
    <w:p w14:paraId="1C1D7A15" w14:textId="77777777" w:rsidR="001E211B" w:rsidRPr="005067FA" w:rsidRDefault="001E211B" w:rsidP="001E211B">
      <w:pPr>
        <w:spacing w:after="0"/>
        <w:ind w:left="426"/>
        <w:rPr>
          <w:rFonts w:cstheme="minorHAnsi"/>
          <w:b/>
          <w:color w:val="auto"/>
        </w:rPr>
      </w:pPr>
      <w:r w:rsidRPr="005067FA">
        <w:rPr>
          <w:rFonts w:cstheme="minorHAnsi"/>
          <w:b/>
          <w:color w:val="auto"/>
        </w:rPr>
        <w:br/>
        <w:t xml:space="preserve">Account Name: </w:t>
      </w:r>
    </w:p>
    <w:p w14:paraId="31E1366C" w14:textId="77777777" w:rsidR="001E211B" w:rsidRPr="005067FA" w:rsidRDefault="001E211B" w:rsidP="001E211B">
      <w:pPr>
        <w:spacing w:after="0"/>
        <w:ind w:left="426"/>
        <w:rPr>
          <w:rFonts w:cstheme="minorHAnsi"/>
          <w:b/>
          <w:color w:val="auto"/>
        </w:rPr>
      </w:pPr>
      <w:r w:rsidRPr="005067FA">
        <w:rPr>
          <w:rFonts w:cstheme="minorHAnsi"/>
          <w:b/>
          <w:color w:val="auto"/>
        </w:rPr>
        <w:br/>
        <w:t xml:space="preserve">BSB: </w:t>
      </w:r>
      <w:r w:rsidRPr="005067FA">
        <w:rPr>
          <w:rFonts w:cstheme="minorHAnsi"/>
          <w:b/>
          <w:color w:val="auto"/>
        </w:rPr>
        <w:tab/>
      </w:r>
    </w:p>
    <w:p w14:paraId="27F188F4" w14:textId="77777777" w:rsidR="001E211B" w:rsidRPr="005067FA" w:rsidRDefault="001E211B" w:rsidP="001E211B">
      <w:pPr>
        <w:spacing w:after="0"/>
        <w:ind w:left="426"/>
        <w:rPr>
          <w:rFonts w:cstheme="minorHAnsi"/>
          <w:b/>
          <w:color w:val="auto"/>
        </w:rPr>
      </w:pPr>
      <w:r w:rsidRPr="005067FA">
        <w:rPr>
          <w:rFonts w:cstheme="minorHAnsi"/>
          <w:b/>
          <w:color w:val="auto"/>
        </w:rPr>
        <w:br/>
        <w:t xml:space="preserve">Account Number: </w:t>
      </w:r>
    </w:p>
    <w:p w14:paraId="781FC98F" w14:textId="77777777" w:rsidR="001E211B" w:rsidRPr="005067FA" w:rsidRDefault="001E211B" w:rsidP="001E211B">
      <w:pPr>
        <w:spacing w:after="0"/>
        <w:ind w:left="426"/>
        <w:rPr>
          <w:rFonts w:cstheme="minorHAnsi"/>
          <w:b/>
          <w:color w:val="auto"/>
        </w:rPr>
      </w:pPr>
      <w:r w:rsidRPr="005067FA">
        <w:rPr>
          <w:rFonts w:cstheme="minorHAnsi"/>
          <w:b/>
          <w:color w:val="auto"/>
        </w:rPr>
        <w:br/>
        <w:t>SWIFT Code:</w:t>
      </w:r>
    </w:p>
    <w:p w14:paraId="768479BE" w14:textId="77777777" w:rsidR="001E211B" w:rsidRPr="005067FA" w:rsidRDefault="001E211B" w:rsidP="001E211B">
      <w:pPr>
        <w:rPr>
          <w:rFonts w:cstheme="minorHAnsi"/>
          <w:bCs w:val="0"/>
          <w:color w:val="auto"/>
        </w:rPr>
      </w:pPr>
    </w:p>
    <w:p w14:paraId="533F6589" w14:textId="77777777" w:rsidR="001E211B" w:rsidRPr="005067FA" w:rsidRDefault="001E211B" w:rsidP="00326401">
      <w:pPr>
        <w:pStyle w:val="ListParagraph"/>
        <w:numPr>
          <w:ilvl w:val="6"/>
          <w:numId w:val="102"/>
        </w:numPr>
        <w:spacing w:before="360" w:after="200" w:line="276" w:lineRule="auto"/>
        <w:ind w:left="0" w:hanging="357"/>
        <w:contextualSpacing w:val="0"/>
        <w:jc w:val="left"/>
        <w:rPr>
          <w:rFonts w:ascii="Arial" w:hAnsi="Arial" w:cs="Arial"/>
          <w:b/>
          <w:color w:val="auto"/>
        </w:rPr>
        <w:sectPr w:rsidR="001E211B" w:rsidRPr="005067FA" w:rsidSect="001E211B">
          <w:pgSz w:w="11906" w:h="16838"/>
          <w:pgMar w:top="1440" w:right="1440" w:bottom="1440" w:left="1440" w:header="708" w:footer="708" w:gutter="0"/>
          <w:cols w:space="708"/>
          <w:docGrid w:linePitch="360"/>
        </w:sectPr>
      </w:pPr>
    </w:p>
    <w:p w14:paraId="422707D2" w14:textId="77777777" w:rsidR="001E211B" w:rsidRPr="005067FA" w:rsidRDefault="001E211B" w:rsidP="00326401">
      <w:pPr>
        <w:pStyle w:val="ListParagraph"/>
        <w:numPr>
          <w:ilvl w:val="6"/>
          <w:numId w:val="102"/>
        </w:numPr>
        <w:spacing w:before="360" w:after="200" w:line="276" w:lineRule="auto"/>
        <w:ind w:left="0" w:hanging="357"/>
        <w:contextualSpacing w:val="0"/>
        <w:jc w:val="left"/>
        <w:rPr>
          <w:rFonts w:cstheme="minorHAnsi"/>
          <w:b/>
          <w:color w:val="auto"/>
          <w:highlight w:val="green"/>
        </w:rPr>
      </w:pPr>
      <w:r w:rsidRPr="005067FA">
        <w:rPr>
          <w:rFonts w:ascii="Arial" w:hAnsi="Arial" w:cs="Arial"/>
          <w:b/>
          <w:color w:val="auto"/>
        </w:rPr>
        <w:lastRenderedPageBreak/>
        <w:t>INSURANCE</w:t>
      </w:r>
      <w:r w:rsidRPr="005067FA">
        <w:rPr>
          <w:rFonts w:cstheme="minorHAnsi"/>
          <w:b/>
          <w:color w:val="auto"/>
        </w:rPr>
        <w:t xml:space="preserve"> POLICIES REQUIRED</w:t>
      </w:r>
      <w:r w:rsidRPr="005067FA">
        <w:rPr>
          <w:rFonts w:cstheme="minorHAnsi"/>
          <w:b/>
          <w:color w:val="auto"/>
          <w:highlight w:val="green"/>
        </w:rPr>
        <w:t>:</w:t>
      </w:r>
      <w:bookmarkStart w:id="281" w:name="Insurances"/>
      <w:bookmarkEnd w:id="281"/>
      <w:r w:rsidRPr="005067FA">
        <w:rPr>
          <w:rFonts w:cstheme="minorHAnsi"/>
          <w:b/>
          <w:color w:val="auto"/>
          <w:highlight w:val="green"/>
        </w:rPr>
        <w:t xml:space="preserve"> </w:t>
      </w:r>
      <w:permStart w:id="1703952473" w:edGrp="everyone"/>
    </w:p>
    <w:p w14:paraId="6E63CEF7"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 xml:space="preserve">Public Liability insurance with a limit of at least </w:t>
      </w:r>
      <w:r w:rsidRPr="005067FA">
        <w:rPr>
          <w:rFonts w:ascii="Arial" w:hAnsi="Arial" w:cs="Arial"/>
          <w:b/>
          <w:bCs w:val="0"/>
          <w:color w:val="auto"/>
          <w:highlight w:val="yellow"/>
        </w:rPr>
        <w:t xml:space="preserve">AUD </w:t>
      </w:r>
      <w:r w:rsidRPr="005067FA">
        <w:rPr>
          <w:rFonts w:ascii="Arial" w:hAnsi="Arial" w:cs="Arial"/>
          <w:b/>
          <w:bCs w:val="0"/>
          <w:color w:val="auto"/>
        </w:rPr>
        <w:t xml:space="preserve">20 million </w:t>
      </w:r>
      <w:r w:rsidRPr="005067FA">
        <w:rPr>
          <w:rFonts w:ascii="Arial" w:hAnsi="Arial" w:cs="Arial"/>
          <w:color w:val="auto"/>
        </w:rPr>
        <w:t xml:space="preserve">for </w:t>
      </w:r>
      <w:proofErr w:type="gramStart"/>
      <w:r w:rsidRPr="005067FA">
        <w:rPr>
          <w:rFonts w:ascii="Arial" w:hAnsi="Arial" w:cs="Arial"/>
          <w:color w:val="auto"/>
        </w:rPr>
        <w:t>each and every</w:t>
      </w:r>
      <w:proofErr w:type="gramEnd"/>
      <w:r w:rsidRPr="005067FA">
        <w:rPr>
          <w:rFonts w:ascii="Arial" w:hAnsi="Arial" w:cs="Arial"/>
          <w:color w:val="auto"/>
        </w:rPr>
        <w:t xml:space="preserve"> claim which covers loss of, or damage to, or loss of use of any real or personal property and/or any personal injury to, illness or death or any person arising from the performance of the Service; </w:t>
      </w:r>
    </w:p>
    <w:p w14:paraId="0607C51B" w14:textId="77777777" w:rsidR="001E211B" w:rsidRPr="005067FA" w:rsidRDefault="001E211B" w:rsidP="0025538C">
      <w:pPr>
        <w:pStyle w:val="ListParagraph"/>
        <w:spacing w:after="160"/>
        <w:ind w:left="426"/>
        <w:rPr>
          <w:rFonts w:ascii="Arial" w:hAnsi="Arial" w:cs="Arial"/>
          <w:color w:val="auto"/>
        </w:rPr>
      </w:pPr>
    </w:p>
    <w:p w14:paraId="73215B85"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Motor Vehicle third party property damage insurance; </w:t>
      </w:r>
    </w:p>
    <w:p w14:paraId="61C0FECA" w14:textId="77777777" w:rsidR="001E211B" w:rsidRPr="005067FA" w:rsidRDefault="001E211B" w:rsidP="0025538C">
      <w:pPr>
        <w:pStyle w:val="ListParagraph"/>
        <w:spacing w:after="160"/>
        <w:ind w:left="426"/>
        <w:rPr>
          <w:rFonts w:ascii="Arial" w:hAnsi="Arial" w:cs="Arial"/>
          <w:color w:val="auto"/>
        </w:rPr>
      </w:pPr>
    </w:p>
    <w:p w14:paraId="43FB86CA" w14:textId="77777777" w:rsidR="001E211B" w:rsidRPr="005067FA" w:rsidRDefault="001E211B" w:rsidP="00326401">
      <w:pPr>
        <w:pStyle w:val="ListParagraph"/>
        <w:numPr>
          <w:ilvl w:val="0"/>
          <w:numId w:val="57"/>
        </w:numPr>
        <w:spacing w:before="0" w:after="100" w:line="276" w:lineRule="auto"/>
        <w:ind w:hanging="357"/>
        <w:contextualSpacing w:val="0"/>
        <w:jc w:val="left"/>
        <w:rPr>
          <w:rFonts w:ascii="Arial" w:hAnsi="Arial" w:cs="Arial"/>
          <w:color w:val="auto"/>
        </w:rPr>
      </w:pPr>
      <w:r w:rsidRPr="005067FA">
        <w:rPr>
          <w:rFonts w:ascii="Arial" w:hAnsi="Arial" w:cs="Arial"/>
          <w:color w:val="auto"/>
        </w:rPr>
        <w:t>Lawful and adequate Workers’ Compensation insurance which: </w:t>
      </w:r>
    </w:p>
    <w:p w14:paraId="236ED371" w14:textId="77777777" w:rsidR="001E211B" w:rsidRPr="005067FA" w:rsidRDefault="001E211B" w:rsidP="00326401">
      <w:pPr>
        <w:pStyle w:val="ListParagraph"/>
        <w:numPr>
          <w:ilvl w:val="1"/>
          <w:numId w:val="57"/>
        </w:numPr>
        <w:spacing w:before="0" w:after="100" w:line="276" w:lineRule="auto"/>
        <w:ind w:hanging="357"/>
        <w:contextualSpacing w:val="0"/>
        <w:jc w:val="left"/>
        <w:rPr>
          <w:rFonts w:ascii="Arial" w:hAnsi="Arial" w:cs="Arial"/>
          <w:color w:val="auto"/>
        </w:rPr>
      </w:pPr>
      <w:r w:rsidRPr="005067FA">
        <w:rPr>
          <w:rFonts w:ascii="Arial" w:hAnsi="Arial" w:cs="Arial"/>
          <w:color w:val="auto"/>
        </w:rPr>
        <w:t>fully </w:t>
      </w:r>
      <w:proofErr w:type="gramStart"/>
      <w:r w:rsidRPr="005067FA">
        <w:rPr>
          <w:rFonts w:ascii="Arial" w:hAnsi="Arial" w:cs="Arial"/>
          <w:color w:val="auto"/>
        </w:rPr>
        <w:t>insures</w:t>
      </w:r>
      <w:proofErr w:type="gramEnd"/>
      <w:r w:rsidRPr="005067FA">
        <w:rPr>
          <w:rFonts w:ascii="Arial" w:hAnsi="Arial" w:cs="Arial"/>
          <w:color w:val="auto"/>
        </w:rPr>
        <w:t> the Service Provider for any amount it becomes liable to pay under any statute relating to workers’ or accident compensation or for employer’s liability at common law; </w:t>
      </w:r>
    </w:p>
    <w:p w14:paraId="6DB26AA4" w14:textId="77777777" w:rsidR="001E211B" w:rsidRPr="005067FA" w:rsidRDefault="001E211B" w:rsidP="00326401">
      <w:pPr>
        <w:pStyle w:val="ListParagraph"/>
        <w:numPr>
          <w:ilvl w:val="1"/>
          <w:numId w:val="57"/>
        </w:numPr>
        <w:spacing w:before="0" w:after="100" w:line="276" w:lineRule="auto"/>
        <w:ind w:hanging="357"/>
        <w:contextualSpacing w:val="0"/>
        <w:jc w:val="left"/>
        <w:rPr>
          <w:rFonts w:ascii="Arial" w:hAnsi="Arial" w:cs="Arial"/>
          <w:color w:val="auto"/>
        </w:rPr>
      </w:pPr>
      <w:r w:rsidRPr="005067FA">
        <w:rPr>
          <w:rFonts w:ascii="Arial" w:hAnsi="Arial" w:cs="Arial"/>
          <w:color w:val="auto"/>
        </w:rPr>
        <w:t>is </w:t>
      </w:r>
      <w:proofErr w:type="gramStart"/>
      <w:r w:rsidRPr="005067FA">
        <w:rPr>
          <w:rFonts w:ascii="Arial" w:hAnsi="Arial" w:cs="Arial"/>
          <w:color w:val="auto"/>
        </w:rPr>
        <w:t>effected</w:t>
      </w:r>
      <w:proofErr w:type="gramEnd"/>
      <w:r w:rsidRPr="005067FA">
        <w:rPr>
          <w:rFonts w:ascii="Arial" w:hAnsi="Arial" w:cs="Arial"/>
          <w:color w:val="auto"/>
        </w:rPr>
        <w:t> in the Partner Country as well as every state or territory in Australia where its Personnel normally reside or in which their contract of employment was made; and </w:t>
      </w:r>
    </w:p>
    <w:p w14:paraId="70B2188D" w14:textId="77777777" w:rsidR="001E211B" w:rsidRPr="005067FA" w:rsidRDefault="001E211B" w:rsidP="00326401">
      <w:pPr>
        <w:pStyle w:val="ListParagraph"/>
        <w:numPr>
          <w:ilvl w:val="1"/>
          <w:numId w:val="57"/>
        </w:numPr>
        <w:spacing w:before="0" w:after="160" w:line="276" w:lineRule="auto"/>
        <w:jc w:val="left"/>
        <w:rPr>
          <w:rFonts w:ascii="Arial" w:hAnsi="Arial" w:cs="Arial"/>
          <w:color w:val="auto"/>
        </w:rPr>
      </w:pPr>
      <w:r w:rsidRPr="005067FA">
        <w:rPr>
          <w:rFonts w:ascii="Arial" w:hAnsi="Arial" w:cs="Arial"/>
          <w:color w:val="auto"/>
        </w:rPr>
        <w:t>where possible at law, extends to indemnify Tetra Tech International Development as principle for Tetra Tech International Development’s liability to persons engaged by the Service Provider;</w:t>
      </w:r>
    </w:p>
    <w:p w14:paraId="7B64C68A" w14:textId="77777777" w:rsidR="001E211B" w:rsidRPr="005067FA" w:rsidRDefault="001E211B" w:rsidP="0025538C">
      <w:pPr>
        <w:pStyle w:val="ListParagraph"/>
        <w:spacing w:after="160"/>
        <w:ind w:left="426"/>
        <w:rPr>
          <w:rFonts w:ascii="Arial" w:hAnsi="Arial" w:cs="Arial"/>
          <w:color w:val="auto"/>
        </w:rPr>
      </w:pPr>
    </w:p>
    <w:p w14:paraId="64219CEF"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Adequate property insurance covering any material created under this Agreement, supplies and the reinstatement of data while in the care, custody or control of the Service Provider for its full replacement value; </w:t>
      </w:r>
    </w:p>
    <w:p w14:paraId="788E5FF4" w14:textId="77777777" w:rsidR="001E211B" w:rsidRPr="005067FA" w:rsidRDefault="001E211B" w:rsidP="0025538C">
      <w:pPr>
        <w:pStyle w:val="ListParagraph"/>
        <w:spacing w:after="160"/>
        <w:ind w:left="426"/>
        <w:rPr>
          <w:rFonts w:ascii="Arial" w:hAnsi="Arial" w:cs="Arial"/>
          <w:color w:val="auto"/>
        </w:rPr>
      </w:pPr>
    </w:p>
    <w:p w14:paraId="0903F966"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Adequate Professional Indemnity insurance to cover the Service Provider’s obligations under this Agreement. The Service Provider must maintain the necessary insurance for the term of this Agreement and until the expiration of 7 years after the end of the Term;</w:t>
      </w:r>
    </w:p>
    <w:p w14:paraId="788364F0" w14:textId="77777777" w:rsidR="001E211B" w:rsidRPr="005067FA" w:rsidRDefault="001E211B" w:rsidP="0025538C">
      <w:pPr>
        <w:pStyle w:val="ListParagraph"/>
        <w:spacing w:after="160"/>
        <w:ind w:left="426"/>
        <w:rPr>
          <w:rFonts w:ascii="Arial" w:hAnsi="Arial" w:cs="Arial"/>
          <w:color w:val="auto"/>
        </w:rPr>
      </w:pPr>
    </w:p>
    <w:p w14:paraId="63C455CE"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Adequate medical and dental insurance for its Personnel who are engaged outside their country of permanent residence; and </w:t>
      </w:r>
    </w:p>
    <w:p w14:paraId="7E1C9B2C" w14:textId="77777777" w:rsidR="001E211B" w:rsidRPr="005067FA" w:rsidRDefault="001E211B" w:rsidP="0025538C">
      <w:pPr>
        <w:pStyle w:val="ListParagraph"/>
        <w:spacing w:after="160"/>
        <w:ind w:left="426"/>
        <w:rPr>
          <w:rFonts w:ascii="Arial" w:hAnsi="Arial" w:cs="Arial"/>
          <w:color w:val="auto"/>
        </w:rPr>
      </w:pPr>
    </w:p>
    <w:p w14:paraId="2A79D0EF" w14:textId="77777777" w:rsidR="001E211B" w:rsidRPr="005067FA" w:rsidRDefault="001E211B" w:rsidP="00326401">
      <w:pPr>
        <w:pStyle w:val="ListParagraph"/>
        <w:numPr>
          <w:ilvl w:val="0"/>
          <w:numId w:val="57"/>
        </w:numPr>
        <w:spacing w:before="0" w:after="160" w:line="276" w:lineRule="auto"/>
        <w:jc w:val="left"/>
        <w:rPr>
          <w:rFonts w:ascii="Arial" w:hAnsi="Arial" w:cs="Arial"/>
          <w:color w:val="auto"/>
        </w:rPr>
      </w:pPr>
      <w:r w:rsidRPr="005067FA">
        <w:rPr>
          <w:rFonts w:ascii="Arial" w:hAnsi="Arial" w:cs="Arial"/>
          <w:color w:val="auto"/>
        </w:rPr>
        <w:t>Adequate insurance for medical evacuation and evacuation resulting from an insured event for all its Personnel. </w:t>
      </w:r>
    </w:p>
    <w:permEnd w:id="1703952473"/>
    <w:p w14:paraId="1E5134AC" w14:textId="77777777" w:rsidR="001E211B" w:rsidRPr="005067FA" w:rsidRDefault="001E211B" w:rsidP="001E211B">
      <w:pPr>
        <w:autoSpaceDE w:val="0"/>
        <w:autoSpaceDN w:val="0"/>
        <w:adjustRightInd w:val="0"/>
        <w:spacing w:after="0"/>
        <w:rPr>
          <w:rFonts w:cstheme="minorHAnsi"/>
          <w:b/>
          <w:iCs/>
          <w:color w:val="auto"/>
        </w:rPr>
      </w:pPr>
    </w:p>
    <w:p w14:paraId="2C5E67C7" w14:textId="77777777" w:rsidR="001E211B" w:rsidRPr="005067FA" w:rsidRDefault="001E211B" w:rsidP="001E211B">
      <w:pPr>
        <w:spacing w:before="480"/>
        <w:rPr>
          <w:rFonts w:cstheme="minorHAnsi"/>
          <w:b/>
          <w:color w:val="auto"/>
        </w:rPr>
      </w:pPr>
      <w:r w:rsidRPr="005067FA">
        <w:rPr>
          <w:rFonts w:cstheme="minorHAnsi"/>
          <w:b/>
          <w:color w:val="auto"/>
        </w:rPr>
        <w:br w:type="page"/>
      </w:r>
    </w:p>
    <w:p w14:paraId="3CC00719" w14:textId="77777777" w:rsidR="001E211B" w:rsidRPr="005067FA" w:rsidRDefault="001E211B" w:rsidP="001E211B">
      <w:pPr>
        <w:spacing w:before="480"/>
        <w:rPr>
          <w:rFonts w:cstheme="minorHAnsi"/>
          <w:b/>
          <w:color w:val="auto"/>
        </w:rPr>
      </w:pPr>
      <w:r w:rsidRPr="005067FA">
        <w:rPr>
          <w:rFonts w:cstheme="minorHAnsi"/>
          <w:b/>
          <w:color w:val="auto"/>
        </w:rPr>
        <w:lastRenderedPageBreak/>
        <w:t>REPRESENTATIVES</w:t>
      </w:r>
    </w:p>
    <w:p w14:paraId="2DDD20B3" w14:textId="77777777" w:rsidR="001E211B" w:rsidRPr="005067FA" w:rsidRDefault="001E211B" w:rsidP="001E211B">
      <w:pPr>
        <w:rPr>
          <w:rFonts w:cstheme="minorHAnsi"/>
          <w:b/>
          <w:bCs w:val="0"/>
          <w:color w:val="auto"/>
        </w:rPr>
        <w:sectPr w:rsidR="001E211B" w:rsidRPr="005067FA" w:rsidSect="001E211B">
          <w:pgSz w:w="11906" w:h="16838"/>
          <w:pgMar w:top="1440" w:right="1440" w:bottom="1440" w:left="1440" w:header="708" w:footer="708" w:gutter="0"/>
          <w:cols w:space="708"/>
          <w:docGrid w:linePitch="360"/>
        </w:sectPr>
      </w:pPr>
      <w:bookmarkStart w:id="282" w:name="Representatives"/>
      <w:bookmarkEnd w:id="282"/>
      <w:permStart w:id="1838947508" w:edGrp="everyone"/>
    </w:p>
    <w:p w14:paraId="173C4BF8" w14:textId="77777777" w:rsidR="001E211B" w:rsidRPr="005067FA" w:rsidRDefault="001E211B" w:rsidP="000A16E5">
      <w:pPr>
        <w:jc w:val="left"/>
        <w:rPr>
          <w:rFonts w:cstheme="minorHAnsi"/>
          <w:b/>
          <w:bCs w:val="0"/>
          <w:color w:val="auto"/>
        </w:rPr>
      </w:pPr>
      <w:r w:rsidRPr="005067FA">
        <w:rPr>
          <w:rFonts w:cstheme="minorHAnsi"/>
          <w:b/>
          <w:color w:val="auto"/>
        </w:rPr>
        <w:t xml:space="preserve">Tetra Tech International Development’s Representative </w:t>
      </w:r>
    </w:p>
    <w:p w14:paraId="7F3B33DE" w14:textId="77777777" w:rsidR="001E211B" w:rsidRPr="005067FA" w:rsidRDefault="001E211B" w:rsidP="000A16E5">
      <w:pPr>
        <w:jc w:val="left"/>
        <w:rPr>
          <w:rFonts w:cstheme="minorHAnsi"/>
          <w:color w:val="auto"/>
        </w:rPr>
      </w:pPr>
      <w:r w:rsidRPr="005067FA">
        <w:rPr>
          <w:rFonts w:cstheme="minorHAnsi"/>
          <w:color w:val="auto"/>
        </w:rPr>
        <w:t>Name:</w:t>
      </w:r>
    </w:p>
    <w:p w14:paraId="1D41D67E" w14:textId="77777777" w:rsidR="001E211B" w:rsidRPr="005067FA" w:rsidRDefault="001E211B" w:rsidP="000A16E5">
      <w:pPr>
        <w:jc w:val="left"/>
        <w:rPr>
          <w:rFonts w:cstheme="minorHAnsi"/>
          <w:color w:val="auto"/>
        </w:rPr>
      </w:pPr>
      <w:r w:rsidRPr="005067FA">
        <w:rPr>
          <w:rFonts w:cstheme="minorHAnsi"/>
          <w:color w:val="auto"/>
        </w:rPr>
        <w:t>Position:</w:t>
      </w:r>
    </w:p>
    <w:p w14:paraId="01CE6995" w14:textId="77777777" w:rsidR="001E211B" w:rsidRPr="005067FA" w:rsidRDefault="001E211B" w:rsidP="000A16E5">
      <w:pPr>
        <w:jc w:val="left"/>
        <w:rPr>
          <w:rFonts w:cstheme="minorHAnsi"/>
          <w:color w:val="auto"/>
        </w:rPr>
      </w:pPr>
      <w:r w:rsidRPr="005067FA">
        <w:rPr>
          <w:rFonts w:cstheme="minorHAnsi"/>
          <w:color w:val="auto"/>
        </w:rPr>
        <w:t xml:space="preserve">Telephone: </w:t>
      </w:r>
    </w:p>
    <w:p w14:paraId="66B52961" w14:textId="77777777" w:rsidR="001E211B" w:rsidRPr="005067FA" w:rsidRDefault="001E211B" w:rsidP="000A16E5">
      <w:pPr>
        <w:jc w:val="left"/>
        <w:rPr>
          <w:rFonts w:cstheme="minorHAnsi"/>
          <w:color w:val="auto"/>
        </w:rPr>
      </w:pPr>
      <w:r w:rsidRPr="005067FA">
        <w:rPr>
          <w:rFonts w:cstheme="minorHAnsi"/>
          <w:color w:val="auto"/>
        </w:rPr>
        <w:t xml:space="preserve">Email: </w:t>
      </w:r>
    </w:p>
    <w:p w14:paraId="4F016D8B" w14:textId="77777777" w:rsidR="001E211B" w:rsidRPr="005067FA" w:rsidRDefault="001E211B" w:rsidP="001E211B">
      <w:pPr>
        <w:rPr>
          <w:rFonts w:cstheme="minorHAnsi"/>
          <w:b/>
          <w:bCs w:val="0"/>
          <w:color w:val="auto"/>
        </w:rPr>
      </w:pPr>
      <w:r w:rsidRPr="005067FA">
        <w:rPr>
          <w:rFonts w:cstheme="minorHAnsi"/>
          <w:b/>
          <w:color w:val="auto"/>
        </w:rPr>
        <w:t xml:space="preserve">Service Provider’s Representative </w:t>
      </w:r>
    </w:p>
    <w:p w14:paraId="04D44F48" w14:textId="77777777" w:rsidR="001E211B" w:rsidRPr="005067FA" w:rsidRDefault="001E211B" w:rsidP="001E211B">
      <w:pPr>
        <w:rPr>
          <w:rFonts w:cstheme="minorHAnsi"/>
          <w:color w:val="auto"/>
        </w:rPr>
      </w:pPr>
      <w:r w:rsidRPr="005067FA">
        <w:rPr>
          <w:rFonts w:cstheme="minorHAnsi"/>
          <w:color w:val="auto"/>
        </w:rPr>
        <w:t>Name:</w:t>
      </w:r>
    </w:p>
    <w:p w14:paraId="5FF23234" w14:textId="77777777" w:rsidR="001E211B" w:rsidRPr="005067FA" w:rsidRDefault="001E211B" w:rsidP="001E211B">
      <w:pPr>
        <w:rPr>
          <w:rFonts w:cstheme="minorHAnsi"/>
          <w:color w:val="auto"/>
        </w:rPr>
      </w:pPr>
      <w:r w:rsidRPr="005067FA">
        <w:rPr>
          <w:rFonts w:cstheme="minorHAnsi"/>
          <w:color w:val="auto"/>
        </w:rPr>
        <w:t>Position:</w:t>
      </w:r>
    </w:p>
    <w:p w14:paraId="697CE5CE" w14:textId="77777777" w:rsidR="001E211B" w:rsidRPr="005067FA" w:rsidRDefault="001E211B" w:rsidP="001E211B">
      <w:pPr>
        <w:rPr>
          <w:rFonts w:cstheme="minorHAnsi"/>
          <w:color w:val="auto"/>
        </w:rPr>
      </w:pPr>
      <w:r w:rsidRPr="005067FA">
        <w:rPr>
          <w:rFonts w:cstheme="minorHAnsi"/>
          <w:color w:val="auto"/>
        </w:rPr>
        <w:t xml:space="preserve">Telephone: </w:t>
      </w:r>
    </w:p>
    <w:p w14:paraId="778905C5" w14:textId="77777777" w:rsidR="001E211B" w:rsidRPr="005067FA" w:rsidRDefault="001E211B" w:rsidP="001E211B">
      <w:pPr>
        <w:rPr>
          <w:rFonts w:cstheme="minorHAnsi"/>
          <w:color w:val="auto"/>
        </w:rPr>
      </w:pPr>
      <w:r w:rsidRPr="005067FA">
        <w:rPr>
          <w:rFonts w:cstheme="minorHAnsi"/>
          <w:color w:val="auto"/>
        </w:rPr>
        <w:t>Email:</w:t>
      </w:r>
    </w:p>
    <w:permEnd w:id="1838947508"/>
    <w:p w14:paraId="5EAF5305" w14:textId="77777777" w:rsidR="001E211B" w:rsidRPr="005067FA" w:rsidRDefault="001E211B" w:rsidP="001E211B">
      <w:pPr>
        <w:rPr>
          <w:rFonts w:cstheme="minorHAnsi"/>
          <w:color w:val="auto"/>
        </w:rPr>
        <w:sectPr w:rsidR="001E211B" w:rsidRPr="005067FA" w:rsidSect="001E211B">
          <w:type w:val="continuous"/>
          <w:pgSz w:w="11906" w:h="16838"/>
          <w:pgMar w:top="1440" w:right="1440" w:bottom="1440" w:left="1440" w:header="708" w:footer="708" w:gutter="0"/>
          <w:cols w:num="2" w:space="708"/>
          <w:docGrid w:linePitch="360"/>
        </w:sectPr>
      </w:pPr>
    </w:p>
    <w:p w14:paraId="0710DBC9" w14:textId="77777777" w:rsidR="001E211B" w:rsidRPr="005067FA" w:rsidRDefault="001E211B" w:rsidP="001E211B">
      <w:pPr>
        <w:rPr>
          <w:rFonts w:cstheme="minorHAnsi"/>
          <w:color w:val="auto"/>
        </w:rPr>
      </w:pPr>
    </w:p>
    <w:p w14:paraId="2CCC4FE3" w14:textId="77777777" w:rsidR="001E211B" w:rsidRPr="005067FA" w:rsidRDefault="001E211B" w:rsidP="001E211B">
      <w:pPr>
        <w:rPr>
          <w:rFonts w:cstheme="minorHAnsi"/>
          <w:color w:val="auto"/>
        </w:rPr>
      </w:pPr>
    </w:p>
    <w:p w14:paraId="35219533" w14:textId="77777777" w:rsidR="001E211B" w:rsidRPr="005067FA" w:rsidRDefault="001E211B" w:rsidP="001E211B">
      <w:pPr>
        <w:rPr>
          <w:rFonts w:cstheme="minorHAnsi"/>
          <w:color w:val="auto"/>
        </w:rPr>
      </w:pPr>
    </w:p>
    <w:p w14:paraId="6465A848" w14:textId="77777777" w:rsidR="001E211B" w:rsidRPr="005067FA" w:rsidRDefault="001E211B" w:rsidP="000A16E5">
      <w:pPr>
        <w:spacing w:before="480"/>
        <w:jc w:val="left"/>
        <w:rPr>
          <w:rFonts w:cstheme="minorHAnsi"/>
          <w:b/>
          <w:color w:val="auto"/>
        </w:rPr>
      </w:pPr>
      <w:r w:rsidRPr="005067FA">
        <w:rPr>
          <w:rFonts w:cstheme="minorHAnsi"/>
          <w:b/>
          <w:color w:val="auto"/>
        </w:rPr>
        <w:t>ESCALATION REPRESENTATIVES- In the event of a dispute</w:t>
      </w:r>
    </w:p>
    <w:p w14:paraId="2AF5BB6F" w14:textId="77777777" w:rsidR="001E211B" w:rsidRPr="005067FA" w:rsidRDefault="001E211B" w:rsidP="000A16E5">
      <w:pPr>
        <w:jc w:val="left"/>
        <w:rPr>
          <w:rFonts w:cstheme="minorHAnsi"/>
          <w:b/>
          <w:bCs w:val="0"/>
          <w:color w:val="auto"/>
        </w:rPr>
        <w:sectPr w:rsidR="001E211B" w:rsidRPr="005067FA" w:rsidSect="001E211B">
          <w:type w:val="continuous"/>
          <w:pgSz w:w="11906" w:h="16838"/>
          <w:pgMar w:top="1440" w:right="1440" w:bottom="1440" w:left="1440" w:header="708" w:footer="708" w:gutter="0"/>
          <w:cols w:space="708"/>
          <w:docGrid w:linePitch="360"/>
        </w:sectPr>
      </w:pPr>
      <w:permStart w:id="1557744049" w:edGrp="everyone"/>
    </w:p>
    <w:p w14:paraId="30244CAB" w14:textId="77777777" w:rsidR="001E211B" w:rsidRPr="005067FA" w:rsidRDefault="001E211B" w:rsidP="000A16E5">
      <w:pPr>
        <w:jc w:val="left"/>
        <w:rPr>
          <w:rFonts w:cstheme="minorHAnsi"/>
          <w:b/>
          <w:bCs w:val="0"/>
          <w:color w:val="auto"/>
        </w:rPr>
      </w:pPr>
      <w:r w:rsidRPr="005067FA">
        <w:rPr>
          <w:rFonts w:cstheme="minorHAnsi"/>
          <w:b/>
          <w:color w:val="auto"/>
        </w:rPr>
        <w:t xml:space="preserve">Tetra Tech International Development’s Escalation Representative </w:t>
      </w:r>
    </w:p>
    <w:p w14:paraId="7B9E1090" w14:textId="77777777" w:rsidR="001E211B" w:rsidRPr="005067FA" w:rsidRDefault="001E211B" w:rsidP="000A16E5">
      <w:pPr>
        <w:jc w:val="left"/>
        <w:rPr>
          <w:rFonts w:cstheme="minorHAnsi"/>
          <w:color w:val="auto"/>
        </w:rPr>
      </w:pPr>
      <w:r w:rsidRPr="005067FA">
        <w:rPr>
          <w:rFonts w:cstheme="minorHAnsi"/>
          <w:color w:val="auto"/>
        </w:rPr>
        <w:t>Name:</w:t>
      </w:r>
    </w:p>
    <w:p w14:paraId="79EE5959" w14:textId="77777777" w:rsidR="001E211B" w:rsidRPr="005067FA" w:rsidRDefault="001E211B" w:rsidP="000A16E5">
      <w:pPr>
        <w:jc w:val="left"/>
        <w:rPr>
          <w:rFonts w:cstheme="minorHAnsi"/>
          <w:color w:val="auto"/>
        </w:rPr>
      </w:pPr>
      <w:r w:rsidRPr="005067FA">
        <w:rPr>
          <w:rFonts w:cstheme="minorHAnsi"/>
          <w:color w:val="auto"/>
        </w:rPr>
        <w:t>Position:</w:t>
      </w:r>
    </w:p>
    <w:p w14:paraId="47E6A10B" w14:textId="77777777" w:rsidR="001E211B" w:rsidRPr="005067FA" w:rsidRDefault="001E211B" w:rsidP="000A16E5">
      <w:pPr>
        <w:jc w:val="left"/>
        <w:rPr>
          <w:rFonts w:cstheme="minorHAnsi"/>
          <w:color w:val="auto"/>
        </w:rPr>
      </w:pPr>
      <w:r w:rsidRPr="005067FA">
        <w:rPr>
          <w:rFonts w:cstheme="minorHAnsi"/>
          <w:color w:val="auto"/>
        </w:rPr>
        <w:t xml:space="preserve">Telephone: </w:t>
      </w:r>
    </w:p>
    <w:p w14:paraId="75BD0A9E" w14:textId="77777777" w:rsidR="001E211B" w:rsidRPr="005067FA" w:rsidRDefault="001E211B" w:rsidP="000A16E5">
      <w:pPr>
        <w:jc w:val="left"/>
        <w:rPr>
          <w:rFonts w:cstheme="minorHAnsi"/>
          <w:color w:val="auto"/>
        </w:rPr>
      </w:pPr>
      <w:r w:rsidRPr="005067FA">
        <w:rPr>
          <w:rFonts w:cstheme="minorHAnsi"/>
          <w:color w:val="auto"/>
        </w:rPr>
        <w:t xml:space="preserve">Email: </w:t>
      </w:r>
    </w:p>
    <w:p w14:paraId="704D579E" w14:textId="77777777" w:rsidR="001E211B" w:rsidRPr="005067FA" w:rsidRDefault="001E211B" w:rsidP="001E211B">
      <w:pPr>
        <w:rPr>
          <w:rFonts w:cstheme="minorHAnsi"/>
          <w:b/>
          <w:bCs w:val="0"/>
          <w:color w:val="auto"/>
        </w:rPr>
      </w:pPr>
    </w:p>
    <w:p w14:paraId="62272AED" w14:textId="77777777" w:rsidR="001E211B" w:rsidRPr="005067FA" w:rsidRDefault="001E211B" w:rsidP="001E211B">
      <w:pPr>
        <w:rPr>
          <w:rFonts w:cstheme="minorHAnsi"/>
          <w:b/>
          <w:bCs w:val="0"/>
          <w:color w:val="auto"/>
        </w:rPr>
      </w:pPr>
    </w:p>
    <w:p w14:paraId="13A6C0E8" w14:textId="77777777" w:rsidR="001E211B" w:rsidRPr="005067FA" w:rsidRDefault="001E211B" w:rsidP="001E211B">
      <w:pPr>
        <w:rPr>
          <w:rFonts w:cstheme="minorHAnsi"/>
          <w:b/>
          <w:bCs w:val="0"/>
          <w:color w:val="auto"/>
        </w:rPr>
      </w:pPr>
    </w:p>
    <w:p w14:paraId="7F4352F4" w14:textId="77777777" w:rsidR="001E211B" w:rsidRPr="005067FA" w:rsidRDefault="001E211B" w:rsidP="001E211B">
      <w:pPr>
        <w:rPr>
          <w:rFonts w:cstheme="minorHAnsi"/>
          <w:b/>
          <w:bCs w:val="0"/>
          <w:color w:val="auto"/>
        </w:rPr>
      </w:pPr>
    </w:p>
    <w:p w14:paraId="54D25034" w14:textId="77777777" w:rsidR="001E211B" w:rsidRPr="005067FA" w:rsidRDefault="001E211B" w:rsidP="001E211B">
      <w:pPr>
        <w:rPr>
          <w:rFonts w:cstheme="minorHAnsi"/>
          <w:b/>
          <w:bCs w:val="0"/>
          <w:color w:val="auto"/>
        </w:rPr>
      </w:pPr>
    </w:p>
    <w:p w14:paraId="235BB495" w14:textId="77777777" w:rsidR="001E211B" w:rsidRPr="005067FA" w:rsidRDefault="001E211B" w:rsidP="001E211B">
      <w:pPr>
        <w:rPr>
          <w:rFonts w:cstheme="minorHAnsi"/>
          <w:b/>
          <w:bCs w:val="0"/>
          <w:color w:val="auto"/>
        </w:rPr>
      </w:pPr>
    </w:p>
    <w:p w14:paraId="102B7BDE" w14:textId="77777777" w:rsidR="001E211B" w:rsidRPr="005067FA" w:rsidRDefault="001E211B" w:rsidP="001E211B">
      <w:pPr>
        <w:rPr>
          <w:rFonts w:cstheme="minorHAnsi"/>
          <w:b/>
          <w:bCs w:val="0"/>
          <w:color w:val="auto"/>
        </w:rPr>
      </w:pPr>
    </w:p>
    <w:p w14:paraId="6F3BAEEA" w14:textId="77777777" w:rsidR="001E211B" w:rsidRPr="005067FA" w:rsidRDefault="001E211B" w:rsidP="001E211B">
      <w:pPr>
        <w:rPr>
          <w:rFonts w:cstheme="minorHAnsi"/>
          <w:b/>
          <w:bCs w:val="0"/>
          <w:color w:val="auto"/>
        </w:rPr>
      </w:pPr>
    </w:p>
    <w:p w14:paraId="5FB23AD8" w14:textId="77777777" w:rsidR="001E211B" w:rsidRPr="005067FA" w:rsidRDefault="001E211B" w:rsidP="001E211B">
      <w:pPr>
        <w:rPr>
          <w:rFonts w:cstheme="minorHAnsi"/>
          <w:b/>
          <w:bCs w:val="0"/>
          <w:color w:val="auto"/>
        </w:rPr>
      </w:pPr>
    </w:p>
    <w:p w14:paraId="538869C7" w14:textId="77777777" w:rsidR="001E211B" w:rsidRPr="005067FA" w:rsidRDefault="001E211B" w:rsidP="001E211B">
      <w:pPr>
        <w:rPr>
          <w:rFonts w:cstheme="minorHAnsi"/>
          <w:b/>
          <w:bCs w:val="0"/>
          <w:color w:val="auto"/>
        </w:rPr>
      </w:pPr>
    </w:p>
    <w:p w14:paraId="334ED40E" w14:textId="77777777" w:rsidR="001E211B" w:rsidRPr="005067FA" w:rsidRDefault="001E211B" w:rsidP="001E211B">
      <w:pPr>
        <w:rPr>
          <w:rFonts w:cstheme="minorHAnsi"/>
          <w:b/>
          <w:bCs w:val="0"/>
          <w:color w:val="auto"/>
        </w:rPr>
      </w:pPr>
    </w:p>
    <w:p w14:paraId="7229F1FA" w14:textId="77777777" w:rsidR="001E211B" w:rsidRPr="005067FA" w:rsidRDefault="001E211B" w:rsidP="001E211B">
      <w:pPr>
        <w:rPr>
          <w:rFonts w:cstheme="minorHAnsi"/>
          <w:b/>
          <w:bCs w:val="0"/>
          <w:color w:val="auto"/>
        </w:rPr>
      </w:pPr>
    </w:p>
    <w:p w14:paraId="4E34FC4E" w14:textId="77777777" w:rsidR="001E211B" w:rsidRPr="005067FA" w:rsidRDefault="001E211B" w:rsidP="000A16E5">
      <w:pPr>
        <w:jc w:val="left"/>
        <w:rPr>
          <w:rFonts w:cstheme="minorHAnsi"/>
          <w:b/>
          <w:bCs w:val="0"/>
          <w:color w:val="auto"/>
        </w:rPr>
      </w:pPr>
    </w:p>
    <w:p w14:paraId="7B6A7A28" w14:textId="77777777" w:rsidR="000A16E5" w:rsidRDefault="000A16E5" w:rsidP="000A16E5">
      <w:pPr>
        <w:jc w:val="left"/>
        <w:rPr>
          <w:rFonts w:cstheme="minorHAnsi"/>
          <w:b/>
          <w:color w:val="auto"/>
        </w:rPr>
      </w:pPr>
    </w:p>
    <w:p w14:paraId="49A322BC" w14:textId="77777777" w:rsidR="000A16E5" w:rsidRDefault="000A16E5" w:rsidP="000A16E5">
      <w:pPr>
        <w:jc w:val="left"/>
        <w:rPr>
          <w:rFonts w:cstheme="minorHAnsi"/>
          <w:b/>
          <w:color w:val="auto"/>
        </w:rPr>
      </w:pPr>
    </w:p>
    <w:p w14:paraId="311AF8B9" w14:textId="77777777" w:rsidR="000A16E5" w:rsidRDefault="000A16E5" w:rsidP="000A16E5">
      <w:pPr>
        <w:jc w:val="left"/>
        <w:rPr>
          <w:rFonts w:cstheme="minorHAnsi"/>
          <w:b/>
          <w:color w:val="auto"/>
        </w:rPr>
      </w:pPr>
    </w:p>
    <w:p w14:paraId="7A08C963" w14:textId="77777777" w:rsidR="000A16E5" w:rsidRDefault="000A16E5" w:rsidP="000A16E5">
      <w:pPr>
        <w:jc w:val="left"/>
        <w:rPr>
          <w:rFonts w:cstheme="minorHAnsi"/>
          <w:b/>
          <w:color w:val="auto"/>
        </w:rPr>
      </w:pPr>
    </w:p>
    <w:p w14:paraId="594D5D3B" w14:textId="77777777" w:rsidR="000A16E5" w:rsidRDefault="000A16E5" w:rsidP="000A16E5">
      <w:pPr>
        <w:jc w:val="left"/>
        <w:rPr>
          <w:rFonts w:cstheme="minorHAnsi"/>
          <w:b/>
          <w:color w:val="auto"/>
        </w:rPr>
      </w:pPr>
    </w:p>
    <w:p w14:paraId="49C2344C" w14:textId="77777777" w:rsidR="000A16E5" w:rsidRDefault="000A16E5" w:rsidP="000A16E5">
      <w:pPr>
        <w:jc w:val="left"/>
        <w:rPr>
          <w:rFonts w:cstheme="minorHAnsi"/>
          <w:b/>
          <w:color w:val="auto"/>
        </w:rPr>
      </w:pPr>
    </w:p>
    <w:p w14:paraId="23E1530B" w14:textId="77777777" w:rsidR="000A16E5" w:rsidRDefault="000A16E5" w:rsidP="000A16E5">
      <w:pPr>
        <w:jc w:val="left"/>
        <w:rPr>
          <w:rFonts w:cstheme="minorHAnsi"/>
          <w:b/>
          <w:color w:val="auto"/>
        </w:rPr>
      </w:pPr>
    </w:p>
    <w:p w14:paraId="06DE6F8D" w14:textId="77777777" w:rsidR="000A16E5" w:rsidRDefault="000A16E5" w:rsidP="000A16E5">
      <w:pPr>
        <w:jc w:val="left"/>
        <w:rPr>
          <w:rFonts w:cstheme="minorHAnsi"/>
          <w:b/>
          <w:color w:val="auto"/>
        </w:rPr>
      </w:pPr>
    </w:p>
    <w:p w14:paraId="699BAE88" w14:textId="77777777" w:rsidR="000A16E5" w:rsidRDefault="000A16E5" w:rsidP="000A16E5">
      <w:pPr>
        <w:jc w:val="left"/>
        <w:rPr>
          <w:rFonts w:cstheme="minorHAnsi"/>
          <w:b/>
          <w:color w:val="auto"/>
        </w:rPr>
      </w:pPr>
    </w:p>
    <w:p w14:paraId="177BABED" w14:textId="77777777" w:rsidR="000A16E5" w:rsidRDefault="000A16E5" w:rsidP="000A16E5">
      <w:pPr>
        <w:jc w:val="left"/>
        <w:rPr>
          <w:rFonts w:cstheme="minorHAnsi"/>
          <w:b/>
          <w:color w:val="auto"/>
        </w:rPr>
      </w:pPr>
    </w:p>
    <w:p w14:paraId="750C83E0" w14:textId="77777777" w:rsidR="000A16E5" w:rsidRDefault="000A16E5" w:rsidP="000A16E5">
      <w:pPr>
        <w:jc w:val="left"/>
        <w:rPr>
          <w:rFonts w:cstheme="minorHAnsi"/>
          <w:b/>
          <w:color w:val="auto"/>
        </w:rPr>
      </w:pPr>
    </w:p>
    <w:p w14:paraId="42F5A058" w14:textId="77777777" w:rsidR="000A16E5" w:rsidRDefault="000A16E5" w:rsidP="000A16E5">
      <w:pPr>
        <w:jc w:val="left"/>
        <w:rPr>
          <w:rFonts w:cstheme="minorHAnsi"/>
          <w:b/>
          <w:color w:val="auto"/>
        </w:rPr>
      </w:pPr>
    </w:p>
    <w:p w14:paraId="19C6C953" w14:textId="77777777" w:rsidR="000A16E5" w:rsidRDefault="000A16E5" w:rsidP="000A16E5">
      <w:pPr>
        <w:jc w:val="left"/>
        <w:rPr>
          <w:rFonts w:cstheme="minorHAnsi"/>
          <w:b/>
          <w:color w:val="auto"/>
        </w:rPr>
      </w:pPr>
    </w:p>
    <w:p w14:paraId="61C0192C" w14:textId="64152203" w:rsidR="001E211B" w:rsidRPr="005067FA" w:rsidRDefault="001E211B" w:rsidP="000A16E5">
      <w:pPr>
        <w:jc w:val="left"/>
        <w:rPr>
          <w:rFonts w:cstheme="minorHAnsi"/>
          <w:b/>
          <w:bCs w:val="0"/>
          <w:color w:val="auto"/>
        </w:rPr>
      </w:pPr>
      <w:r w:rsidRPr="005067FA">
        <w:rPr>
          <w:rFonts w:cstheme="minorHAnsi"/>
          <w:b/>
          <w:color w:val="auto"/>
        </w:rPr>
        <w:t xml:space="preserve">Service Provider’s Escalation Representative </w:t>
      </w:r>
    </w:p>
    <w:p w14:paraId="219288D9" w14:textId="77777777" w:rsidR="001E211B" w:rsidRPr="005067FA" w:rsidRDefault="001E211B" w:rsidP="001E211B">
      <w:pPr>
        <w:rPr>
          <w:rFonts w:cstheme="minorHAnsi"/>
          <w:color w:val="auto"/>
        </w:rPr>
      </w:pPr>
      <w:r w:rsidRPr="005067FA">
        <w:rPr>
          <w:rFonts w:cstheme="minorHAnsi"/>
          <w:color w:val="auto"/>
        </w:rPr>
        <w:t>Name:</w:t>
      </w:r>
    </w:p>
    <w:p w14:paraId="0D98BAD6" w14:textId="77777777" w:rsidR="001E211B" w:rsidRPr="005067FA" w:rsidRDefault="001E211B" w:rsidP="001E211B">
      <w:pPr>
        <w:rPr>
          <w:rFonts w:cstheme="minorHAnsi"/>
          <w:color w:val="auto"/>
        </w:rPr>
      </w:pPr>
      <w:r w:rsidRPr="005067FA">
        <w:rPr>
          <w:rFonts w:cstheme="minorHAnsi"/>
          <w:color w:val="auto"/>
        </w:rPr>
        <w:t>Position:</w:t>
      </w:r>
    </w:p>
    <w:p w14:paraId="37445A97" w14:textId="77777777" w:rsidR="001E211B" w:rsidRPr="005067FA" w:rsidRDefault="001E211B" w:rsidP="001E211B">
      <w:pPr>
        <w:rPr>
          <w:rFonts w:cstheme="minorHAnsi"/>
          <w:color w:val="auto"/>
        </w:rPr>
      </w:pPr>
      <w:r w:rsidRPr="005067FA">
        <w:rPr>
          <w:rFonts w:cstheme="minorHAnsi"/>
          <w:color w:val="auto"/>
        </w:rPr>
        <w:t xml:space="preserve">Telephone: </w:t>
      </w:r>
    </w:p>
    <w:p w14:paraId="54542B32" w14:textId="77777777" w:rsidR="001E211B" w:rsidRPr="005067FA" w:rsidRDefault="001E211B" w:rsidP="001E211B">
      <w:pPr>
        <w:rPr>
          <w:rFonts w:cstheme="minorHAnsi"/>
          <w:color w:val="auto"/>
        </w:rPr>
      </w:pPr>
      <w:r w:rsidRPr="005067FA">
        <w:rPr>
          <w:rFonts w:cstheme="minorHAnsi"/>
          <w:color w:val="auto"/>
        </w:rPr>
        <w:t>Email:</w:t>
      </w:r>
    </w:p>
    <w:permEnd w:id="1557744049"/>
    <w:p w14:paraId="3C09FCEC" w14:textId="77777777" w:rsidR="001E211B" w:rsidRPr="005067FA" w:rsidRDefault="001E211B" w:rsidP="001E211B">
      <w:pPr>
        <w:rPr>
          <w:rFonts w:cstheme="minorHAnsi"/>
          <w:color w:val="auto"/>
        </w:rPr>
        <w:sectPr w:rsidR="001E211B" w:rsidRPr="005067FA" w:rsidSect="001E211B">
          <w:type w:val="continuous"/>
          <w:pgSz w:w="11906" w:h="16838"/>
          <w:pgMar w:top="1440" w:right="1440" w:bottom="1440" w:left="1440" w:header="708" w:footer="708" w:gutter="0"/>
          <w:cols w:num="2" w:space="708"/>
          <w:docGrid w:linePitch="360"/>
        </w:sectPr>
      </w:pPr>
    </w:p>
    <w:p w14:paraId="6638C8D1" w14:textId="77777777" w:rsidR="001E211B" w:rsidRPr="00BF136E" w:rsidRDefault="001E211B" w:rsidP="001E211B">
      <w:pPr>
        <w:pStyle w:val="Heading1"/>
        <w:numPr>
          <w:ilvl w:val="0"/>
          <w:numId w:val="0"/>
        </w:numPr>
        <w:ind w:left="284"/>
        <w:jc w:val="center"/>
        <w:rPr>
          <w:rFonts w:asciiTheme="minorHAnsi" w:hAnsiTheme="minorHAnsi" w:cstheme="minorHAnsi"/>
          <w:color w:val="auto"/>
          <w:sz w:val="28"/>
          <w:szCs w:val="28"/>
        </w:rPr>
      </w:pPr>
      <w:bookmarkStart w:id="283" w:name="_Hlk511308127"/>
      <w:bookmarkStart w:id="284" w:name="_Toc187677593"/>
      <w:r w:rsidRPr="00BF136E">
        <w:rPr>
          <w:rFonts w:asciiTheme="minorHAnsi" w:hAnsiTheme="minorHAnsi" w:cstheme="minorHAnsi"/>
          <w:color w:val="auto"/>
          <w:sz w:val="28"/>
          <w:szCs w:val="28"/>
        </w:rPr>
        <w:lastRenderedPageBreak/>
        <w:t>SCHEDULE 3</w:t>
      </w:r>
      <w:bookmarkEnd w:id="283"/>
      <w:bookmarkEnd w:id="284"/>
    </w:p>
    <w:p w14:paraId="2B7CE706" w14:textId="77777777" w:rsidR="001E211B" w:rsidRPr="00BF136E" w:rsidRDefault="001E211B" w:rsidP="001E211B">
      <w:pPr>
        <w:autoSpaceDE w:val="0"/>
        <w:autoSpaceDN w:val="0"/>
        <w:adjustRightInd w:val="0"/>
        <w:spacing w:before="240" w:after="240"/>
        <w:jc w:val="center"/>
        <w:rPr>
          <w:rFonts w:cstheme="minorHAnsi"/>
          <w:b/>
          <w:bCs w:val="0"/>
          <w:color w:val="auto"/>
          <w:sz w:val="28"/>
          <w:szCs w:val="28"/>
        </w:rPr>
      </w:pPr>
      <w:r w:rsidRPr="00BF136E">
        <w:rPr>
          <w:rFonts w:cstheme="minorHAnsi"/>
          <w:b/>
          <w:color w:val="auto"/>
          <w:sz w:val="28"/>
          <w:szCs w:val="28"/>
        </w:rPr>
        <w:t>SERVICE PROVIDER’S PROPOSAL</w:t>
      </w:r>
      <w:bookmarkStart w:id="285" w:name="ServiceProviderProposal"/>
      <w:bookmarkEnd w:id="285"/>
    </w:p>
    <w:p w14:paraId="71B796A3" w14:textId="77777777" w:rsidR="001E211B" w:rsidRPr="005067FA" w:rsidRDefault="001E211B" w:rsidP="001E211B">
      <w:pPr>
        <w:tabs>
          <w:tab w:val="left" w:pos="4035"/>
        </w:tabs>
        <w:rPr>
          <w:rFonts w:cstheme="minorHAnsi"/>
          <w:b/>
          <w:bCs w:val="0"/>
          <w:color w:val="auto"/>
        </w:rPr>
      </w:pPr>
      <w:r w:rsidRPr="005067FA">
        <w:rPr>
          <w:rFonts w:cstheme="minorHAnsi"/>
          <w:b/>
          <w:color w:val="auto"/>
        </w:rPr>
        <w:tab/>
      </w:r>
      <w:bookmarkStart w:id="286" w:name="Sch3"/>
      <w:bookmarkEnd w:id="286"/>
    </w:p>
    <w:p w14:paraId="2B1AD3AB" w14:textId="555E9FA9" w:rsidR="001E211B" w:rsidRPr="005067FA" w:rsidRDefault="001E211B" w:rsidP="001E211B">
      <w:pPr>
        <w:rPr>
          <w:rFonts w:cstheme="minorHAnsi"/>
          <w:b/>
          <w:bCs w:val="0"/>
          <w:color w:val="auto"/>
        </w:rPr>
      </w:pPr>
      <w:permStart w:id="1315916733" w:edGrp="everyone"/>
      <w:r w:rsidRPr="005067FA">
        <w:rPr>
          <w:rFonts w:cstheme="minorHAnsi"/>
          <w:b/>
          <w:color w:val="auto"/>
          <w:highlight w:val="green"/>
        </w:rPr>
        <w:t xml:space="preserve">Enter text here or insert Service Provider’s </w:t>
      </w:r>
      <w:r w:rsidR="0021721C" w:rsidRPr="005067FA">
        <w:rPr>
          <w:rFonts w:cstheme="minorHAnsi"/>
          <w:b/>
          <w:color w:val="auto"/>
          <w:highlight w:val="green"/>
        </w:rPr>
        <w:t>proposa</w:t>
      </w:r>
      <w:r w:rsidR="0021721C">
        <w:rPr>
          <w:rFonts w:cstheme="minorHAnsi"/>
          <w:b/>
          <w:color w:val="auto"/>
          <w:highlight w:val="green"/>
        </w:rPr>
        <w:t>l</w:t>
      </w:r>
      <w:permEnd w:id="1315916733"/>
      <w:r w:rsidRPr="005067FA">
        <w:rPr>
          <w:rFonts w:cstheme="minorHAnsi"/>
          <w:b/>
          <w:color w:val="auto"/>
        </w:rPr>
        <w:br w:type="page"/>
      </w:r>
    </w:p>
    <w:p w14:paraId="3F3702B1" w14:textId="77777777" w:rsidR="001E211B" w:rsidRPr="00E97103" w:rsidRDefault="001E211B" w:rsidP="001E211B">
      <w:pPr>
        <w:pStyle w:val="Heading1"/>
        <w:numPr>
          <w:ilvl w:val="0"/>
          <w:numId w:val="0"/>
        </w:numPr>
        <w:ind w:left="284"/>
        <w:jc w:val="center"/>
        <w:rPr>
          <w:rFonts w:asciiTheme="minorHAnsi" w:hAnsiTheme="minorHAnsi" w:cstheme="minorHAnsi"/>
          <w:color w:val="auto"/>
          <w:sz w:val="28"/>
          <w:szCs w:val="28"/>
        </w:rPr>
      </w:pPr>
      <w:bookmarkStart w:id="287" w:name="_Toc187677594"/>
      <w:r w:rsidRPr="00E97103">
        <w:rPr>
          <w:rFonts w:asciiTheme="minorHAnsi" w:hAnsiTheme="minorHAnsi" w:cstheme="minorHAnsi"/>
          <w:color w:val="auto"/>
          <w:sz w:val="28"/>
          <w:szCs w:val="28"/>
        </w:rPr>
        <w:lastRenderedPageBreak/>
        <w:t>SCHEDULE 4</w:t>
      </w:r>
      <w:bookmarkEnd w:id="287"/>
    </w:p>
    <w:p w14:paraId="3C6F034A" w14:textId="77777777" w:rsidR="001E211B" w:rsidRPr="00E97103" w:rsidRDefault="001E211B" w:rsidP="001E211B">
      <w:pPr>
        <w:keepNext/>
        <w:keepLines/>
        <w:widowControl w:val="0"/>
        <w:tabs>
          <w:tab w:val="left" w:pos="720"/>
        </w:tabs>
        <w:snapToGrid w:val="0"/>
        <w:spacing w:after="140"/>
        <w:jc w:val="center"/>
        <w:outlineLvl w:val="0"/>
        <w:rPr>
          <w:rFonts w:eastAsia="Arial" w:cstheme="minorHAnsi"/>
          <w:b/>
          <w:bCs w:val="0"/>
          <w:color w:val="auto"/>
          <w:spacing w:val="-4"/>
          <w:kern w:val="18"/>
          <w:sz w:val="28"/>
          <w:szCs w:val="28"/>
        </w:rPr>
      </w:pPr>
      <w:r w:rsidRPr="00E97103">
        <w:rPr>
          <w:rFonts w:eastAsia="Arial" w:cstheme="minorHAnsi"/>
          <w:b/>
          <w:color w:val="auto"/>
          <w:spacing w:val="-4"/>
          <w:kern w:val="18"/>
          <w:sz w:val="28"/>
          <w:szCs w:val="28"/>
        </w:rPr>
        <w:t>Tetra Tech International Development</w:t>
      </w:r>
    </w:p>
    <w:p w14:paraId="09DDF033" w14:textId="77777777" w:rsidR="001E211B" w:rsidRPr="00E97103" w:rsidRDefault="001E211B" w:rsidP="001E211B">
      <w:pPr>
        <w:keepNext/>
        <w:numPr>
          <w:ilvl w:val="4"/>
          <w:numId w:val="0"/>
        </w:numPr>
        <w:spacing w:after="140"/>
        <w:jc w:val="center"/>
        <w:outlineLvl w:val="4"/>
        <w:rPr>
          <w:rFonts w:eastAsia="Arial" w:cstheme="minorHAnsi"/>
          <w:b/>
          <w:color w:val="auto"/>
          <w:sz w:val="18"/>
        </w:rPr>
      </w:pPr>
      <w:r w:rsidRPr="00E97103">
        <w:rPr>
          <w:rFonts w:eastAsia="Arial" w:cstheme="minorHAnsi"/>
          <w:b/>
          <w:color w:val="auto"/>
          <w:spacing w:val="-4"/>
          <w:kern w:val="18"/>
          <w:sz w:val="28"/>
          <w:szCs w:val="28"/>
        </w:rPr>
        <w:t>Code of Conduct and Client Service Standards</w:t>
      </w:r>
    </w:p>
    <w:p w14:paraId="22547E7D" w14:textId="77777777" w:rsidR="001E211B" w:rsidRPr="005067FA" w:rsidRDefault="001E211B" w:rsidP="001E211B">
      <w:pPr>
        <w:keepNext/>
        <w:numPr>
          <w:ilvl w:val="4"/>
          <w:numId w:val="0"/>
        </w:numPr>
        <w:spacing w:before="360" w:after="140"/>
        <w:outlineLvl w:val="4"/>
        <w:rPr>
          <w:rFonts w:ascii="Arial" w:eastAsia="Arial" w:hAnsi="Arial" w:cs="Arial"/>
          <w:b/>
          <w:color w:val="auto"/>
          <w:kern w:val="24"/>
          <w:szCs w:val="24"/>
        </w:rPr>
      </w:pPr>
      <w:r w:rsidRPr="005067FA">
        <w:rPr>
          <w:rFonts w:ascii="Arial" w:eastAsia="Arial" w:hAnsi="Arial" w:cs="Arial"/>
          <w:b/>
          <w:color w:val="auto"/>
          <w:szCs w:val="24"/>
        </w:rPr>
        <w:t>Purpose</w:t>
      </w:r>
    </w:p>
    <w:p w14:paraId="1E855076"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The purpose of a Code of Conduct and Client Service Standards is to provide a framework for decisions and actions in relation to our employees’ conduct both in employment and as Tetra Tech International Development representatives in front of our clients. It underpins our commitment to a duty of care to all Employees, stakeholders and clients receiving our services. The document explains the principles covering appropriate conduct in a variety of contexts and outlines the minimum standard of behaviour and client service expected from Employees.</w:t>
      </w:r>
    </w:p>
    <w:p w14:paraId="7B6C8A8B"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It is important for Tetra Tech International Development staff and team members to understand that its clients are contracting and paying Tetra Tech International Development to be a professional, responsive, and proficient contractor. In this </w:t>
      </w:r>
      <w:r w:rsidRPr="005067FA">
        <w:rPr>
          <w:rFonts w:ascii="Arial" w:eastAsia="Arial" w:hAnsi="Arial" w:cs="Arial"/>
          <w:noProof/>
          <w:color w:val="auto"/>
        </w:rPr>
        <w:t>context</w:t>
      </w:r>
      <w:r w:rsidRPr="005067FA">
        <w:rPr>
          <w:rFonts w:ascii="Arial" w:eastAsia="Arial" w:hAnsi="Arial" w:cs="Arial"/>
          <w:color w:val="auto"/>
        </w:rPr>
        <w:t xml:space="preserve">, Tetra Tech International Development staff and team members are not to approach clients for solutions or additional inputs for every problem, rather they should be able to identify and quickly address and solve problems in activity management. </w:t>
      </w:r>
    </w:p>
    <w:p w14:paraId="0E0BE1DF" w14:textId="77777777" w:rsidR="001E211B" w:rsidRPr="005067FA" w:rsidRDefault="001E211B" w:rsidP="001E211B">
      <w:pPr>
        <w:keepNext/>
        <w:numPr>
          <w:ilvl w:val="4"/>
          <w:numId w:val="0"/>
        </w:numPr>
        <w:spacing w:before="360" w:after="140"/>
        <w:outlineLvl w:val="4"/>
        <w:rPr>
          <w:rFonts w:ascii="Arial" w:eastAsia="Arial" w:hAnsi="Arial" w:cs="Arial"/>
          <w:b/>
          <w:color w:val="auto"/>
          <w:kern w:val="24"/>
          <w:szCs w:val="24"/>
        </w:rPr>
      </w:pPr>
      <w:r w:rsidRPr="005067FA">
        <w:rPr>
          <w:rFonts w:ascii="Arial" w:eastAsia="Arial" w:hAnsi="Arial" w:cs="Arial"/>
          <w:b/>
          <w:color w:val="auto"/>
          <w:szCs w:val="24"/>
        </w:rPr>
        <w:t>Scope</w:t>
      </w:r>
    </w:p>
    <w:p w14:paraId="78E4E6B9" w14:textId="77777777" w:rsidR="001E211B" w:rsidRPr="005067FA" w:rsidRDefault="001E211B" w:rsidP="001E211B">
      <w:pPr>
        <w:spacing w:before="140" w:after="140"/>
        <w:rPr>
          <w:rFonts w:ascii="Arial" w:eastAsia="Arial" w:hAnsi="Arial" w:cs="Arial"/>
          <w:iCs/>
          <w:color w:val="auto"/>
        </w:rPr>
      </w:pPr>
      <w:r w:rsidRPr="005067FA">
        <w:rPr>
          <w:rFonts w:ascii="Arial" w:eastAsia="Arial" w:hAnsi="Arial" w:cs="Arial"/>
          <w:iCs/>
          <w:color w:val="auto"/>
        </w:rPr>
        <w:t xml:space="preserve">This policy applies to all Employees of Tetra Tech International Development and </w:t>
      </w:r>
      <w:proofErr w:type="gramStart"/>
      <w:r w:rsidRPr="005067FA">
        <w:rPr>
          <w:rFonts w:ascii="Arial" w:eastAsia="Arial" w:hAnsi="Arial" w:cs="Arial"/>
          <w:iCs/>
          <w:color w:val="auto"/>
        </w:rPr>
        <w:t>all of</w:t>
      </w:r>
      <w:proofErr w:type="gramEnd"/>
      <w:r w:rsidRPr="005067FA">
        <w:rPr>
          <w:rFonts w:ascii="Arial" w:eastAsia="Arial" w:hAnsi="Arial" w:cs="Arial"/>
          <w:iCs/>
          <w:color w:val="auto"/>
        </w:rPr>
        <w:t xml:space="preserve"> its subsidiaries and related entities.</w:t>
      </w:r>
    </w:p>
    <w:p w14:paraId="007448B0" w14:textId="77777777" w:rsidR="001E211B" w:rsidRPr="005067FA" w:rsidRDefault="001E211B" w:rsidP="001E211B">
      <w:pPr>
        <w:autoSpaceDE w:val="0"/>
        <w:autoSpaceDN w:val="0"/>
        <w:spacing w:before="140" w:after="140"/>
        <w:rPr>
          <w:rFonts w:ascii="Arial" w:eastAsia="Arial" w:hAnsi="Arial" w:cs="Arial"/>
          <w:iCs/>
          <w:color w:val="auto"/>
        </w:rPr>
      </w:pPr>
      <w:r w:rsidRPr="005067FA">
        <w:rPr>
          <w:rFonts w:ascii="Arial" w:eastAsia="Arial" w:hAnsi="Arial" w:cs="Arial"/>
          <w:iCs/>
          <w:color w:val="auto"/>
        </w:rPr>
        <w:t xml:space="preserve">This policy applies in respect of conduct which relates to or </w:t>
      </w:r>
      <w:proofErr w:type="gramStart"/>
      <w:r w:rsidRPr="005067FA">
        <w:rPr>
          <w:rFonts w:ascii="Arial" w:eastAsia="Arial" w:hAnsi="Arial" w:cs="Arial"/>
          <w:iCs/>
          <w:color w:val="auto"/>
        </w:rPr>
        <w:t>is connected with</w:t>
      </w:r>
      <w:proofErr w:type="gramEnd"/>
      <w:r w:rsidRPr="005067FA">
        <w:rPr>
          <w:rFonts w:ascii="Arial" w:eastAsia="Arial" w:hAnsi="Arial" w:cs="Arial"/>
          <w:iCs/>
          <w:color w:val="auto"/>
        </w:rPr>
        <w:t xml:space="preserve">, in any way, work with a Tetra Tech International Development company, or in connection with a Tetra Tech International Development Group Company provided benefit. This includes, but is not limited to, Employees who are: </w:t>
      </w:r>
    </w:p>
    <w:p w14:paraId="0815369F"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On Company premises</w:t>
      </w:r>
    </w:p>
    <w:p w14:paraId="30DD2B75"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While on duty in any place where Employees of any Tetra Tech International Development company are working</w:t>
      </w:r>
    </w:p>
    <w:p w14:paraId="2FD9079A"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 xml:space="preserve">Representing a Tetra Tech International Development company </w:t>
      </w:r>
    </w:p>
    <w:p w14:paraId="340563D8"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At a work function organised by a Tetra Tech International Development company</w:t>
      </w:r>
    </w:p>
    <w:p w14:paraId="4DD41CD6" w14:textId="2BAFB9C3"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Travelling for business related purposes.</w:t>
      </w:r>
      <w:r w:rsidR="003E00CB">
        <w:rPr>
          <w:rFonts w:ascii="Arial" w:eastAsia="Arial" w:hAnsi="Arial" w:cs="Arial"/>
          <w:color w:val="auto"/>
        </w:rPr>
        <w:t xml:space="preserve"> </w:t>
      </w:r>
    </w:p>
    <w:p w14:paraId="5D632B40" w14:textId="77777777" w:rsidR="001E211B" w:rsidRPr="005067FA" w:rsidRDefault="001E211B" w:rsidP="001E211B">
      <w:pPr>
        <w:keepNext/>
        <w:numPr>
          <w:ilvl w:val="4"/>
          <w:numId w:val="0"/>
        </w:numPr>
        <w:spacing w:before="360" w:after="140"/>
        <w:outlineLvl w:val="4"/>
        <w:rPr>
          <w:rFonts w:ascii="Arial" w:eastAsia="Arial" w:hAnsi="Arial" w:cs="Arial"/>
          <w:b/>
          <w:color w:val="auto"/>
          <w:szCs w:val="24"/>
        </w:rPr>
      </w:pPr>
      <w:bookmarkStart w:id="288" w:name="_Toc296093189"/>
      <w:bookmarkStart w:id="289" w:name="_Toc269215074"/>
      <w:r w:rsidRPr="005067FA">
        <w:rPr>
          <w:rFonts w:ascii="Arial" w:eastAsia="Arial" w:hAnsi="Arial" w:cs="Arial"/>
          <w:b/>
          <w:color w:val="auto"/>
          <w:szCs w:val="24"/>
        </w:rPr>
        <w:t>Definitions</w:t>
      </w:r>
    </w:p>
    <w:tbl>
      <w:tblPr>
        <w:tblW w:w="9402" w:type="dxa"/>
        <w:tblInd w:w="-42" w:type="dxa"/>
        <w:tblCellMar>
          <w:left w:w="28" w:type="dxa"/>
          <w:right w:w="85" w:type="dxa"/>
        </w:tblCellMar>
        <w:tblLook w:val="01E0" w:firstRow="1" w:lastRow="1" w:firstColumn="1" w:lastColumn="1" w:noHBand="0" w:noVBand="0"/>
      </w:tblPr>
      <w:tblGrid>
        <w:gridCol w:w="2099"/>
        <w:gridCol w:w="7037"/>
        <w:gridCol w:w="266"/>
      </w:tblGrid>
      <w:tr w:rsidR="005067FA" w:rsidRPr="005067FA" w14:paraId="207D2CF3" w14:textId="77777777" w:rsidTr="0025538C">
        <w:tc>
          <w:tcPr>
            <w:tcW w:w="2099" w:type="dxa"/>
          </w:tcPr>
          <w:bookmarkEnd w:id="288"/>
          <w:bookmarkEnd w:id="289"/>
          <w:p w14:paraId="407F0ED1" w14:textId="77777777" w:rsidR="001E211B" w:rsidRPr="005067FA" w:rsidRDefault="001E211B" w:rsidP="0025538C">
            <w:pPr>
              <w:autoSpaceDE w:val="0"/>
              <w:autoSpaceDN w:val="0"/>
              <w:adjustRightInd w:val="0"/>
              <w:spacing w:before="140" w:after="140"/>
              <w:rPr>
                <w:rFonts w:ascii="Arial" w:eastAsia="Arial" w:hAnsi="Arial" w:cs="Arial"/>
                <w:color w:val="auto"/>
              </w:rPr>
            </w:pPr>
            <w:r w:rsidRPr="005067FA">
              <w:rPr>
                <w:rFonts w:ascii="Arial" w:eastAsia="Arial" w:hAnsi="Arial" w:cs="Arial"/>
                <w:color w:val="auto"/>
              </w:rPr>
              <w:t xml:space="preserve">“Company Premises” </w:t>
            </w:r>
          </w:p>
          <w:p w14:paraId="65683639" w14:textId="77777777" w:rsidR="001E211B" w:rsidRPr="005067FA" w:rsidRDefault="001E211B" w:rsidP="0025538C">
            <w:pPr>
              <w:spacing w:before="140" w:after="140"/>
              <w:rPr>
                <w:rFonts w:ascii="Arial" w:eastAsia="Arial" w:hAnsi="Arial" w:cs="Arial"/>
                <w:color w:val="auto"/>
              </w:rPr>
            </w:pPr>
          </w:p>
        </w:tc>
        <w:tc>
          <w:tcPr>
            <w:tcW w:w="7303" w:type="dxa"/>
            <w:gridSpan w:val="2"/>
            <w:hideMark/>
          </w:tcPr>
          <w:p w14:paraId="69F521CA" w14:textId="77777777" w:rsidR="001E211B" w:rsidRPr="005067FA" w:rsidRDefault="001E211B" w:rsidP="0025538C">
            <w:pPr>
              <w:spacing w:before="140" w:after="140"/>
              <w:rPr>
                <w:rFonts w:ascii="Arial" w:eastAsia="Arial" w:hAnsi="Arial" w:cs="Arial"/>
                <w:color w:val="auto"/>
              </w:rPr>
            </w:pPr>
            <w:r w:rsidRPr="005067FA">
              <w:rPr>
                <w:rFonts w:ascii="Arial" w:eastAsia="Arial" w:hAnsi="Arial" w:cs="Arial"/>
                <w:color w:val="auto"/>
              </w:rPr>
              <w:t xml:space="preserve">means any place or thing used by any Tetra Tech International Development company </w:t>
            </w:r>
            <w:proofErr w:type="gramStart"/>
            <w:r w:rsidRPr="005067FA">
              <w:rPr>
                <w:rFonts w:ascii="Arial" w:eastAsia="Arial" w:hAnsi="Arial" w:cs="Arial"/>
                <w:color w:val="auto"/>
              </w:rPr>
              <w:t>in the course of</w:t>
            </w:r>
            <w:proofErr w:type="gramEnd"/>
            <w:r w:rsidRPr="005067FA">
              <w:rPr>
                <w:rFonts w:ascii="Arial" w:eastAsia="Arial" w:hAnsi="Arial" w:cs="Arial"/>
                <w:color w:val="auto"/>
              </w:rPr>
              <w:t xml:space="preserve"> conducting its business (whether or not owned by or within the exclusive control of a Tetra Tech International Development company) including, but not limited to:</w:t>
            </w:r>
          </w:p>
          <w:p w14:paraId="7C1E3099"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vehicles</w:t>
            </w:r>
          </w:p>
          <w:p w14:paraId="2D3B6534"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offices</w:t>
            </w:r>
          </w:p>
          <w:p w14:paraId="5AA64D09"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car parks</w:t>
            </w:r>
          </w:p>
          <w:p w14:paraId="38E6479C"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client worksites</w:t>
            </w:r>
          </w:p>
          <w:p w14:paraId="7555F061"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proofErr w:type="spellStart"/>
            <w:r w:rsidRPr="005067FA">
              <w:rPr>
                <w:rFonts w:ascii="Arial" w:eastAsia="Arial" w:hAnsi="Arial" w:cs="Arial"/>
                <w:color w:val="auto"/>
              </w:rPr>
              <w:t>demountables</w:t>
            </w:r>
            <w:proofErr w:type="spellEnd"/>
          </w:p>
          <w:p w14:paraId="7CF3A8BA"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workshops</w:t>
            </w:r>
          </w:p>
          <w:p w14:paraId="2A9CF290"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warehouses</w:t>
            </w:r>
          </w:p>
          <w:p w14:paraId="6212560D" w14:textId="77777777" w:rsidR="001E211B" w:rsidRPr="005067FA" w:rsidRDefault="001E211B" w:rsidP="00326401">
            <w:pPr>
              <w:numPr>
                <w:ilvl w:val="2"/>
                <w:numId w:val="86"/>
              </w:numPr>
              <w:autoSpaceDE w:val="0"/>
              <w:autoSpaceDN w:val="0"/>
              <w:adjustRightInd w:val="0"/>
              <w:spacing w:before="60" w:after="60"/>
              <w:ind w:left="374" w:hanging="374"/>
              <w:jc w:val="left"/>
              <w:rPr>
                <w:rFonts w:ascii="Arial" w:eastAsia="Arial" w:hAnsi="Arial" w:cs="Arial"/>
                <w:color w:val="auto"/>
              </w:rPr>
            </w:pPr>
            <w:r w:rsidRPr="005067FA">
              <w:rPr>
                <w:rFonts w:ascii="Arial" w:eastAsia="Arial" w:hAnsi="Arial" w:cs="Arial"/>
                <w:color w:val="auto"/>
              </w:rPr>
              <w:t xml:space="preserve">kitchens. </w:t>
            </w:r>
          </w:p>
        </w:tc>
      </w:tr>
      <w:tr w:rsidR="005067FA" w:rsidRPr="005067FA" w14:paraId="7CD330EB" w14:textId="77777777" w:rsidTr="0025538C">
        <w:tblPrEx>
          <w:tblCellMar>
            <w:left w:w="108" w:type="dxa"/>
            <w:right w:w="108" w:type="dxa"/>
          </w:tblCellMar>
        </w:tblPrEx>
        <w:trPr>
          <w:gridAfter w:val="1"/>
          <w:wAfter w:w="266" w:type="dxa"/>
        </w:trPr>
        <w:tc>
          <w:tcPr>
            <w:tcW w:w="2099" w:type="dxa"/>
            <w:hideMark/>
          </w:tcPr>
          <w:p w14:paraId="59B5F98E" w14:textId="77777777" w:rsidR="001E211B" w:rsidRPr="005067FA" w:rsidRDefault="001E211B" w:rsidP="0025538C">
            <w:pPr>
              <w:spacing w:before="140" w:after="140"/>
              <w:ind w:left="-108"/>
              <w:rPr>
                <w:rFonts w:ascii="Arial" w:eastAsia="Arial" w:hAnsi="Arial" w:cs="Arial"/>
                <w:color w:val="auto"/>
              </w:rPr>
            </w:pPr>
            <w:r w:rsidRPr="005067FA">
              <w:rPr>
                <w:rFonts w:ascii="Arial" w:eastAsia="Arial" w:hAnsi="Arial" w:cs="Arial"/>
                <w:color w:val="auto"/>
              </w:rPr>
              <w:t>“Employees”</w:t>
            </w:r>
          </w:p>
        </w:tc>
        <w:tc>
          <w:tcPr>
            <w:tcW w:w="7037" w:type="dxa"/>
            <w:hideMark/>
          </w:tcPr>
          <w:p w14:paraId="3533A6C3" w14:textId="77777777" w:rsidR="001E211B" w:rsidRPr="005067FA" w:rsidRDefault="001E211B" w:rsidP="0025538C">
            <w:pPr>
              <w:autoSpaceDE w:val="0"/>
              <w:autoSpaceDN w:val="0"/>
              <w:adjustRightInd w:val="0"/>
              <w:spacing w:before="140" w:after="140"/>
              <w:ind w:left="-108"/>
              <w:rPr>
                <w:rFonts w:ascii="Arial" w:eastAsia="Arial" w:hAnsi="Arial" w:cs="Arial"/>
                <w:color w:val="auto"/>
              </w:rPr>
            </w:pPr>
            <w:r w:rsidRPr="005067FA">
              <w:rPr>
                <w:rFonts w:ascii="Arial" w:eastAsia="Arial" w:hAnsi="Arial" w:cs="Arial"/>
                <w:color w:val="auto"/>
              </w:rPr>
              <w:t xml:space="preserve">means Employees as well as other non-Employees (such as independent and sub-contractors) who perform work for a Tetra Tech International Development Group Company. </w:t>
            </w:r>
          </w:p>
        </w:tc>
      </w:tr>
    </w:tbl>
    <w:p w14:paraId="75AD4D9E" w14:textId="77777777" w:rsidR="001E211B" w:rsidRPr="005067FA" w:rsidRDefault="001E211B" w:rsidP="001E211B">
      <w:pPr>
        <w:keepNext/>
        <w:numPr>
          <w:ilvl w:val="4"/>
          <w:numId w:val="0"/>
        </w:numPr>
        <w:spacing w:before="360" w:after="140"/>
        <w:outlineLvl w:val="4"/>
        <w:rPr>
          <w:rFonts w:ascii="Arial" w:eastAsia="Arial" w:hAnsi="Arial" w:cs="Arial"/>
          <w:b/>
          <w:color w:val="auto"/>
          <w:sz w:val="24"/>
          <w:szCs w:val="24"/>
        </w:rPr>
      </w:pPr>
      <w:bookmarkStart w:id="290" w:name="_Toc296093190"/>
      <w:bookmarkStart w:id="291" w:name="_Toc269215075"/>
      <w:r w:rsidRPr="005067FA">
        <w:rPr>
          <w:rFonts w:ascii="Arial" w:eastAsia="Arial" w:hAnsi="Arial" w:cs="Arial"/>
          <w:b/>
          <w:color w:val="auto"/>
          <w:szCs w:val="24"/>
        </w:rPr>
        <w:lastRenderedPageBreak/>
        <w:t>R</w:t>
      </w:r>
      <w:bookmarkEnd w:id="290"/>
      <w:bookmarkEnd w:id="291"/>
      <w:r w:rsidRPr="005067FA">
        <w:rPr>
          <w:rFonts w:ascii="Arial" w:eastAsia="Arial" w:hAnsi="Arial" w:cs="Arial"/>
          <w:b/>
          <w:color w:val="auto"/>
          <w:szCs w:val="24"/>
        </w:rPr>
        <w:t>esponsibilities</w:t>
      </w:r>
    </w:p>
    <w:p w14:paraId="14879FEF" w14:textId="77777777" w:rsidR="001E211B" w:rsidRPr="005067FA" w:rsidRDefault="001E211B" w:rsidP="001E211B">
      <w:pPr>
        <w:spacing w:before="240" w:after="140"/>
        <w:outlineLvl w:val="5"/>
        <w:rPr>
          <w:rFonts w:ascii="Arial" w:eastAsia="Arial" w:hAnsi="Arial" w:cs="Arial"/>
          <w:b/>
          <w:bCs w:val="0"/>
          <w:i/>
          <w:color w:val="auto"/>
        </w:rPr>
      </w:pPr>
      <w:r w:rsidRPr="005067FA">
        <w:rPr>
          <w:rFonts w:ascii="Arial" w:eastAsia="Arial" w:hAnsi="Arial" w:cs="Arial"/>
          <w:b/>
          <w:i/>
          <w:color w:val="auto"/>
        </w:rPr>
        <w:t>Managers and Supervisors</w:t>
      </w:r>
    </w:p>
    <w:p w14:paraId="320F5F47"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Managers and supervisors are responsible and accountable for:</w:t>
      </w:r>
    </w:p>
    <w:p w14:paraId="12C6FD43"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Undertaking their duties and behaving in a manner that is consistent with the provisions of the Code of Conduct and Client Service Standards</w:t>
      </w:r>
    </w:p>
    <w:p w14:paraId="76EEBE57"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The effective implementation, promotion and support of the Code of Conduct and Client Service Standards in their areas of responsibility</w:t>
      </w:r>
    </w:p>
    <w:p w14:paraId="400908FD"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Ensuring Employees under their control understand and follow the provisions outlined in the Code of Conduct and Client Service Standards.</w:t>
      </w:r>
    </w:p>
    <w:p w14:paraId="35AAB5A4" w14:textId="77777777" w:rsidR="001E211B" w:rsidRPr="005067FA" w:rsidRDefault="001E211B" w:rsidP="001E211B">
      <w:pPr>
        <w:spacing w:before="240" w:after="140"/>
        <w:outlineLvl w:val="5"/>
        <w:rPr>
          <w:rFonts w:ascii="Arial" w:eastAsia="Arial" w:hAnsi="Arial" w:cs="Arial"/>
          <w:b/>
          <w:bCs w:val="0"/>
          <w:i/>
          <w:color w:val="auto"/>
        </w:rPr>
      </w:pPr>
      <w:r w:rsidRPr="005067FA">
        <w:rPr>
          <w:rFonts w:ascii="Arial" w:eastAsia="Arial" w:hAnsi="Arial" w:cs="Arial"/>
          <w:b/>
          <w:i/>
          <w:color w:val="auto"/>
        </w:rPr>
        <w:t>Employees</w:t>
      </w:r>
    </w:p>
    <w:p w14:paraId="71072559"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b/>
          <w:color w:val="auto"/>
        </w:rPr>
        <w:t>All</w:t>
      </w:r>
      <w:r w:rsidRPr="005067FA">
        <w:rPr>
          <w:rFonts w:ascii="Arial" w:eastAsia="Arial" w:hAnsi="Arial" w:cs="Arial"/>
          <w:color w:val="auto"/>
        </w:rPr>
        <w:t xml:space="preserve"> Employees are responsible for:</w:t>
      </w:r>
    </w:p>
    <w:p w14:paraId="3A30C031"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Undertaking their duties in a manner that is consistent with the provisions of the Code of Conduct and Client Service Standards</w:t>
      </w:r>
    </w:p>
    <w:p w14:paraId="7B49F130"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 xml:space="preserve">Reporting suspected corrupt conduct </w:t>
      </w:r>
    </w:p>
    <w:p w14:paraId="5EB6B306"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Reporting any departure from the Code of Conduct and Client Service Standards by themselves or others.</w:t>
      </w:r>
    </w:p>
    <w:p w14:paraId="21FEDF4C" w14:textId="77777777" w:rsidR="001E211B" w:rsidRPr="005067FA" w:rsidRDefault="001E211B" w:rsidP="001E211B">
      <w:pPr>
        <w:keepNext/>
        <w:numPr>
          <w:ilvl w:val="4"/>
          <w:numId w:val="0"/>
        </w:numPr>
        <w:spacing w:before="360" w:after="140"/>
        <w:outlineLvl w:val="4"/>
        <w:rPr>
          <w:rFonts w:ascii="Arial" w:eastAsia="Arial" w:hAnsi="Arial" w:cs="Arial"/>
          <w:b/>
          <w:color w:val="auto"/>
          <w:sz w:val="24"/>
          <w:szCs w:val="24"/>
        </w:rPr>
      </w:pPr>
      <w:bookmarkStart w:id="292" w:name="_Toc269215077"/>
      <w:r w:rsidRPr="005067FA">
        <w:rPr>
          <w:rFonts w:ascii="Arial" w:eastAsia="Arial" w:hAnsi="Arial" w:cs="Arial"/>
          <w:b/>
          <w:color w:val="auto"/>
          <w:sz w:val="24"/>
          <w:szCs w:val="24"/>
        </w:rPr>
        <w:t xml:space="preserve">Code of Conduct </w:t>
      </w:r>
      <w:bookmarkEnd w:id="292"/>
    </w:p>
    <w:p w14:paraId="49C93296"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Tetra Tech International Development is a complex organisation, which involves a diversity of relationships. These relationships may be defined by differences in power, status, cultural diversity, organisational structures, contracting relationships, differing country laws, labour laws, international relationships and or national governments. It is essential in such a community that all Employees recognise and respect not only their own rights and responsibilities but also the rights and responsibilities of other members of the community and those of Tetra Tech International Development. </w:t>
      </w:r>
    </w:p>
    <w:p w14:paraId="46A68560"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Tetra Tech International Development also recognises that many of their professional employees are also bound by codes of conduct or ethics defined by learned or professional societies or groups. It is recognised that these codes are not always in harmony. It is an obligation of an Employee to weigh the importance of these codes in each </w:t>
      </w:r>
      <w:proofErr w:type="gramStart"/>
      <w:r w:rsidRPr="005067FA">
        <w:rPr>
          <w:rFonts w:ascii="Arial" w:eastAsia="Arial" w:hAnsi="Arial" w:cs="Arial"/>
          <w:color w:val="auto"/>
        </w:rPr>
        <w:t>particular set</w:t>
      </w:r>
      <w:proofErr w:type="gramEnd"/>
      <w:r w:rsidRPr="005067FA">
        <w:rPr>
          <w:rFonts w:ascii="Arial" w:eastAsia="Arial" w:hAnsi="Arial" w:cs="Arial"/>
          <w:color w:val="auto"/>
        </w:rPr>
        <w:t xml:space="preserve"> of circumstances and notify an appropriate officer of Tetra Tech International Development where such conflict may arise.</w:t>
      </w:r>
    </w:p>
    <w:p w14:paraId="7D578864" w14:textId="77777777" w:rsidR="001E211B" w:rsidRPr="005067FA" w:rsidRDefault="001E211B" w:rsidP="001E211B">
      <w:pPr>
        <w:spacing w:before="240" w:after="140"/>
        <w:outlineLvl w:val="5"/>
        <w:rPr>
          <w:rFonts w:ascii="Arial" w:eastAsia="Arial" w:hAnsi="Arial" w:cs="Arial"/>
          <w:b/>
          <w:i/>
          <w:color w:val="auto"/>
        </w:rPr>
      </w:pPr>
      <w:bookmarkStart w:id="293" w:name="_Toc269215078"/>
      <w:r w:rsidRPr="005067FA">
        <w:rPr>
          <w:rFonts w:ascii="Arial" w:eastAsia="Arial" w:hAnsi="Arial" w:cs="Arial"/>
          <w:b/>
          <w:i/>
          <w:color w:val="auto"/>
        </w:rPr>
        <w:t>Personal and Professional Behaviour</w:t>
      </w:r>
      <w:bookmarkEnd w:id="293"/>
    </w:p>
    <w:p w14:paraId="22186056"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You should not behave in a way which has the intent or effect of offending or embarrassing other Employees or the public in a manner contrary to legislative requirements.</w:t>
      </w:r>
    </w:p>
    <w:p w14:paraId="1C348E66"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When carrying out your duties, you will:</w:t>
      </w:r>
    </w:p>
    <w:p w14:paraId="274799A7"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Obey any lawful direction from a person who has the authority to give the direction. If you have a dispute about carrying out a direction you may appeal to your senior manager.</w:t>
      </w:r>
    </w:p>
    <w:p w14:paraId="00DE50CC"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Behave honestly and with integrity. You will avoid behaviour that could suggest that you are not following these principles. This will include a duty to report other Employees who are behaving dishonestly.</w:t>
      </w:r>
    </w:p>
    <w:p w14:paraId="6BCE4D44"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Make sure that you carry out your work efficiently, economically and effectively as you are able and that the standard of your work reflects favourably on yourself and the company.</w:t>
      </w:r>
    </w:p>
    <w:p w14:paraId="64771B85"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Follow the policies of the company in all aspects of work to achieve outcomes that are socially responsible and sustainable.</w:t>
      </w:r>
    </w:p>
    <w:p w14:paraId="48679F66"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Treat Employees, clients and stakeholders with respect.</w:t>
      </w:r>
    </w:p>
    <w:p w14:paraId="4A5ADCFA"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Maintain individuals’ rights to privacy and undertake to keep personal information in confidence.</w:t>
      </w:r>
    </w:p>
    <w:p w14:paraId="1ADC4341"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Do not use, possess or distribute pornographic or offensive materials.</w:t>
      </w:r>
    </w:p>
    <w:p w14:paraId="0F0CE5B0"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Comply with all national and international laws.</w:t>
      </w:r>
    </w:p>
    <w:p w14:paraId="7CD458F1"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When representing the Company in public forums:</w:t>
      </w:r>
    </w:p>
    <w:p w14:paraId="796504BE" w14:textId="77777777" w:rsidR="001E211B" w:rsidRPr="005067FA" w:rsidRDefault="001E211B" w:rsidP="00326401">
      <w:pPr>
        <w:numPr>
          <w:ilvl w:val="0"/>
          <w:numId w:val="50"/>
        </w:numPr>
        <w:spacing w:before="60" w:after="60"/>
        <w:ind w:left="709" w:hanging="425"/>
        <w:jc w:val="left"/>
        <w:rPr>
          <w:rFonts w:ascii="Arial" w:eastAsia="Arial" w:hAnsi="Arial" w:cs="Arial"/>
          <w:color w:val="auto"/>
        </w:rPr>
      </w:pPr>
      <w:r w:rsidRPr="005067FA">
        <w:rPr>
          <w:rFonts w:ascii="Arial" w:eastAsia="Arial" w:hAnsi="Arial" w:cs="Arial"/>
          <w:color w:val="auto"/>
        </w:rPr>
        <w:lastRenderedPageBreak/>
        <w:t>Employees at all levels represent the Company in the course of their employment including when travelling on Company business, attending functions on behalf of the Company or internal Company meetings, conferences, training programs, seminars or any other function.</w:t>
      </w:r>
    </w:p>
    <w:p w14:paraId="3373DC25" w14:textId="77777777" w:rsidR="001E211B" w:rsidRPr="005067FA" w:rsidRDefault="001E211B" w:rsidP="00326401">
      <w:pPr>
        <w:numPr>
          <w:ilvl w:val="0"/>
          <w:numId w:val="50"/>
        </w:numPr>
        <w:spacing w:before="60" w:after="60"/>
        <w:ind w:left="709" w:hanging="425"/>
        <w:jc w:val="left"/>
        <w:rPr>
          <w:rFonts w:ascii="Arial" w:eastAsia="Arial" w:hAnsi="Arial" w:cs="Arial"/>
          <w:color w:val="auto"/>
        </w:rPr>
      </w:pPr>
      <w:r w:rsidRPr="005067FA">
        <w:rPr>
          <w:rFonts w:ascii="Arial" w:eastAsia="Arial" w:hAnsi="Arial" w:cs="Arial"/>
          <w:color w:val="auto"/>
        </w:rPr>
        <w:t>Your behaviour in all these circumstances reflects on the Company and its image. As such, you should act in an appropriate business-like manner that will in no way harm the image of the Company or infringe any other Company policy including the Discrimination Free Workplace Policy.</w:t>
      </w:r>
    </w:p>
    <w:p w14:paraId="7ED1394D" w14:textId="77777777" w:rsidR="001E211B" w:rsidRPr="005067FA" w:rsidRDefault="001E211B" w:rsidP="00326401">
      <w:pPr>
        <w:numPr>
          <w:ilvl w:val="0"/>
          <w:numId w:val="50"/>
        </w:numPr>
        <w:spacing w:before="60" w:after="60"/>
        <w:ind w:left="709" w:hanging="425"/>
        <w:jc w:val="left"/>
        <w:rPr>
          <w:rFonts w:ascii="Arial" w:eastAsia="Arial" w:hAnsi="Arial" w:cs="Arial"/>
          <w:color w:val="auto"/>
        </w:rPr>
      </w:pPr>
      <w:r w:rsidRPr="005067FA">
        <w:rPr>
          <w:rFonts w:ascii="Arial" w:eastAsia="Arial" w:hAnsi="Arial" w:cs="Arial"/>
          <w:color w:val="auto"/>
        </w:rPr>
        <w:t>Where any Company function or meeting is held that involves the availability of alcohol, steps should be taken to ensure that it is not abused. You should be aware that being work-related, behaviour in those situations can be subject to disciplinary procedures.</w:t>
      </w:r>
    </w:p>
    <w:p w14:paraId="3B903237" w14:textId="77777777" w:rsidR="001E211B" w:rsidRPr="005067FA" w:rsidRDefault="001E211B" w:rsidP="001E211B">
      <w:pPr>
        <w:spacing w:before="240" w:after="140"/>
        <w:outlineLvl w:val="5"/>
        <w:rPr>
          <w:rFonts w:ascii="Arial" w:eastAsia="Arial" w:hAnsi="Arial" w:cs="Arial"/>
          <w:b/>
          <w:i/>
          <w:color w:val="auto"/>
        </w:rPr>
      </w:pPr>
      <w:bookmarkStart w:id="294" w:name="_Toc269215079"/>
      <w:r w:rsidRPr="005067FA">
        <w:rPr>
          <w:rFonts w:ascii="Arial" w:eastAsia="Arial" w:hAnsi="Arial" w:cs="Arial"/>
          <w:b/>
          <w:i/>
          <w:color w:val="auto"/>
        </w:rPr>
        <w:t>Conflict of Interest</w:t>
      </w:r>
      <w:bookmarkEnd w:id="294"/>
    </w:p>
    <w:p w14:paraId="25E3298B"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Potential for conflict of interest arises when it is likely that you could be influenced, or it could be perceived that you are influenced by a personal interest when carrying out your duties. Conflicts of interest that lead to biased decision making may constitute corrupt conduct.</w:t>
      </w:r>
    </w:p>
    <w:p w14:paraId="16BD90DE"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Some situations that may give rise to a conflict of interest include situations where you have:</w:t>
      </w:r>
    </w:p>
    <w:p w14:paraId="016B4030"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Financial interests in a matter the company deals with or you are aware that your friends or relatives have a financial interest in the matter</w:t>
      </w:r>
    </w:p>
    <w:p w14:paraId="0A8A1302"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Directorships/Management of outside organisations</w:t>
      </w:r>
    </w:p>
    <w:p w14:paraId="6E07F596"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Membership of Boards of outside organisations</w:t>
      </w:r>
    </w:p>
    <w:p w14:paraId="42657A3C"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Personal relationships with the people the company is dealing with which go beyond the level of a professional working relationship</w:t>
      </w:r>
    </w:p>
    <w:p w14:paraId="4A0F1FE5"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Secondary employment, business, commercial, or other activities outside of the workplace which impacts on clients and/or Employees of the company</w:t>
      </w:r>
    </w:p>
    <w:p w14:paraId="414774B3"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Involvement in party political activities</w:t>
      </w:r>
    </w:p>
    <w:p w14:paraId="6D54CF11"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Access to information that can be used for personal gain.</w:t>
      </w:r>
    </w:p>
    <w:p w14:paraId="6998A96C" w14:textId="77777777" w:rsidR="001E211B" w:rsidRPr="005067FA" w:rsidRDefault="001E211B" w:rsidP="001E211B">
      <w:pPr>
        <w:tabs>
          <w:tab w:val="num" w:pos="720"/>
        </w:tabs>
        <w:spacing w:before="140" w:after="140"/>
        <w:rPr>
          <w:rFonts w:ascii="Arial" w:eastAsia="Arial" w:hAnsi="Arial" w:cs="Arial"/>
          <w:color w:val="auto"/>
        </w:rPr>
      </w:pPr>
      <w:r w:rsidRPr="005067FA">
        <w:rPr>
          <w:rFonts w:ascii="Arial" w:eastAsia="Arial" w:hAnsi="Arial" w:cs="Arial"/>
          <w:color w:val="auto"/>
        </w:rPr>
        <w:t>You may often be the only person aware of potential for conflict. Therefore, it is your responsibility to avoid any financial or other interest that could compromise your ability to perform your duties impartially. It is also your responsibility to report any potential or actual conflicts of interest to your manager.</w:t>
      </w:r>
    </w:p>
    <w:p w14:paraId="20A883F4" w14:textId="77777777" w:rsidR="001E211B" w:rsidRPr="005067FA" w:rsidRDefault="001E211B" w:rsidP="001E211B">
      <w:pPr>
        <w:tabs>
          <w:tab w:val="num" w:pos="720"/>
        </w:tabs>
        <w:spacing w:before="140" w:after="140"/>
        <w:rPr>
          <w:rFonts w:ascii="Arial" w:eastAsia="Arial" w:hAnsi="Arial" w:cs="Arial"/>
          <w:color w:val="auto"/>
        </w:rPr>
      </w:pPr>
      <w:r w:rsidRPr="005067FA">
        <w:rPr>
          <w:rFonts w:ascii="Arial" w:eastAsia="Arial" w:hAnsi="Arial" w:cs="Arial"/>
          <w:color w:val="auto"/>
        </w:rPr>
        <w:t>If you are uncertain whether a conflict exists, you should discuss that matter with your manager and attempt to resolve any conflicts that may exist.</w:t>
      </w:r>
    </w:p>
    <w:p w14:paraId="7BDAFACF" w14:textId="77777777" w:rsidR="001E211B" w:rsidRPr="005067FA" w:rsidRDefault="001E211B" w:rsidP="001E211B">
      <w:pPr>
        <w:tabs>
          <w:tab w:val="num" w:pos="720"/>
        </w:tabs>
        <w:spacing w:before="140" w:after="140"/>
        <w:rPr>
          <w:rFonts w:ascii="Arial" w:eastAsia="Arial" w:hAnsi="Arial" w:cs="Arial"/>
          <w:color w:val="auto"/>
        </w:rPr>
      </w:pPr>
      <w:r w:rsidRPr="005067FA">
        <w:rPr>
          <w:rFonts w:ascii="Arial" w:eastAsia="Arial" w:hAnsi="Arial" w:cs="Arial"/>
          <w:color w:val="auto"/>
        </w:rPr>
        <w:t>You must not submit or accept any bribe, or other improper inducement. Any advances of this nature are to be reported to senior management. If you are dealing with, or having access to, sensitive information, you should be particularly alert to inappropriate attempts to influence you.</w:t>
      </w:r>
    </w:p>
    <w:p w14:paraId="1AD4C8DE" w14:textId="77777777" w:rsidR="001E211B" w:rsidRPr="005067FA" w:rsidRDefault="001E211B" w:rsidP="001E211B">
      <w:pPr>
        <w:spacing w:before="240" w:after="140"/>
        <w:outlineLvl w:val="5"/>
        <w:rPr>
          <w:rFonts w:ascii="Arial" w:eastAsia="Arial" w:hAnsi="Arial" w:cs="Arial"/>
          <w:b/>
          <w:i/>
          <w:color w:val="auto"/>
        </w:rPr>
      </w:pPr>
      <w:r w:rsidRPr="005067FA">
        <w:rPr>
          <w:rFonts w:ascii="Arial" w:eastAsia="Arial" w:hAnsi="Arial" w:cs="Arial"/>
          <w:b/>
          <w:i/>
          <w:color w:val="auto"/>
        </w:rPr>
        <w:t>Outside employment/other external business activities</w:t>
      </w:r>
    </w:p>
    <w:p w14:paraId="702AB540" w14:textId="77777777" w:rsidR="001E211B" w:rsidRPr="005067FA" w:rsidRDefault="001E211B" w:rsidP="001E211B">
      <w:pPr>
        <w:tabs>
          <w:tab w:val="num" w:pos="720"/>
        </w:tabs>
        <w:spacing w:before="140" w:after="140"/>
        <w:rPr>
          <w:rFonts w:ascii="Arial" w:eastAsia="Arial" w:hAnsi="Arial" w:cs="Arial"/>
          <w:color w:val="auto"/>
        </w:rPr>
      </w:pPr>
      <w:r w:rsidRPr="005067FA">
        <w:rPr>
          <w:rFonts w:ascii="Arial" w:eastAsia="Arial" w:hAnsi="Arial" w:cs="Arial"/>
          <w:color w:val="auto"/>
        </w:rPr>
        <w:t>If you work full time for the company and you wish to engage in paid employment/other business activities (including participation in family company) outside your official duties, you are required to seek the approval of your manager and Human Resources. The approval should not be unreasonably withheld. However, if there is any real or potential conflict of interest the duties of your position with the company must come first.</w:t>
      </w:r>
    </w:p>
    <w:p w14:paraId="317858D4" w14:textId="77777777" w:rsidR="001E211B" w:rsidRPr="005067FA" w:rsidRDefault="001E211B" w:rsidP="001E211B">
      <w:pPr>
        <w:tabs>
          <w:tab w:val="num" w:pos="720"/>
        </w:tabs>
        <w:spacing w:before="140" w:after="140"/>
        <w:rPr>
          <w:rFonts w:ascii="Arial" w:eastAsia="Arial" w:hAnsi="Arial" w:cs="Arial"/>
          <w:color w:val="auto"/>
        </w:rPr>
      </w:pPr>
      <w:r w:rsidRPr="005067FA">
        <w:rPr>
          <w:rFonts w:ascii="Arial" w:eastAsia="Arial" w:hAnsi="Arial" w:cs="Arial"/>
          <w:color w:val="auto"/>
        </w:rPr>
        <w:t>If you work for the company on a part time or casual basis, you are required to advise your manager and Human Resources of any real or potential conflict of interest between your employment for the company and any other employment.</w:t>
      </w:r>
    </w:p>
    <w:p w14:paraId="70F48B2A"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The company can request the details of any other employment in the event of allegations of conflict of interest.</w:t>
      </w:r>
      <w:bookmarkStart w:id="295" w:name="_Toc269215080"/>
    </w:p>
    <w:p w14:paraId="708BB567"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b/>
          <w:i/>
          <w:color w:val="auto"/>
        </w:rPr>
        <w:t>Public Comment</w:t>
      </w:r>
      <w:bookmarkEnd w:id="295"/>
    </w:p>
    <w:p w14:paraId="3ABB2708"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Individuals have a right to give their opinions on political and social issues in their private capacity as members of the community.</w:t>
      </w:r>
    </w:p>
    <w:p w14:paraId="38D52610"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must not make official comment on matters relating to the company</w:t>
      </w:r>
      <w:r w:rsidRPr="005067FA">
        <w:rPr>
          <w:rFonts w:ascii="Arial" w:eastAsia="Arial" w:hAnsi="Arial" w:cs="Arial"/>
          <w:b/>
          <w:caps/>
          <w:color w:val="auto"/>
        </w:rPr>
        <w:t xml:space="preserve"> </w:t>
      </w:r>
      <w:r w:rsidRPr="005067FA">
        <w:rPr>
          <w:rFonts w:ascii="Arial" w:eastAsia="Arial" w:hAnsi="Arial" w:cs="Arial"/>
          <w:color w:val="auto"/>
        </w:rPr>
        <w:t>unless they are:</w:t>
      </w:r>
    </w:p>
    <w:p w14:paraId="64220A94"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lastRenderedPageBreak/>
        <w:t>Authorised to do so by the Managing Director and CEO</w:t>
      </w:r>
    </w:p>
    <w:p w14:paraId="08FCB6A5"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Giving evidence in court</w:t>
      </w:r>
    </w:p>
    <w:p w14:paraId="61F79A7A"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Otherwise authorised or required to by law.</w:t>
      </w:r>
    </w:p>
    <w:p w14:paraId="72EE1F8C"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cannot release the contents of unpublished or privileged knowledge unless they have the authority to do so.</w:t>
      </w:r>
    </w:p>
    <w:p w14:paraId="343D26E9" w14:textId="77777777" w:rsidR="001E211B" w:rsidRPr="005067FA" w:rsidRDefault="001E211B" w:rsidP="001E211B">
      <w:pPr>
        <w:spacing w:before="240" w:after="140"/>
        <w:outlineLvl w:val="5"/>
        <w:rPr>
          <w:rFonts w:ascii="Arial" w:eastAsia="Arial" w:hAnsi="Arial" w:cs="Arial"/>
          <w:b/>
          <w:i/>
          <w:color w:val="auto"/>
        </w:rPr>
      </w:pPr>
      <w:bookmarkStart w:id="296" w:name="_Toc269215081"/>
      <w:r w:rsidRPr="005067FA">
        <w:rPr>
          <w:rFonts w:ascii="Arial" w:eastAsia="Arial" w:hAnsi="Arial" w:cs="Arial"/>
          <w:b/>
          <w:i/>
          <w:color w:val="auto"/>
        </w:rPr>
        <w:t>Use of Company Resources</w:t>
      </w:r>
      <w:bookmarkEnd w:id="296"/>
    </w:p>
    <w:p w14:paraId="290A8599"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Employees must ensure responsible management and security in the use of Tetra Tech International Development resources and any resources managed by them for or on behalf of others. </w:t>
      </w:r>
    </w:p>
    <w:p w14:paraId="13B406F7"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Requests to use company resources outside core business time should be referred to management (or person authorised to handle such matters), for approval.</w:t>
      </w:r>
    </w:p>
    <w:p w14:paraId="7C7BF709" w14:textId="77777777" w:rsidR="001E211B" w:rsidRPr="005067FA" w:rsidRDefault="001E211B" w:rsidP="001E211B">
      <w:pPr>
        <w:spacing w:before="140" w:after="140"/>
        <w:rPr>
          <w:rFonts w:ascii="Arial" w:eastAsia="Arial" w:hAnsi="Arial" w:cs="Arial"/>
          <w:b/>
          <w:caps/>
          <w:color w:val="auto"/>
        </w:rPr>
      </w:pPr>
      <w:r w:rsidRPr="005067FA">
        <w:rPr>
          <w:rFonts w:ascii="Arial" w:eastAsia="Arial" w:hAnsi="Arial" w:cs="Arial"/>
          <w:color w:val="auto"/>
        </w:rPr>
        <w:t>If Employees are authorised to use company resources outside core business times, they must take responsibility for maintaining, replacing, and safeguarding the property and following any special directions or conditions which apply. Company resources can include equipment, typing facilities, photocopiers, computers, tools, motor vehicles etc.</w:t>
      </w:r>
    </w:p>
    <w:p w14:paraId="3AC11526" w14:textId="77777777" w:rsidR="001E211B" w:rsidRPr="005067FA" w:rsidRDefault="001E211B" w:rsidP="001E211B">
      <w:pPr>
        <w:keepLines/>
        <w:spacing w:before="140" w:after="140"/>
        <w:rPr>
          <w:rFonts w:ascii="Arial" w:eastAsia="Arial" w:hAnsi="Arial" w:cs="Arial"/>
          <w:color w:val="auto"/>
        </w:rPr>
      </w:pPr>
      <w:r w:rsidRPr="005067FA">
        <w:rPr>
          <w:rFonts w:ascii="Arial" w:eastAsia="Arial" w:hAnsi="Arial" w:cs="Arial"/>
          <w:color w:val="auto"/>
        </w:rPr>
        <w:t xml:space="preserve">Employees using company resources </w:t>
      </w:r>
      <w:r w:rsidRPr="005067FA">
        <w:rPr>
          <w:rFonts w:ascii="Arial" w:eastAsia="Arial" w:hAnsi="Arial" w:cs="Arial"/>
          <w:b/>
          <w:i/>
          <w:color w:val="auto"/>
        </w:rPr>
        <w:t>without</w:t>
      </w:r>
      <w:r w:rsidRPr="005067FA">
        <w:rPr>
          <w:rFonts w:ascii="Arial" w:eastAsia="Arial" w:hAnsi="Arial" w:cs="Arial"/>
          <w:color w:val="auto"/>
        </w:rPr>
        <w:t xml:space="preserve"> obtaining prior approval could face disciplinary and/or criminal action. Company resources are not to be used for any private commercial purposes (e.g. for ‘profit’ purposes) under any circumstances.</w:t>
      </w:r>
    </w:p>
    <w:p w14:paraId="1C551678" w14:textId="77777777" w:rsidR="001E211B" w:rsidRPr="005067FA" w:rsidRDefault="001E211B" w:rsidP="001E211B">
      <w:pPr>
        <w:spacing w:before="240" w:after="140"/>
        <w:outlineLvl w:val="5"/>
        <w:rPr>
          <w:rFonts w:ascii="Arial" w:eastAsia="Arial" w:hAnsi="Arial" w:cs="Arial"/>
          <w:b/>
          <w:i/>
          <w:color w:val="auto"/>
        </w:rPr>
      </w:pPr>
      <w:bookmarkStart w:id="297" w:name="_Toc269215082"/>
      <w:r w:rsidRPr="005067FA">
        <w:rPr>
          <w:rFonts w:ascii="Arial" w:eastAsia="Arial" w:hAnsi="Arial" w:cs="Arial"/>
          <w:b/>
          <w:i/>
          <w:color w:val="auto"/>
        </w:rPr>
        <w:t>Security of Information</w:t>
      </w:r>
      <w:bookmarkEnd w:id="297"/>
    </w:p>
    <w:p w14:paraId="074BADE6"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are to make sure that confidential and sensitive information in any form (e.g. documents, computers files) cannot be accessed by unauthorised persons. Sensitive material should be securely stored overnight or when unattended.</w:t>
      </w:r>
    </w:p>
    <w:p w14:paraId="7D5AFBC9"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must ensure that confidential information is only discussed with people who are authorised to have access to it. It is considered a serious area of misconduct to deliberately release confidential documents or information to unauthorised persons and may incur disciplinary action.</w:t>
      </w:r>
    </w:p>
    <w:p w14:paraId="267A46CE" w14:textId="77777777" w:rsidR="001E211B" w:rsidRPr="005067FA" w:rsidRDefault="001E211B" w:rsidP="001E211B">
      <w:pPr>
        <w:spacing w:before="240" w:after="140"/>
        <w:outlineLvl w:val="5"/>
        <w:rPr>
          <w:rFonts w:ascii="Arial" w:eastAsia="Arial" w:hAnsi="Arial" w:cs="Arial"/>
          <w:b/>
          <w:i/>
          <w:color w:val="auto"/>
        </w:rPr>
      </w:pPr>
      <w:bookmarkStart w:id="298" w:name="_Toc269215083"/>
      <w:r w:rsidRPr="005067FA">
        <w:rPr>
          <w:rFonts w:ascii="Arial" w:eastAsia="Arial" w:hAnsi="Arial" w:cs="Arial"/>
          <w:b/>
          <w:i/>
          <w:color w:val="auto"/>
        </w:rPr>
        <w:t>Intellectual Property / Copyright</w:t>
      </w:r>
      <w:bookmarkEnd w:id="298"/>
    </w:p>
    <w:p w14:paraId="3BFB1F2F"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The term ‘intellectual property’ includes the rights relating to scientific discoveries, industrial designs, trademarks, service marks, commercial names and designations, and inventions. </w:t>
      </w:r>
    </w:p>
    <w:p w14:paraId="2BE81974"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Tetra Tech International Development is the owner of intellectual property created by Employees in the course of employment unless a specific prior agreement has been made. Employees must clarify the intellectual property position before making any use of that property.</w:t>
      </w:r>
    </w:p>
    <w:p w14:paraId="022546A5" w14:textId="77777777" w:rsidR="001E211B" w:rsidRPr="005067FA" w:rsidRDefault="001E211B" w:rsidP="001E211B">
      <w:pPr>
        <w:spacing w:before="240" w:after="140"/>
        <w:outlineLvl w:val="5"/>
        <w:rPr>
          <w:rFonts w:ascii="Arial" w:eastAsia="Arial" w:hAnsi="Arial" w:cs="Arial"/>
          <w:b/>
          <w:i/>
          <w:color w:val="auto"/>
        </w:rPr>
      </w:pPr>
      <w:bookmarkStart w:id="299" w:name="_Toc269215084"/>
      <w:r w:rsidRPr="005067FA">
        <w:rPr>
          <w:rFonts w:ascii="Arial" w:eastAsia="Arial" w:hAnsi="Arial" w:cs="Arial"/>
          <w:b/>
          <w:i/>
          <w:color w:val="auto"/>
        </w:rPr>
        <w:t>Discrimination, Harassment and Workplace Bullying</w:t>
      </w:r>
      <w:bookmarkEnd w:id="299"/>
    </w:p>
    <w:p w14:paraId="6B13D0B3"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Employees must not harass, discriminate against, or support others who harass and discriminate against colleagues or members of the public on the grounds of sex, pregnancy, marital status, age, race (including their colour, nationality, descent, ethnic or religious background), physical or intellectual impairment, homosexuality, or transgender. Employees also must not participate in any form of workplace bullying or support others who do so. </w:t>
      </w:r>
    </w:p>
    <w:p w14:paraId="723A5C09"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Any employee who uses any of Tetra Tech International Development’s resources to perpetrate harassment or domestic violence (e.g. use of work phones, use of cars, use of workspaces etc.) will be subjected to disciplinary processes, which may include termination of their employment.</w:t>
      </w:r>
    </w:p>
    <w:p w14:paraId="43E9C386"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Managers must make sure that the workplace is free from all forms of harassment, unlawful discrimination, and workplace bullying. They should understand and apply the principles of Equal Employment Opportunity and ensure that the Employee they supervise are informed of these principles and are made aware of the Grievance Handling procedures.</w:t>
      </w:r>
    </w:p>
    <w:p w14:paraId="79FEC810"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In addition, Tetra Tech International Development does not condone any form of domestic violence and is committed to ensuring the Employees are provided with information, training, and support on how to effectively address domestic violence.</w:t>
      </w:r>
    </w:p>
    <w:p w14:paraId="3E4E0C97" w14:textId="77777777" w:rsidR="001E211B" w:rsidRPr="005067FA" w:rsidRDefault="001E211B" w:rsidP="001E211B">
      <w:pPr>
        <w:spacing w:before="140" w:after="140" w:line="233" w:lineRule="auto"/>
        <w:rPr>
          <w:rFonts w:ascii="Arial" w:eastAsia="Arial" w:hAnsi="Arial" w:cs="Arial"/>
          <w:b/>
          <w:bCs w:val="0"/>
          <w:i/>
          <w:iCs/>
          <w:color w:val="auto"/>
        </w:rPr>
      </w:pPr>
      <w:r w:rsidRPr="005067FA">
        <w:rPr>
          <w:rFonts w:ascii="Arial" w:eastAsia="Arial" w:hAnsi="Arial" w:cs="Arial"/>
          <w:b/>
          <w:i/>
          <w:iCs/>
          <w:color w:val="auto"/>
        </w:rPr>
        <w:t>Sexual exploitation and abuse</w:t>
      </w:r>
    </w:p>
    <w:p w14:paraId="5345E395" w14:textId="77777777" w:rsidR="001E211B" w:rsidRPr="005067FA" w:rsidRDefault="001E211B" w:rsidP="001E211B">
      <w:pPr>
        <w:rPr>
          <w:rFonts w:ascii="Arial" w:eastAsia="Arial" w:hAnsi="Arial" w:cs="Times New Roman"/>
          <w:color w:val="auto"/>
        </w:rPr>
      </w:pPr>
      <w:r w:rsidRPr="005067FA">
        <w:rPr>
          <w:rFonts w:ascii="Arial" w:eastAsia="Arial" w:hAnsi="Arial" w:cs="Arial"/>
          <w:color w:val="auto"/>
        </w:rPr>
        <w:lastRenderedPageBreak/>
        <w:t xml:space="preserve">Employees are </w:t>
      </w:r>
      <w:r w:rsidRPr="005067FA">
        <w:rPr>
          <w:rFonts w:ascii="Arial" w:eastAsia="Arial" w:hAnsi="Arial" w:cs="Times New Roman"/>
          <w:color w:val="auto"/>
        </w:rPr>
        <w:t xml:space="preserve">obliged to create and maintain an environment which prevents sexual exploitation, abuse, and harassment. </w:t>
      </w:r>
    </w:p>
    <w:p w14:paraId="3B38A618"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To protect all stakeholders in all situations, Employees while on duty and off duty, must never:</w:t>
      </w:r>
    </w:p>
    <w:p w14:paraId="0748ADD4"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Sexually exploit or sexually abuse any individual</w:t>
      </w:r>
    </w:p>
    <w:p w14:paraId="0A415FF5"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Engage in any sexual activity with a child or children regardless of the age of majority or age of consent locally. Mistaken belief in the age of a child is not a defence.</w:t>
      </w:r>
    </w:p>
    <w:p w14:paraId="090AE77D"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 xml:space="preserve">Act in ways that may place a child at risk of abuse, including not giving due consideration to assessing and reducing potential risks to children </w:t>
      </w:r>
      <w:proofErr w:type="gramStart"/>
      <w:r w:rsidRPr="005067FA">
        <w:rPr>
          <w:rFonts w:ascii="Arial" w:eastAsia="Arial" w:hAnsi="Arial" w:cs="Arial"/>
          <w:color w:val="auto"/>
        </w:rPr>
        <w:t>as a result of</w:t>
      </w:r>
      <w:proofErr w:type="gramEnd"/>
      <w:r w:rsidRPr="005067FA">
        <w:rPr>
          <w:rFonts w:ascii="Arial" w:eastAsia="Arial" w:hAnsi="Arial" w:cs="Arial"/>
          <w:color w:val="auto"/>
        </w:rPr>
        <w:t xml:space="preserve"> implementing activities. Behaviours and actions that are prohibited include, but are not limited to, using inappropriate language or behaviour when dealing with a child or children, bullying, and harassing a child verbally or physically, physical punishment, exposing a child to pornography including on-line grooming and trafficking. Whenever possible avoid being alone with a child.</w:t>
      </w:r>
    </w:p>
    <w:p w14:paraId="025F63B5"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Consume, purchase, sell, possess, and distribute any forms of child pornography.</w:t>
      </w:r>
    </w:p>
    <w:p w14:paraId="2080BA32"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 xml:space="preserve">Exchange money, employment, goods, or services for sex, including sexual favours or other forms of humiliating, degrading or exploitative behaviour. This includes the buying of or profiting from sexual services as well as exchange of assistance that is due to right holders for sexual favours. </w:t>
      </w:r>
    </w:p>
    <w:p w14:paraId="0573E6CA"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 xml:space="preserve">Exploit the vulnerability of any target group in the context of development, humanitarian, and advocacy work, especially women and children, or allow any person/s to be put into compromising situations. Never abuse a position to withhold development or humanitarian assistance or give preferential treatment; </w:t>
      </w:r>
      <w:proofErr w:type="gramStart"/>
      <w:r w:rsidRPr="005067FA">
        <w:rPr>
          <w:rFonts w:ascii="Arial" w:eastAsia="Arial" w:hAnsi="Arial" w:cs="Arial"/>
          <w:color w:val="auto"/>
        </w:rPr>
        <w:t>in order to</w:t>
      </w:r>
      <w:proofErr w:type="gramEnd"/>
      <w:r w:rsidRPr="005067FA">
        <w:rPr>
          <w:rFonts w:ascii="Arial" w:eastAsia="Arial" w:hAnsi="Arial" w:cs="Arial"/>
          <w:color w:val="auto"/>
        </w:rPr>
        <w:t xml:space="preserve"> solicit sexual favours, gifts, payments of any kind, or advantage. </w:t>
      </w:r>
    </w:p>
    <w:p w14:paraId="4A697699" w14:textId="77777777" w:rsidR="001E211B" w:rsidRPr="005067FA" w:rsidRDefault="001E211B" w:rsidP="00326401">
      <w:pPr>
        <w:widowControl w:val="0"/>
        <w:numPr>
          <w:ilvl w:val="0"/>
          <w:numId w:val="85"/>
        </w:numPr>
        <w:tabs>
          <w:tab w:val="clear" w:pos="720"/>
        </w:tabs>
        <w:spacing w:before="140" w:after="140" w:line="233" w:lineRule="auto"/>
        <w:ind w:left="284" w:hanging="284"/>
        <w:jc w:val="left"/>
        <w:rPr>
          <w:rFonts w:ascii="Arial" w:eastAsia="Arial" w:hAnsi="Arial" w:cs="Arial"/>
          <w:color w:val="auto"/>
        </w:rPr>
      </w:pPr>
      <w:r w:rsidRPr="005067FA">
        <w:rPr>
          <w:rFonts w:ascii="Arial" w:eastAsia="Arial" w:hAnsi="Arial" w:cs="Arial"/>
          <w:color w:val="auto"/>
        </w:rPr>
        <w:t>Engage in sexual relationships with members of crisis-affected populations given their increased vulnerability and since such relationships are based on inherently unequal power dynamics and undermine the credibility and integrity of aid work.</w:t>
      </w:r>
    </w:p>
    <w:p w14:paraId="4AF7B3A8" w14:textId="77777777" w:rsidR="001E211B" w:rsidRPr="005067FA" w:rsidRDefault="001E211B" w:rsidP="001E211B">
      <w:pPr>
        <w:spacing w:before="240" w:after="140" w:line="233" w:lineRule="auto"/>
        <w:outlineLvl w:val="5"/>
        <w:rPr>
          <w:rFonts w:ascii="Arial" w:eastAsia="Arial" w:hAnsi="Arial" w:cs="Arial"/>
          <w:b/>
          <w:i/>
          <w:color w:val="auto"/>
        </w:rPr>
      </w:pPr>
      <w:bookmarkStart w:id="300" w:name="_Toc269215085"/>
      <w:r w:rsidRPr="005067FA">
        <w:rPr>
          <w:rFonts w:ascii="Arial" w:eastAsia="Arial" w:hAnsi="Arial" w:cs="Arial"/>
          <w:b/>
          <w:i/>
          <w:color w:val="auto"/>
        </w:rPr>
        <w:t>Child Protection</w:t>
      </w:r>
      <w:bookmarkEnd w:id="300"/>
    </w:p>
    <w:p w14:paraId="1BB41956"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For the purposes of this Code of Conduct and Client Service Standards, a child is any person under the age of 18 years.</w:t>
      </w:r>
    </w:p>
    <w:p w14:paraId="673CC1E5"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The onus is on all Employees to use common sense and avoid actions or behaviours that could be construed as child exploitation and abuse when working for Tetra Tech International Development.</w:t>
      </w:r>
    </w:p>
    <w:p w14:paraId="20E75D3D"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When carrying out your duties, you will:</w:t>
      </w:r>
    </w:p>
    <w:p w14:paraId="66F0A7FA"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Treat children with respect regardless of race, colour, gender, language, religion, political or other opinion, national, ethnic or social origin, property, disability, birth or other status</w:t>
      </w:r>
    </w:p>
    <w:p w14:paraId="39691237"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Not use language or behaviour towards children that is inappropriate, harassing, abusive, sexually provocative, demeaning or culturally inappropriate</w:t>
      </w:r>
    </w:p>
    <w:p w14:paraId="0EEC8D25"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Not engage children under the age of 18 in any form of sexual intercourse or sexual activity, including paying for sexual services or acts</w:t>
      </w:r>
    </w:p>
    <w:p w14:paraId="23EF6AA8"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Wherever possible, ensure that another adult is present when working in the proximity of children</w:t>
      </w:r>
    </w:p>
    <w:p w14:paraId="32DB7AEF"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Not invite unaccompanied children into your home, unless they are at immediate risk of injury or in physical danger</w:t>
      </w:r>
    </w:p>
    <w:p w14:paraId="2907FCBD"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 xml:space="preserve">Not sleep close to unsupervised children unless </w:t>
      </w:r>
      <w:proofErr w:type="gramStart"/>
      <w:r w:rsidRPr="005067FA">
        <w:rPr>
          <w:rFonts w:ascii="Arial" w:eastAsia="Arial" w:hAnsi="Arial" w:cs="Arial"/>
          <w:color w:val="auto"/>
        </w:rPr>
        <w:t>absolutely necessary</w:t>
      </w:r>
      <w:proofErr w:type="gramEnd"/>
      <w:r w:rsidRPr="005067FA">
        <w:rPr>
          <w:rFonts w:ascii="Arial" w:eastAsia="Arial" w:hAnsi="Arial" w:cs="Arial"/>
          <w:color w:val="auto"/>
        </w:rPr>
        <w:t>, in which case you will obtain your supervisor’s permission, and ensure that another adult is present if possible</w:t>
      </w:r>
    </w:p>
    <w:p w14:paraId="3277B74D"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Use any computers, mobile phones, video cameras, cameras, or social media appropriately, and never to exploit or harass children or to access child exploitation material through any medium</w:t>
      </w:r>
    </w:p>
    <w:p w14:paraId="35BFDA3E"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Not use physical punishment on children</w:t>
      </w:r>
    </w:p>
    <w:p w14:paraId="1C244B20"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Not hire children for domestic or other labour, which is inappropriate given their age or developmental stage, which interferes with their time available for education and recreational activities, or which places them at significant risk of injury</w:t>
      </w:r>
    </w:p>
    <w:p w14:paraId="3762D2DB"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Comply with all relevant Australian and local legislation, including labour laws in relation to child labour</w:t>
      </w:r>
    </w:p>
    <w:p w14:paraId="653FF94B"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Immediately report concerns or allegations of child exploitation and abuse and policy non-compliance in accordance with appropriate procedures</w:t>
      </w:r>
    </w:p>
    <w:p w14:paraId="624B9500"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lastRenderedPageBreak/>
        <w:t>Immediately disclose all charges, convictions, and other outcomes of an offence, which occurred before or occurs during your association with Tetra Tech International Development that relate to child exploitation and abuse.</w:t>
      </w:r>
    </w:p>
    <w:p w14:paraId="08A00A47" w14:textId="77777777" w:rsidR="001E211B" w:rsidRPr="005067FA" w:rsidRDefault="001E211B" w:rsidP="001E211B">
      <w:pPr>
        <w:spacing w:before="240" w:after="140" w:line="233" w:lineRule="auto"/>
        <w:outlineLvl w:val="5"/>
        <w:rPr>
          <w:rFonts w:ascii="Arial" w:eastAsia="Arial" w:hAnsi="Arial" w:cs="Arial"/>
          <w:b/>
          <w:i/>
          <w:color w:val="auto"/>
          <w:spacing w:val="-2"/>
        </w:rPr>
      </w:pPr>
      <w:r w:rsidRPr="005067FA">
        <w:rPr>
          <w:rFonts w:ascii="Arial" w:eastAsia="Arial" w:hAnsi="Arial" w:cs="Arial"/>
          <w:b/>
          <w:i/>
          <w:color w:val="auto"/>
          <w:spacing w:val="-2"/>
        </w:rPr>
        <w:t xml:space="preserve">When </w:t>
      </w:r>
      <w:r w:rsidRPr="005067FA">
        <w:rPr>
          <w:rFonts w:ascii="Arial" w:eastAsia="Arial" w:hAnsi="Arial" w:cs="Arial"/>
          <w:b/>
          <w:i/>
          <w:color w:val="auto"/>
        </w:rPr>
        <w:t>photographing</w:t>
      </w:r>
      <w:r w:rsidRPr="005067FA">
        <w:rPr>
          <w:rFonts w:ascii="Arial" w:eastAsia="Arial" w:hAnsi="Arial" w:cs="Arial"/>
          <w:b/>
          <w:i/>
          <w:color w:val="auto"/>
          <w:spacing w:val="-2"/>
        </w:rPr>
        <w:t xml:space="preserve"> or filming a child or using children’s images for work related purposes, you will:</w:t>
      </w:r>
    </w:p>
    <w:p w14:paraId="7EB70122"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Assess and endeavour to comply with local traditions or restrictions for reproducing personal images before photographing or filming a child</w:t>
      </w:r>
    </w:p>
    <w:p w14:paraId="4DB37029"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Obtain informed consent from the child and parent or guardian of the child before photographing or filming a child and in doing so, you must explain how the photograph or film will be used</w:t>
      </w:r>
    </w:p>
    <w:p w14:paraId="77E2A3A4"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Ensure photographs, films, videos, and DVDs present children in a dignified and respectful manner and not in a vulnerable or submissive manner. Children should be adequately clothed and not in poses that could be seen as sexually suggestive</w:t>
      </w:r>
    </w:p>
    <w:p w14:paraId="4CACC71C"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Ensure images are honest representations of the context and the facts</w:t>
      </w:r>
    </w:p>
    <w:p w14:paraId="1B5F52D1" w14:textId="77777777" w:rsidR="001E211B" w:rsidRPr="005067FA" w:rsidRDefault="001E211B" w:rsidP="00326401">
      <w:pPr>
        <w:widowControl w:val="0"/>
        <w:numPr>
          <w:ilvl w:val="0"/>
          <w:numId w:val="85"/>
        </w:numPr>
        <w:tabs>
          <w:tab w:val="clear" w:pos="720"/>
        </w:tabs>
        <w:spacing w:before="50" w:after="50" w:line="233" w:lineRule="auto"/>
        <w:ind w:left="284" w:hanging="284"/>
        <w:jc w:val="left"/>
        <w:rPr>
          <w:rFonts w:ascii="Arial" w:eastAsia="Arial" w:hAnsi="Arial" w:cs="Arial"/>
          <w:color w:val="auto"/>
        </w:rPr>
      </w:pPr>
      <w:r w:rsidRPr="005067FA">
        <w:rPr>
          <w:rFonts w:ascii="Arial" w:eastAsia="Arial" w:hAnsi="Arial" w:cs="Arial"/>
          <w:color w:val="auto"/>
        </w:rPr>
        <w:t>Ensure file labels, meta data or text descriptions do not reveal identifying information about a child when sending images electronically or publishing images in any form.</w:t>
      </w:r>
    </w:p>
    <w:p w14:paraId="32F8E701" w14:textId="77777777" w:rsidR="001E211B" w:rsidRPr="005067FA" w:rsidRDefault="001E211B" w:rsidP="001E211B">
      <w:pPr>
        <w:spacing w:before="140" w:after="140" w:line="233" w:lineRule="auto"/>
        <w:rPr>
          <w:rFonts w:ascii="Arial" w:eastAsia="Arial" w:hAnsi="Arial" w:cs="Arial"/>
          <w:color w:val="auto"/>
        </w:rPr>
      </w:pPr>
      <w:r w:rsidRPr="005067FA">
        <w:rPr>
          <w:rFonts w:ascii="Arial" w:eastAsia="Arial" w:hAnsi="Arial" w:cs="Arial"/>
          <w:color w:val="auto"/>
        </w:rPr>
        <w:t>Breaches of this child protection Code of Conduct and Client Service Standards may result in disciplinary and/or criminal action.</w:t>
      </w:r>
      <w:bookmarkStart w:id="301" w:name="_Toc269215086"/>
    </w:p>
    <w:p w14:paraId="11C2EB5B" w14:textId="77777777" w:rsidR="001E211B" w:rsidRPr="005067FA" w:rsidRDefault="001E211B" w:rsidP="001E211B">
      <w:pPr>
        <w:spacing w:before="140" w:after="140" w:line="235" w:lineRule="auto"/>
        <w:rPr>
          <w:rFonts w:ascii="Arial" w:eastAsia="Arial" w:hAnsi="Arial" w:cs="Arial"/>
          <w:color w:val="auto"/>
        </w:rPr>
      </w:pPr>
      <w:r w:rsidRPr="005067FA">
        <w:rPr>
          <w:rFonts w:ascii="Arial" w:eastAsia="Arial" w:hAnsi="Arial" w:cs="Arial"/>
          <w:b/>
          <w:i/>
          <w:color w:val="auto"/>
        </w:rPr>
        <w:t>Corrupt Conduct</w:t>
      </w:r>
      <w:bookmarkEnd w:id="301"/>
    </w:p>
    <w:p w14:paraId="7DCBBB4D"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Corrupt conduct commonly involves the dishonest or partial use of power or position that results in one person/group being advantaged over another. Corruption can take many forms including, but not limited to:</w:t>
      </w:r>
    </w:p>
    <w:p w14:paraId="0BDD707D"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Official misconduct</w:t>
      </w:r>
    </w:p>
    <w:p w14:paraId="49311419"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Bribery and blackmail</w:t>
      </w:r>
    </w:p>
    <w:p w14:paraId="7ADCCEC2"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Unauthorised use of confidential information</w:t>
      </w:r>
    </w:p>
    <w:p w14:paraId="03F4D3DA"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Fraud</w:t>
      </w:r>
    </w:p>
    <w:p w14:paraId="627010E9"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Theft.</w:t>
      </w:r>
    </w:p>
    <w:p w14:paraId="004595C3" w14:textId="77777777" w:rsidR="001E211B" w:rsidRPr="005067FA" w:rsidRDefault="001E211B" w:rsidP="001E211B">
      <w:pPr>
        <w:spacing w:before="120" w:after="240" w:line="274" w:lineRule="auto"/>
        <w:rPr>
          <w:rFonts w:ascii="Arial" w:hAnsi="Arial" w:cs="Arial"/>
          <w:color w:val="auto"/>
        </w:rPr>
      </w:pPr>
      <w:r w:rsidRPr="005067FA">
        <w:rPr>
          <w:rFonts w:ascii="Arial" w:eastAsia="Arial" w:hAnsi="Arial" w:cs="Arial"/>
          <w:color w:val="auto"/>
        </w:rPr>
        <w:t xml:space="preserve">Any form of corrupt conduct will not be tolerated by the company. </w:t>
      </w:r>
      <w:r w:rsidRPr="005067FA">
        <w:rPr>
          <w:rFonts w:ascii="Arial" w:hAnsi="Arial" w:cs="Arial"/>
          <w:color w:val="auto"/>
        </w:rPr>
        <w:t>Action up to and including termination of this agreement will be taken in the event of any Employee participating in corrupt conduct. Conduct that constitutes a criminal offence will be referred to the appropriate authority.</w:t>
      </w:r>
    </w:p>
    <w:p w14:paraId="088F0886" w14:textId="77777777" w:rsidR="001E211B" w:rsidRPr="005067FA" w:rsidRDefault="001E211B" w:rsidP="001E211B">
      <w:pPr>
        <w:spacing w:before="240" w:after="140"/>
        <w:outlineLvl w:val="5"/>
        <w:rPr>
          <w:rFonts w:ascii="Arial" w:eastAsia="Arial" w:hAnsi="Arial" w:cs="Arial"/>
          <w:b/>
          <w:i/>
          <w:color w:val="auto"/>
        </w:rPr>
      </w:pPr>
      <w:bookmarkStart w:id="302" w:name="_Toc269215087"/>
      <w:r w:rsidRPr="005067FA">
        <w:rPr>
          <w:rFonts w:ascii="Arial" w:eastAsia="Arial" w:hAnsi="Arial" w:cs="Arial"/>
          <w:b/>
          <w:i/>
          <w:color w:val="auto"/>
        </w:rPr>
        <w:t>Occupational Health &amp; Safety</w:t>
      </w:r>
      <w:bookmarkEnd w:id="302"/>
      <w:r w:rsidRPr="005067FA">
        <w:rPr>
          <w:rFonts w:ascii="Arial" w:eastAsia="Arial" w:hAnsi="Arial" w:cs="Arial"/>
          <w:b/>
          <w:i/>
          <w:color w:val="auto"/>
        </w:rPr>
        <w:t xml:space="preserve"> </w:t>
      </w:r>
    </w:p>
    <w:p w14:paraId="7246B660"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It is the responsibility of all Employees to act in accordance with the occupational health and safety legislation, regulations and policies and their respective organisations and use security and safety equipment provided.</w:t>
      </w:r>
    </w:p>
    <w:p w14:paraId="1DCF63D9"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Specifically, all Employees are responsible for safety in their work area by:</w:t>
      </w:r>
    </w:p>
    <w:p w14:paraId="38364470"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Following the safety and security directives of management</w:t>
      </w:r>
    </w:p>
    <w:p w14:paraId="14EC56E7"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Advising management of areas where there is a potential problem in safety and reporting suspicious occurrences</w:t>
      </w:r>
    </w:p>
    <w:p w14:paraId="49CEAA11"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Minimising risks in the workplace.</w:t>
      </w:r>
    </w:p>
    <w:p w14:paraId="185F3953" w14:textId="77777777" w:rsidR="001E211B" w:rsidRPr="005067FA" w:rsidRDefault="001E211B" w:rsidP="001E211B">
      <w:pPr>
        <w:spacing w:before="240" w:after="140"/>
        <w:outlineLvl w:val="5"/>
        <w:rPr>
          <w:rFonts w:ascii="Arial" w:eastAsia="Arial" w:hAnsi="Arial" w:cs="Arial"/>
          <w:b/>
          <w:i/>
          <w:color w:val="auto"/>
        </w:rPr>
      </w:pPr>
      <w:bookmarkStart w:id="303" w:name="_Toc269215088"/>
      <w:r w:rsidRPr="005067FA">
        <w:rPr>
          <w:rFonts w:ascii="Arial" w:eastAsia="Arial" w:hAnsi="Arial" w:cs="Arial"/>
          <w:b/>
          <w:i/>
          <w:color w:val="auto"/>
        </w:rPr>
        <w:t>Conduct of Current / Former Employee</w:t>
      </w:r>
      <w:bookmarkEnd w:id="303"/>
      <w:r w:rsidRPr="005067FA">
        <w:rPr>
          <w:rFonts w:ascii="Arial" w:eastAsia="Arial" w:hAnsi="Arial" w:cs="Arial"/>
          <w:b/>
          <w:i/>
          <w:color w:val="auto"/>
        </w:rPr>
        <w:t>s</w:t>
      </w:r>
    </w:p>
    <w:p w14:paraId="1826F541"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should not misuse their position to obtain opportunities for future employment.</w:t>
      </w:r>
    </w:p>
    <w:p w14:paraId="299B78C2"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Employees should not allow themselves or their work to be influenced by plans for, or offers of employment outside of Tetra Tech International Development. If they do there is a conflict of interest and their integrity and that of Tetra Tech International Development is at risk.</w:t>
      </w:r>
    </w:p>
    <w:p w14:paraId="4C748284"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Former Employees should not use or take advantage of confidential information obtained in the course of their official duties that may lead to gain or profit, until it has become publicly available.</w:t>
      </w:r>
    </w:p>
    <w:p w14:paraId="2CBFEC34" w14:textId="77777777" w:rsidR="001E211B" w:rsidRPr="005067FA" w:rsidRDefault="001E211B" w:rsidP="001E211B">
      <w:pPr>
        <w:keepNext/>
        <w:numPr>
          <w:ilvl w:val="4"/>
          <w:numId w:val="0"/>
        </w:numPr>
        <w:spacing w:before="360" w:after="140"/>
        <w:outlineLvl w:val="4"/>
        <w:rPr>
          <w:rFonts w:ascii="Arial" w:eastAsia="Arial" w:hAnsi="Arial" w:cs="Arial"/>
          <w:b/>
          <w:color w:val="auto"/>
          <w:sz w:val="24"/>
          <w:szCs w:val="24"/>
        </w:rPr>
      </w:pPr>
      <w:r w:rsidRPr="005067FA">
        <w:rPr>
          <w:rFonts w:ascii="Arial" w:eastAsia="Arial" w:hAnsi="Arial" w:cs="Arial"/>
          <w:b/>
          <w:color w:val="auto"/>
          <w:sz w:val="24"/>
          <w:szCs w:val="24"/>
        </w:rPr>
        <w:lastRenderedPageBreak/>
        <w:t xml:space="preserve">Client Service Standards </w:t>
      </w:r>
    </w:p>
    <w:p w14:paraId="59D55018"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All Tetra Tech International Development staff and team members are committed to the following Client Service Standards:</w:t>
      </w:r>
    </w:p>
    <w:p w14:paraId="676E9450"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Implement activities professionally, with a focus on quality, developmental impact and long-term sustainability and with proper regard to cross-cutting development policies, such as gender and the environment, and the whole-of-government approach to development.</w:t>
      </w:r>
    </w:p>
    <w:p w14:paraId="183CBAF9"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Maintain productive relationships with their counterpart Government and activity stakeholders. This includes a genuine focus on transferring skills to counterparts and promoting counterparts’ longer term ‘ownership’ throughout the delivery of the activity.</w:t>
      </w:r>
    </w:p>
    <w:p w14:paraId="6CDDAA3C"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Focus on achieving results and outcomes in a manner that is always accountable and demonstrates probity, procedural fairness, and value for money.</w:t>
      </w:r>
    </w:p>
    <w:p w14:paraId="0ED8C074"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Take responsibility for progress of activities, consulting actively with the client and their counterpart on important problems and issues.</w:t>
      </w:r>
    </w:p>
    <w:p w14:paraId="2C5BD0F9"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Use experience and judgement to identify substantive problems in advance and then approach the client (and where appropriate the counterpart) with well-considered, well costed, options and recommendations.</w:t>
      </w:r>
    </w:p>
    <w:p w14:paraId="596CA816"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Demonstrate value adding, innovation, analytical rigour and quality assurance in project or activity management. This includes ensuring quality, clarity and accuracy of reporting, invoicing, and financial management.</w:t>
      </w:r>
    </w:p>
    <w:p w14:paraId="387946B5"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 xml:space="preserve">Promote high standards of personal conduct/behaviour, teamwork, and respect </w:t>
      </w:r>
      <w:proofErr w:type="gramStart"/>
      <w:r w:rsidRPr="005067FA">
        <w:rPr>
          <w:rFonts w:ascii="Arial" w:eastAsia="Arial" w:hAnsi="Arial" w:cs="Arial"/>
          <w:color w:val="auto"/>
        </w:rPr>
        <w:t>at all times</w:t>
      </w:r>
      <w:proofErr w:type="gramEnd"/>
      <w:r w:rsidRPr="005067FA">
        <w:rPr>
          <w:rFonts w:ascii="Arial" w:eastAsia="Arial" w:hAnsi="Arial" w:cs="Arial"/>
          <w:color w:val="auto"/>
        </w:rPr>
        <w:t>. Lapses in these areas undermine relationships with counterparts, undermine activity effectiveness and reflect poorly on the client.</w:t>
      </w:r>
    </w:p>
    <w:p w14:paraId="1F9A6B1E" w14:textId="77777777" w:rsidR="001E211B" w:rsidRPr="005067FA" w:rsidRDefault="001E211B" w:rsidP="00326401">
      <w:pPr>
        <w:widowControl w:val="0"/>
        <w:numPr>
          <w:ilvl w:val="0"/>
          <w:numId w:val="85"/>
        </w:numPr>
        <w:tabs>
          <w:tab w:val="clear" w:pos="720"/>
        </w:tabs>
        <w:spacing w:before="60" w:after="60"/>
        <w:ind w:left="284" w:hanging="284"/>
        <w:jc w:val="left"/>
        <w:rPr>
          <w:rFonts w:ascii="Arial" w:eastAsia="Arial" w:hAnsi="Arial" w:cs="Arial"/>
          <w:color w:val="auto"/>
        </w:rPr>
      </w:pPr>
      <w:r w:rsidRPr="005067FA">
        <w:rPr>
          <w:rFonts w:ascii="Arial" w:eastAsia="Arial" w:hAnsi="Arial" w:cs="Arial"/>
          <w:color w:val="auto"/>
        </w:rPr>
        <w:t>Never make decisions that are the proper preserve of foreign governments and/or the funding agency, which alter the substance of the activity or create ‘surprises’ for the client or the counterpart.</w:t>
      </w:r>
    </w:p>
    <w:p w14:paraId="020C1DD1" w14:textId="77777777" w:rsidR="001E211B" w:rsidRPr="005067FA" w:rsidRDefault="001E211B" w:rsidP="001E211B">
      <w:pPr>
        <w:keepNext/>
        <w:numPr>
          <w:ilvl w:val="4"/>
          <w:numId w:val="0"/>
        </w:numPr>
        <w:spacing w:before="360" w:after="140"/>
        <w:outlineLvl w:val="4"/>
        <w:rPr>
          <w:rFonts w:ascii="Arial" w:eastAsia="Arial" w:hAnsi="Arial" w:cs="Arial"/>
          <w:b/>
          <w:color w:val="auto"/>
          <w:sz w:val="24"/>
          <w:szCs w:val="24"/>
        </w:rPr>
        <w:sectPr w:rsidR="001E211B" w:rsidRPr="005067FA" w:rsidSect="001E211B">
          <w:pgSz w:w="11906" w:h="16838" w:code="9"/>
          <w:pgMar w:top="1440" w:right="1440" w:bottom="1440" w:left="1440" w:header="567" w:footer="567" w:gutter="0"/>
          <w:cols w:space="720"/>
          <w:docGrid w:linePitch="360"/>
        </w:sectPr>
      </w:pPr>
      <w:bookmarkStart w:id="304" w:name="_Toc269215089"/>
    </w:p>
    <w:p w14:paraId="25E08C15" w14:textId="77777777" w:rsidR="001E211B" w:rsidRPr="005067FA" w:rsidRDefault="001E211B" w:rsidP="001E211B">
      <w:pPr>
        <w:keepNext/>
        <w:numPr>
          <w:ilvl w:val="4"/>
          <w:numId w:val="0"/>
        </w:numPr>
        <w:spacing w:before="360" w:after="140"/>
        <w:outlineLvl w:val="4"/>
        <w:rPr>
          <w:rFonts w:ascii="Arial" w:eastAsia="Arial" w:hAnsi="Arial" w:cs="Arial"/>
          <w:b/>
          <w:color w:val="auto"/>
          <w:sz w:val="24"/>
          <w:szCs w:val="24"/>
        </w:rPr>
      </w:pPr>
      <w:r w:rsidRPr="005067FA">
        <w:rPr>
          <w:rFonts w:ascii="Arial" w:eastAsia="Arial" w:hAnsi="Arial" w:cs="Arial"/>
          <w:b/>
          <w:color w:val="auto"/>
          <w:sz w:val="24"/>
          <w:szCs w:val="24"/>
        </w:rPr>
        <w:lastRenderedPageBreak/>
        <w:t>Breaches of the Code of Conduct</w:t>
      </w:r>
      <w:bookmarkEnd w:id="304"/>
      <w:r w:rsidRPr="005067FA">
        <w:rPr>
          <w:rFonts w:ascii="Arial" w:eastAsia="Arial" w:hAnsi="Arial" w:cs="Arial"/>
          <w:b/>
          <w:color w:val="auto"/>
          <w:sz w:val="24"/>
          <w:szCs w:val="24"/>
        </w:rPr>
        <w:t xml:space="preserve"> and Client Service Standards</w:t>
      </w:r>
    </w:p>
    <w:p w14:paraId="326ABB1A"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Employees should note that breaches of certain sections of this Code of Conduct and Client Service Standards may be punishable under laws and legislation. </w:t>
      </w:r>
    </w:p>
    <w:p w14:paraId="4398AB23" w14:textId="77777777" w:rsidR="001E211B" w:rsidRPr="005067FA" w:rsidRDefault="001E211B" w:rsidP="001E211B">
      <w:pPr>
        <w:spacing w:before="140" w:after="140"/>
        <w:rPr>
          <w:rFonts w:ascii="Arial" w:eastAsia="Arial" w:hAnsi="Arial" w:cs="Arial"/>
          <w:color w:val="auto"/>
        </w:rPr>
      </w:pPr>
      <w:r w:rsidRPr="005067FA">
        <w:rPr>
          <w:rFonts w:ascii="Arial" w:eastAsia="Arial" w:hAnsi="Arial" w:cs="Arial"/>
          <w:color w:val="auto"/>
        </w:rPr>
        <w:t xml:space="preserve">Breaches of this Code of Conduct and Client Service Standards may lead to </w:t>
      </w:r>
      <w:r w:rsidRPr="005067FA">
        <w:rPr>
          <w:rFonts w:ascii="Arial" w:hAnsi="Arial" w:cs="Arial"/>
          <w:color w:val="auto"/>
        </w:rPr>
        <w:t>termination of this agreement or other</w:t>
      </w:r>
      <w:r w:rsidRPr="005067FA">
        <w:rPr>
          <w:rFonts w:ascii="Arial" w:eastAsia="Arial" w:hAnsi="Arial" w:cs="Arial"/>
          <w:color w:val="auto"/>
        </w:rPr>
        <w:t xml:space="preserve"> action.</w:t>
      </w:r>
    </w:p>
    <w:p w14:paraId="52EA3D9F" w14:textId="77777777" w:rsidR="001E211B" w:rsidRPr="005067FA" w:rsidRDefault="001E211B" w:rsidP="001E211B">
      <w:pPr>
        <w:keepNext/>
        <w:tabs>
          <w:tab w:val="left" w:pos="720"/>
          <w:tab w:val="left" w:pos="851"/>
        </w:tabs>
        <w:spacing w:before="140" w:after="140"/>
        <w:outlineLvl w:val="1"/>
        <w:rPr>
          <w:rFonts w:ascii="Arial" w:eastAsia="Arial" w:hAnsi="Arial" w:cs="Arial"/>
          <w:b/>
          <w:color w:val="auto"/>
        </w:rPr>
      </w:pPr>
    </w:p>
    <w:p w14:paraId="7F4AE9C7" w14:textId="77777777" w:rsidR="001E211B" w:rsidRPr="005067FA" w:rsidRDefault="001E211B" w:rsidP="001E211B">
      <w:pPr>
        <w:keepNext/>
        <w:tabs>
          <w:tab w:val="left" w:pos="720"/>
          <w:tab w:val="left" w:pos="851"/>
        </w:tabs>
        <w:spacing w:before="140" w:after="140"/>
        <w:outlineLvl w:val="1"/>
        <w:rPr>
          <w:rFonts w:eastAsia="Arial"/>
          <w:b/>
          <w:color w:val="auto"/>
        </w:rPr>
      </w:pPr>
      <w:bookmarkStart w:id="305" w:name="ClientServiceStandardsSign"/>
      <w:bookmarkEnd w:id="305"/>
      <w:r w:rsidRPr="005067FA">
        <w:rPr>
          <w:rFonts w:eastAsia="Arial"/>
          <w:b/>
          <w:color w:val="auto"/>
        </w:rPr>
        <w:t>The Service Provider acknowledges that it has read and understood the above Code of Conduct and Client Service Standards.</w:t>
      </w:r>
    </w:p>
    <w:p w14:paraId="77F78282" w14:textId="77777777" w:rsidR="001E211B" w:rsidRPr="005067FA" w:rsidRDefault="001E211B" w:rsidP="001E211B">
      <w:pPr>
        <w:keepNext/>
        <w:tabs>
          <w:tab w:val="left" w:pos="720"/>
          <w:tab w:val="left" w:pos="851"/>
        </w:tabs>
        <w:spacing w:before="140" w:after="140"/>
        <w:outlineLvl w:val="1"/>
        <w:rPr>
          <w:rFonts w:eastAsia="Arial"/>
          <w:b/>
          <w:color w:val="auto"/>
        </w:rPr>
      </w:pPr>
      <w:r w:rsidRPr="005067FA">
        <w:rPr>
          <w:rFonts w:eastAsia="Arial"/>
          <w:b/>
          <w:color w:val="auto"/>
        </w:rPr>
        <w:t>The Service Provider will ensure that it and its Personnel (where applicable) comply with the Code of Conduct and Client Service Standards requirements, as applicable to them as employees of an independent contractor of Tetra Tech International Development Pty Ltd.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5"/>
        <w:gridCol w:w="7867"/>
      </w:tblGrid>
      <w:tr w:rsidR="0052308E" w:rsidRPr="005067FA" w14:paraId="39EB6E61" w14:textId="77777777" w:rsidTr="005567DF">
        <w:trPr>
          <w:trHeight w:val="650"/>
        </w:trPr>
        <w:tc>
          <w:tcPr>
            <w:tcW w:w="1205" w:type="dxa"/>
            <w:shd w:val="clear" w:color="auto" w:fill="004B8C" w:themeFill="background2" w:themeFillShade="BF"/>
          </w:tcPr>
          <w:p w14:paraId="6D56A1F2"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Signature:</w:t>
            </w:r>
          </w:p>
          <w:p w14:paraId="2F8FB055"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p>
        </w:tc>
        <w:tc>
          <w:tcPr>
            <w:tcW w:w="7867" w:type="dxa"/>
            <w:shd w:val="clear" w:color="auto" w:fill="auto"/>
          </w:tcPr>
          <w:p w14:paraId="366C8A9D" w14:textId="77777777" w:rsidR="001E211B" w:rsidRPr="005067FA" w:rsidRDefault="001E211B" w:rsidP="0025538C">
            <w:pPr>
              <w:tabs>
                <w:tab w:val="left" w:leader="underscore" w:pos="4320"/>
              </w:tabs>
              <w:spacing w:before="140" w:after="140"/>
              <w:rPr>
                <w:rFonts w:ascii="Arial" w:eastAsia="Arial" w:hAnsi="Arial" w:cs="Arial"/>
                <w:b/>
                <w:iCs/>
                <w:color w:val="auto"/>
                <w:sz w:val="10"/>
                <w:szCs w:val="10"/>
              </w:rPr>
            </w:pPr>
          </w:p>
        </w:tc>
      </w:tr>
      <w:tr w:rsidR="0052308E" w:rsidRPr="005067FA" w14:paraId="252DF02B" w14:textId="77777777" w:rsidTr="005567DF">
        <w:tc>
          <w:tcPr>
            <w:tcW w:w="1205" w:type="dxa"/>
            <w:shd w:val="clear" w:color="auto" w:fill="004B8C" w:themeFill="background2" w:themeFillShade="BF"/>
          </w:tcPr>
          <w:p w14:paraId="3215ADA9"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Name:</w:t>
            </w:r>
          </w:p>
        </w:tc>
        <w:tc>
          <w:tcPr>
            <w:tcW w:w="7867" w:type="dxa"/>
            <w:shd w:val="clear" w:color="auto" w:fill="auto"/>
          </w:tcPr>
          <w:p w14:paraId="04B3E7D1"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r w:rsidR="0052308E" w:rsidRPr="005067FA" w14:paraId="0186AE81" w14:textId="77777777" w:rsidTr="005567DF">
        <w:tc>
          <w:tcPr>
            <w:tcW w:w="1205" w:type="dxa"/>
            <w:shd w:val="clear" w:color="auto" w:fill="004B8C" w:themeFill="background2" w:themeFillShade="BF"/>
          </w:tcPr>
          <w:p w14:paraId="5EDFCE5F"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Position:</w:t>
            </w:r>
          </w:p>
        </w:tc>
        <w:tc>
          <w:tcPr>
            <w:tcW w:w="7867" w:type="dxa"/>
            <w:shd w:val="clear" w:color="auto" w:fill="auto"/>
          </w:tcPr>
          <w:p w14:paraId="4AFD0873"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r w:rsidR="0052308E" w:rsidRPr="005067FA" w14:paraId="02F7D5F8" w14:textId="77777777" w:rsidTr="005567DF">
        <w:tc>
          <w:tcPr>
            <w:tcW w:w="1205" w:type="dxa"/>
            <w:shd w:val="clear" w:color="auto" w:fill="004B8C" w:themeFill="background2" w:themeFillShade="BF"/>
          </w:tcPr>
          <w:p w14:paraId="1333AE8A"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Program:</w:t>
            </w:r>
          </w:p>
        </w:tc>
        <w:tc>
          <w:tcPr>
            <w:tcW w:w="7867" w:type="dxa"/>
            <w:shd w:val="clear" w:color="auto" w:fill="auto"/>
          </w:tcPr>
          <w:p w14:paraId="40BBA565"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r w:rsidR="0052308E" w:rsidRPr="005067FA" w14:paraId="13A3A089" w14:textId="77777777" w:rsidTr="005567DF">
        <w:tc>
          <w:tcPr>
            <w:tcW w:w="1205" w:type="dxa"/>
            <w:shd w:val="clear" w:color="auto" w:fill="004B8C" w:themeFill="background2" w:themeFillShade="BF"/>
          </w:tcPr>
          <w:p w14:paraId="140CDE3E"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Date:</w:t>
            </w:r>
          </w:p>
        </w:tc>
        <w:tc>
          <w:tcPr>
            <w:tcW w:w="7867" w:type="dxa"/>
            <w:shd w:val="clear" w:color="auto" w:fill="auto"/>
          </w:tcPr>
          <w:p w14:paraId="4CB6B708"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bl>
    <w:p w14:paraId="2E2C611B" w14:textId="77777777" w:rsidR="001E211B" w:rsidRPr="005067FA" w:rsidRDefault="001E211B" w:rsidP="001E211B">
      <w:pPr>
        <w:keepNext/>
        <w:tabs>
          <w:tab w:val="left" w:pos="851"/>
          <w:tab w:val="left" w:pos="5103"/>
        </w:tabs>
        <w:spacing w:before="140" w:after="140"/>
        <w:ind w:rightChars="-151" w:right="-302"/>
        <w:outlineLvl w:val="1"/>
        <w:rPr>
          <w:rFonts w:ascii="Arial" w:eastAsia="Arial" w:hAnsi="Arial" w:cs="Arial"/>
          <w:b/>
          <w:color w:val="auto"/>
        </w:rPr>
      </w:pPr>
    </w:p>
    <w:p w14:paraId="7796031A" w14:textId="77777777" w:rsidR="001E211B" w:rsidRPr="005067FA" w:rsidRDefault="001E211B" w:rsidP="001E211B">
      <w:pPr>
        <w:keepNext/>
        <w:tabs>
          <w:tab w:val="left" w:pos="851"/>
          <w:tab w:val="left" w:pos="5103"/>
        </w:tabs>
        <w:spacing w:before="140" w:after="140"/>
        <w:ind w:rightChars="-151" w:right="-302"/>
        <w:outlineLvl w:val="1"/>
        <w:rPr>
          <w:rFonts w:ascii="Arial" w:eastAsia="Arial" w:hAnsi="Arial" w:cs="Arial"/>
          <w:b/>
          <w:color w:val="auto"/>
        </w:rPr>
      </w:pPr>
      <w:r w:rsidRPr="005067FA">
        <w:rPr>
          <w:rFonts w:ascii="Arial" w:eastAsia="Arial" w:hAnsi="Arial" w:cs="Arial"/>
          <w:b/>
          <w:color w:val="auto"/>
        </w:rPr>
        <w:t>Acknowledged by Tetra Tech International Development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6"/>
      </w:tblGrid>
      <w:tr w:rsidR="005D57EF" w:rsidRPr="005067FA" w14:paraId="19356B6E" w14:textId="77777777" w:rsidTr="005567DF">
        <w:tc>
          <w:tcPr>
            <w:tcW w:w="1276" w:type="dxa"/>
            <w:shd w:val="clear" w:color="auto" w:fill="004B8C" w:themeFill="background2" w:themeFillShade="BF"/>
          </w:tcPr>
          <w:p w14:paraId="5101E26C"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Signature:</w:t>
            </w:r>
          </w:p>
        </w:tc>
        <w:tc>
          <w:tcPr>
            <w:tcW w:w="7796" w:type="dxa"/>
            <w:shd w:val="clear" w:color="auto" w:fill="auto"/>
          </w:tcPr>
          <w:p w14:paraId="50582B51"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r w:rsidR="005D57EF" w:rsidRPr="005067FA" w14:paraId="3B6220CD" w14:textId="77777777" w:rsidTr="005567DF">
        <w:tc>
          <w:tcPr>
            <w:tcW w:w="1276" w:type="dxa"/>
            <w:shd w:val="clear" w:color="auto" w:fill="004B8C" w:themeFill="background2" w:themeFillShade="BF"/>
          </w:tcPr>
          <w:p w14:paraId="695B9DC3"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Name:</w:t>
            </w:r>
          </w:p>
        </w:tc>
        <w:tc>
          <w:tcPr>
            <w:tcW w:w="7796" w:type="dxa"/>
            <w:shd w:val="clear" w:color="auto" w:fill="auto"/>
          </w:tcPr>
          <w:p w14:paraId="7AC03946"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r w:rsidR="005D57EF" w:rsidRPr="005067FA" w14:paraId="04DBF8E9" w14:textId="77777777" w:rsidTr="005567DF">
        <w:tc>
          <w:tcPr>
            <w:tcW w:w="1276" w:type="dxa"/>
            <w:shd w:val="clear" w:color="auto" w:fill="004B8C" w:themeFill="background2" w:themeFillShade="BF"/>
          </w:tcPr>
          <w:p w14:paraId="3E912161" w14:textId="77777777" w:rsidR="001E211B" w:rsidRPr="005567DF" w:rsidRDefault="001E211B" w:rsidP="0025538C">
            <w:pPr>
              <w:tabs>
                <w:tab w:val="left" w:leader="underscore" w:pos="4320"/>
              </w:tabs>
              <w:spacing w:before="140" w:after="140"/>
              <w:jc w:val="right"/>
              <w:rPr>
                <w:rFonts w:ascii="Arial" w:eastAsia="Arial" w:hAnsi="Arial" w:cs="Arial"/>
                <w:b/>
                <w:iCs/>
                <w:color w:val="FFFFFF" w:themeColor="background1"/>
              </w:rPr>
            </w:pPr>
            <w:r w:rsidRPr="005567DF">
              <w:rPr>
                <w:rFonts w:ascii="Arial" w:eastAsia="Arial" w:hAnsi="Arial" w:cs="Arial"/>
                <w:b/>
                <w:iCs/>
                <w:color w:val="FFFFFF" w:themeColor="background1"/>
              </w:rPr>
              <w:t>Date:</w:t>
            </w:r>
          </w:p>
        </w:tc>
        <w:tc>
          <w:tcPr>
            <w:tcW w:w="7796" w:type="dxa"/>
            <w:shd w:val="clear" w:color="auto" w:fill="auto"/>
          </w:tcPr>
          <w:p w14:paraId="60BA55F6" w14:textId="77777777" w:rsidR="001E211B" w:rsidRPr="005067FA" w:rsidRDefault="001E211B" w:rsidP="0025538C">
            <w:pPr>
              <w:tabs>
                <w:tab w:val="left" w:leader="underscore" w:pos="4320"/>
              </w:tabs>
              <w:spacing w:before="140" w:after="140"/>
              <w:rPr>
                <w:rFonts w:ascii="Arial" w:eastAsia="Arial" w:hAnsi="Arial" w:cs="Arial"/>
                <w:b/>
                <w:iCs/>
                <w:color w:val="auto"/>
              </w:rPr>
            </w:pPr>
          </w:p>
          <w:p w14:paraId="6780A265" w14:textId="77777777" w:rsidR="001E211B" w:rsidRPr="005067FA" w:rsidRDefault="001E211B" w:rsidP="0025538C">
            <w:pPr>
              <w:tabs>
                <w:tab w:val="left" w:leader="underscore" w:pos="4320"/>
              </w:tabs>
              <w:spacing w:before="140" w:after="140"/>
              <w:rPr>
                <w:rFonts w:ascii="Arial" w:eastAsia="Arial" w:hAnsi="Arial" w:cs="Arial"/>
                <w:b/>
                <w:iCs/>
                <w:color w:val="auto"/>
              </w:rPr>
            </w:pPr>
          </w:p>
        </w:tc>
      </w:tr>
    </w:tbl>
    <w:p w14:paraId="381E709E" w14:textId="77777777" w:rsidR="001E211B" w:rsidRPr="005067FA" w:rsidRDefault="001E211B" w:rsidP="001E211B">
      <w:pPr>
        <w:rPr>
          <w:rFonts w:cstheme="minorHAnsi"/>
          <w:color w:val="auto"/>
        </w:rPr>
      </w:pPr>
    </w:p>
    <w:p w14:paraId="02D33837" w14:textId="77777777" w:rsidR="001E211B" w:rsidRPr="005067FA" w:rsidRDefault="001E211B" w:rsidP="001E211B">
      <w:pPr>
        <w:rPr>
          <w:rFonts w:cstheme="minorHAnsi"/>
          <w:color w:val="auto"/>
        </w:rPr>
      </w:pPr>
    </w:p>
    <w:p w14:paraId="4340E65B" w14:textId="77777777" w:rsidR="001E211B" w:rsidRPr="005067FA" w:rsidRDefault="001E211B" w:rsidP="00AC5E91">
      <w:pPr>
        <w:rPr>
          <w:color w:val="auto"/>
        </w:rPr>
      </w:pPr>
    </w:p>
    <w:sectPr w:rsidR="001E211B" w:rsidRPr="005067FA" w:rsidSect="00432000">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40576" w14:textId="77777777" w:rsidR="00603E62" w:rsidRDefault="00603E62" w:rsidP="00AC5E91">
      <w:r>
        <w:separator/>
      </w:r>
    </w:p>
  </w:endnote>
  <w:endnote w:type="continuationSeparator" w:id="0">
    <w:p w14:paraId="16B319C5" w14:textId="77777777" w:rsidR="00603E62" w:rsidRDefault="00603E62" w:rsidP="00AC5E91">
      <w:r>
        <w:continuationSeparator/>
      </w:r>
    </w:p>
  </w:endnote>
  <w:endnote w:type="continuationNotice" w:id="1">
    <w:p w14:paraId="7497E381" w14:textId="77777777" w:rsidR="00603E62" w:rsidRDefault="00603E6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T)">
    <w:altName w:val="Arial"/>
    <w:panose1 w:val="00000000000000000000"/>
    <w:charset w:val="00"/>
    <w:family w:val="auto"/>
    <w:notTrueType/>
    <w:pitch w:val="default"/>
    <w:sig w:usb0="00000003" w:usb1="00000000" w:usb2="00000000" w:usb3="00000000" w:csb0="00000001" w:csb1="00000000"/>
  </w:font>
  <w:font w:name="Arial-BoldItalicMT">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441005"/>
      <w:docPartObj>
        <w:docPartGallery w:val="Page Numbers (Bottom of Page)"/>
        <w:docPartUnique/>
      </w:docPartObj>
    </w:sdtPr>
    <w:sdtEndPr/>
    <w:sdtContent>
      <w:p w14:paraId="6BA764BA" w14:textId="4EC69CA9" w:rsidR="00DD1A4F" w:rsidRPr="005A2536" w:rsidRDefault="00DD1A4F" w:rsidP="00AC5E91">
        <w:pPr>
          <w:pStyle w:val="Footer"/>
        </w:pPr>
        <w:r w:rsidRPr="005A2536">
          <w:t xml:space="preserve">Tetra Tech International Development | Page </w:t>
        </w:r>
        <w:r w:rsidRPr="005A2536">
          <w:fldChar w:fldCharType="begin"/>
        </w:r>
        <w:r w:rsidRPr="005A2536">
          <w:instrText xml:space="preserve"> PAGE   \* MERGEFORMAT </w:instrText>
        </w:r>
        <w:r w:rsidRPr="005A2536">
          <w:fldChar w:fldCharType="separate"/>
        </w:r>
        <w:r w:rsidRPr="005A2536">
          <w:t>2</w:t>
        </w:r>
        <w:r w:rsidRPr="005A253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9396033"/>
      <w:docPartObj>
        <w:docPartGallery w:val="Page Numbers (Bottom of Page)"/>
        <w:docPartUnique/>
      </w:docPartObj>
    </w:sdtPr>
    <w:sdtEndPr>
      <w:rPr>
        <w:noProof/>
      </w:rPr>
    </w:sdtEndPr>
    <w:sdtContent>
      <w:sdt>
        <w:sdtPr>
          <w:id w:val="-834522263"/>
          <w:docPartObj>
            <w:docPartGallery w:val="Page Numbers (Bottom of Page)"/>
            <w:docPartUnique/>
          </w:docPartObj>
        </w:sdtPr>
        <w:sdtEndPr/>
        <w:sdtContent>
          <w:p w14:paraId="03EF9231" w14:textId="73CD9AFC" w:rsidR="009125D8" w:rsidRPr="003C304F" w:rsidRDefault="0041161C" w:rsidP="00F91E20">
            <w:pPr>
              <w:jc w:val="right"/>
            </w:pPr>
            <w:sdt>
              <w:sdtPr>
                <w:id w:val="-2127996398"/>
                <w:docPartObj>
                  <w:docPartGallery w:val="Page Numbers (Bottom of Page)"/>
                  <w:docPartUnique/>
                </w:docPartObj>
              </w:sdtPr>
              <w:sdtEndPr/>
              <w:sdtContent>
                <w:r w:rsidR="00E57984">
                  <w:t xml:space="preserve">AAC - </w:t>
                </w:r>
                <w:r w:rsidR="003C304F">
                  <w:t xml:space="preserve">RFT </w:t>
                </w:r>
                <w:r w:rsidR="000B6909">
                  <w:t>Pre-Departure Training Intake</w:t>
                </w:r>
                <w:r w:rsidR="00E57984">
                  <w:t>s</w:t>
                </w:r>
                <w:r w:rsidR="000B6909">
                  <w:t xml:space="preserve"> 202</w:t>
                </w:r>
                <w:r w:rsidR="00E57984">
                  <w:t>5 and 2026</w:t>
                </w:r>
                <w:r w:rsidR="00BC163B">
                  <w:t xml:space="preserve"> [</w:t>
                </w:r>
                <w:r w:rsidR="00BC163B" w:rsidRPr="00BC163B">
                  <w:t>AM-12201</w:t>
                </w:r>
                <w:r w:rsidR="00730AB5">
                  <w:t>]</w:t>
                </w:r>
                <w:r w:rsidR="000B6909">
                  <w:t xml:space="preserve"> </w:t>
                </w:r>
                <w:r w:rsidR="003C304F" w:rsidRPr="00314DBD">
                  <w:t xml:space="preserve">Page </w:t>
                </w:r>
                <w:r w:rsidR="003C304F" w:rsidRPr="00314DBD">
                  <w:fldChar w:fldCharType="begin"/>
                </w:r>
                <w:r w:rsidR="003C304F" w:rsidRPr="00314DBD">
                  <w:instrText xml:space="preserve"> PAGE   \* MERGEFORMAT </w:instrText>
                </w:r>
                <w:r w:rsidR="003C304F" w:rsidRPr="00314DBD">
                  <w:fldChar w:fldCharType="separate"/>
                </w:r>
                <w:r w:rsidR="003C304F">
                  <w:t>i</w:t>
                </w:r>
                <w:proofErr w:type="spellStart"/>
                <w:r w:rsidR="003C304F">
                  <w:t>i</w:t>
                </w:r>
                <w:proofErr w:type="spellEnd"/>
                <w:r w:rsidR="003C304F" w:rsidRPr="00314DBD">
                  <w:fldChar w:fldCharType="end"/>
                </w:r>
              </w:sdtContent>
            </w:sdt>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604083"/>
      <w:docPartObj>
        <w:docPartGallery w:val="Page Numbers (Bottom of Page)"/>
        <w:docPartUnique/>
      </w:docPartObj>
    </w:sdtPr>
    <w:sdtEndPr/>
    <w:sdtContent>
      <w:p w14:paraId="4BEF2DB3" w14:textId="30915C97" w:rsidR="00E1480C" w:rsidRPr="00201519" w:rsidRDefault="00E57984" w:rsidP="00AC2024">
        <w:pPr>
          <w:jc w:val="right"/>
        </w:pPr>
        <w:r>
          <w:t xml:space="preserve">AAC - </w:t>
        </w:r>
        <w:sdt>
          <w:sdtPr>
            <w:id w:val="-2085594766"/>
            <w:docPartObj>
              <w:docPartGallery w:val="Page Numbers (Bottom of Page)"/>
              <w:docPartUnique/>
            </w:docPartObj>
          </w:sdtPr>
          <w:sdtEndPr/>
          <w:sdtContent>
            <w:r w:rsidR="00201519">
              <w:t xml:space="preserve">RFT </w:t>
            </w:r>
            <w:r w:rsidR="000B6909">
              <w:t>–</w:t>
            </w:r>
            <w:r w:rsidR="009435F6">
              <w:t xml:space="preserve"> </w:t>
            </w:r>
            <w:r w:rsidR="000B6909">
              <w:t>Pre-Departure Training Intake</w:t>
            </w:r>
            <w:r>
              <w:t>s</w:t>
            </w:r>
            <w:r w:rsidR="000B6909">
              <w:t xml:space="preserve"> 202</w:t>
            </w:r>
            <w:r>
              <w:t>5 and 2026</w:t>
            </w:r>
            <w:r w:rsidR="00EF60FD">
              <w:t xml:space="preserve"> </w:t>
            </w:r>
            <w:r w:rsidR="009435F6">
              <w:t>[</w:t>
            </w:r>
            <w:r w:rsidR="00730AB5" w:rsidRPr="00730AB5">
              <w:t>AM-12201</w:t>
            </w:r>
            <w:r w:rsidR="009435F6">
              <w:t>]</w:t>
            </w:r>
            <w:r w:rsidR="00201519" w:rsidRPr="00314DBD">
              <w:tab/>
              <w:t xml:space="preserve">Page </w:t>
            </w:r>
            <w:r w:rsidR="00201519" w:rsidRPr="00314DBD">
              <w:fldChar w:fldCharType="begin"/>
            </w:r>
            <w:r w:rsidR="00201519" w:rsidRPr="00314DBD">
              <w:instrText xml:space="preserve"> PAGE   \* MERGEFORMAT </w:instrText>
            </w:r>
            <w:r w:rsidR="00201519" w:rsidRPr="00314DBD">
              <w:fldChar w:fldCharType="separate"/>
            </w:r>
            <w:r w:rsidR="00201519">
              <w:t>23</w:t>
            </w:r>
            <w:r w:rsidR="00201519" w:rsidRPr="00314DBD">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486788"/>
      <w:docPartObj>
        <w:docPartGallery w:val="Page Numbers (Bottom of Page)"/>
        <w:docPartUnique/>
      </w:docPartObj>
    </w:sdtPr>
    <w:sdtEndPr/>
    <w:sdtContent>
      <w:p w14:paraId="67A4EFED" w14:textId="5384E885" w:rsidR="002D27B7" w:rsidRPr="00201519" w:rsidRDefault="00C66E76" w:rsidP="00F619B1">
        <w:pPr>
          <w:jc w:val="right"/>
        </w:pPr>
        <w:r>
          <w:t xml:space="preserve">AAC - </w:t>
        </w:r>
        <w:sdt>
          <w:sdtPr>
            <w:id w:val="227733229"/>
            <w:docPartObj>
              <w:docPartGallery w:val="Page Numbers (Bottom of Page)"/>
              <w:docPartUnique/>
            </w:docPartObj>
          </w:sdtPr>
          <w:sdtEndPr/>
          <w:sdtContent>
            <w:r w:rsidR="00201519">
              <w:t xml:space="preserve">RFT </w:t>
            </w:r>
            <w:r w:rsidR="00AE47AD">
              <w:t>Pre-Departure Training Intake</w:t>
            </w:r>
            <w:r>
              <w:t>s</w:t>
            </w:r>
            <w:r w:rsidR="00AE47AD">
              <w:t xml:space="preserve"> 2025</w:t>
            </w:r>
            <w:r>
              <w:t xml:space="preserve"> and 2026</w:t>
            </w:r>
            <w:r w:rsidR="00DB7FCA">
              <w:t xml:space="preserve"> [</w:t>
            </w:r>
            <w:r w:rsidR="00730AB5" w:rsidRPr="00730AB5">
              <w:t>AM-12201</w:t>
            </w:r>
            <w:r w:rsidR="00DB7FCA">
              <w:t>]</w:t>
            </w:r>
            <w:r w:rsidR="00AE47AD">
              <w:t xml:space="preserve">  </w:t>
            </w:r>
            <w:r w:rsidR="00E3506F">
              <w:t xml:space="preserve"> </w:t>
            </w:r>
            <w:r w:rsidR="00201519" w:rsidRPr="00314DBD">
              <w:t xml:space="preserve">Page </w:t>
            </w:r>
            <w:r w:rsidR="00201519" w:rsidRPr="00314DBD">
              <w:fldChar w:fldCharType="begin"/>
            </w:r>
            <w:r w:rsidR="00201519" w:rsidRPr="00314DBD">
              <w:instrText xml:space="preserve"> PAGE   \* MERGEFORMAT </w:instrText>
            </w:r>
            <w:r w:rsidR="00201519" w:rsidRPr="00314DBD">
              <w:fldChar w:fldCharType="separate"/>
            </w:r>
            <w:r w:rsidR="00201519">
              <w:t>23</w:t>
            </w:r>
            <w:r w:rsidR="00201519" w:rsidRPr="00314DBD">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ECC3" w14:textId="77777777" w:rsidR="001E211B" w:rsidRDefault="001E211B" w:rsidP="0025538C">
    <w:pPr>
      <w:pStyle w:val="Footer"/>
      <w:jc w:val="left"/>
    </w:pPr>
    <w:r>
      <w:t>Tetra Tech International Development – Service Agreement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5328" w14:textId="77777777" w:rsidR="001E211B" w:rsidRDefault="001E211B" w:rsidP="0025538C">
    <w:pPr>
      <w:pStyle w:val="Footer"/>
      <w:tabs>
        <w:tab w:val="left" w:pos="690"/>
      </w:tabs>
      <w:jc w:val="left"/>
    </w:pPr>
    <w:r>
      <w:tab/>
      <w:t xml:space="preserve"> Tetra Tech International Development – Service Agreement 2024</w:t>
    </w:r>
    <w:r>
      <w:tab/>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39A6" w14:textId="77777777" w:rsidR="00E9022D" w:rsidRDefault="00E9022D" w:rsidP="00E9022D">
    <w:pPr>
      <w:pStyle w:val="Footer"/>
      <w:jc w:val="left"/>
    </w:pPr>
    <w:r>
      <w:t>Tetra Tech International Development – Service Agreement 2024</w:t>
    </w:r>
  </w:p>
  <w:p w14:paraId="0800E366" w14:textId="2C443558" w:rsidR="001E211B" w:rsidRPr="00E9022D" w:rsidRDefault="001E211B" w:rsidP="00E9022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BAB2" w14:textId="77777777" w:rsidR="00603E62" w:rsidRDefault="00603E62" w:rsidP="00AC5E91">
      <w:r>
        <w:separator/>
      </w:r>
    </w:p>
  </w:footnote>
  <w:footnote w:type="continuationSeparator" w:id="0">
    <w:p w14:paraId="19334EB5" w14:textId="77777777" w:rsidR="00603E62" w:rsidRDefault="00603E62" w:rsidP="00AC5E91">
      <w:r>
        <w:continuationSeparator/>
      </w:r>
    </w:p>
  </w:footnote>
  <w:footnote w:type="continuationNotice" w:id="1">
    <w:p w14:paraId="409A8D21" w14:textId="77777777" w:rsidR="00603E62" w:rsidRDefault="00603E62">
      <w:pPr>
        <w:spacing w:before="0" w:after="0"/>
      </w:pPr>
    </w:p>
  </w:footnote>
  <w:footnote w:id="2">
    <w:p w14:paraId="19CE38CF" w14:textId="774C982D" w:rsidR="00C2322C" w:rsidRPr="00A27441" w:rsidRDefault="00C2322C" w:rsidP="00746EB7">
      <w:pPr>
        <w:pStyle w:val="FootnoteText"/>
        <w:spacing w:after="0"/>
        <w:rPr>
          <w:lang w:val="en-US"/>
        </w:rPr>
      </w:pPr>
      <w:r>
        <w:rPr>
          <w:rStyle w:val="FootnoteReference"/>
        </w:rPr>
        <w:footnoteRef/>
      </w:r>
      <w:r>
        <w:t xml:space="preserve"> </w:t>
      </w:r>
      <w:r>
        <w:rPr>
          <w:lang w:val="en-US"/>
        </w:rPr>
        <w:t>Can be combined with another role</w:t>
      </w:r>
    </w:p>
  </w:footnote>
  <w:footnote w:id="3">
    <w:p w14:paraId="026B38D6" w14:textId="78014130" w:rsidR="00C2322C" w:rsidRPr="00A27441" w:rsidRDefault="00C2322C" w:rsidP="00746EB7">
      <w:pPr>
        <w:pStyle w:val="FootnoteText"/>
        <w:spacing w:after="0"/>
        <w:rPr>
          <w:lang w:val="en-US"/>
        </w:rPr>
      </w:pPr>
      <w:r>
        <w:rPr>
          <w:rStyle w:val="FootnoteReference"/>
        </w:rPr>
        <w:footnoteRef/>
      </w:r>
      <w:r>
        <w:t xml:space="preserve"> </w:t>
      </w:r>
      <w:r w:rsidR="00E56B19">
        <w:rPr>
          <w:lang w:val="en-US"/>
        </w:rPr>
        <w:t>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A7AB" w14:textId="525CC4F3" w:rsidR="009125D8" w:rsidRDefault="009125D8" w:rsidP="00AC5E91">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E96F" w14:textId="77777777" w:rsidR="00CE4E20" w:rsidRDefault="00CE4E20" w:rsidP="00AC5E91">
    <w:pPr>
      <w:pStyle w:val="Header"/>
    </w:pPr>
  </w:p>
  <w:p w14:paraId="11FE14DD" w14:textId="77777777" w:rsidR="002D27B7" w:rsidRDefault="002D27B7" w:rsidP="00AC5E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3A8B" w14:textId="77777777" w:rsidR="001E211B" w:rsidRDefault="001E211B" w:rsidP="0025538C">
    <w:pPr>
      <w:pStyle w:val="Header"/>
      <w:jc w:val="right"/>
      <w:rPr>
        <w:rFonts w:cs="Arial"/>
      </w:rPr>
    </w:pPr>
    <w:r>
      <w:rPr>
        <w:rFonts w:cs="Arial"/>
        <w:noProof/>
      </w:rPr>
      <w:drawing>
        <wp:inline distT="0" distB="0" distL="0" distR="0" wp14:anchorId="67480DBC" wp14:editId="5243CB46">
          <wp:extent cx="2418080" cy="557341"/>
          <wp:effectExtent l="0" t="0" r="1270" b="0"/>
          <wp:docPr id="1312786939" name="Picture 13127869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2456912" cy="566291"/>
                  </a:xfrm>
                  <a:prstGeom prst="rect">
                    <a:avLst/>
                  </a:prstGeom>
                </pic:spPr>
              </pic:pic>
            </a:graphicData>
          </a:graphic>
        </wp:inline>
      </w:drawing>
    </w:r>
  </w:p>
  <w:p w14:paraId="79D89087" w14:textId="77777777" w:rsidR="001E211B" w:rsidRDefault="001E211B">
    <w:pPr>
      <w:pStyle w:val="Header"/>
      <w:rPr>
        <w:rFonts w:cs="Arial"/>
      </w:rPr>
    </w:pPr>
  </w:p>
  <w:p w14:paraId="042D876E" w14:textId="77777777" w:rsidR="001E211B" w:rsidRDefault="001E211B">
    <w:pPr>
      <w:pStyle w:val="Header"/>
      <w:rPr>
        <w:rFonts w:cs="Arial"/>
      </w:rPr>
    </w:pPr>
  </w:p>
  <w:p w14:paraId="61B13F3B" w14:textId="77777777" w:rsidR="001E211B" w:rsidRDefault="001E211B"/>
  <w:p w14:paraId="67D3A415" w14:textId="77777777" w:rsidR="001E211B" w:rsidRDefault="001E211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08C8" w14:textId="77777777" w:rsidR="001E211B" w:rsidRDefault="001E211B">
    <w:pPr>
      <w:pStyle w:val="Header"/>
    </w:pPr>
    <w:r>
      <w:rPr>
        <w:noProof/>
        <w:lang w:val="en-US"/>
      </w:rPr>
      <mc:AlternateContent>
        <mc:Choice Requires="wps">
          <w:drawing>
            <wp:anchor distT="0" distB="0" distL="114300" distR="114300" simplePos="0" relativeHeight="251658240" behindDoc="1" locked="0" layoutInCell="0" allowOverlap="1" wp14:anchorId="0DDA1E70" wp14:editId="03CE78A5">
              <wp:simplePos x="0" y="0"/>
              <wp:positionH relativeFrom="margin">
                <wp:posOffset>233680</wp:posOffset>
              </wp:positionH>
              <wp:positionV relativeFrom="margin">
                <wp:posOffset>2999740</wp:posOffset>
              </wp:positionV>
              <wp:extent cx="5237480" cy="3142615"/>
              <wp:effectExtent l="0" t="1151890" r="0" b="658495"/>
              <wp:wrapNone/>
              <wp:docPr id="927763439" name="Text Box 927763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895559" w14:textId="77777777" w:rsidR="001E211B" w:rsidRDefault="001E211B" w:rsidP="0025538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DA1E70" id="_x0000_t202" coordsize="21600,21600" o:spt="202" path="m,l,21600r21600,l21600,xe">
              <v:stroke joinstyle="miter"/>
              <v:path gradientshapeok="t" o:connecttype="rect"/>
            </v:shapetype>
            <v:shape id="Text Box 927763439" o:spid="_x0000_s1027" type="#_x0000_t202" style="position:absolute;left:0;text-align:left;margin-left:18.4pt;margin-top:236.2pt;width:412.4pt;height:247.4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" o:allowincell="f" filled="f" stroked="f">
              <v:stroke joinstyle="round"/>
              <o:lock v:ext="edit" shapetype="t"/>
              <v:textbox style="mso-fit-shape-to-text:t">
                <w:txbxContent>
                  <w:p w14:paraId="7E895559" w14:textId="77777777" w:rsidR="001E211B" w:rsidRDefault="001E211B" w:rsidP="0025538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16FFA6F1" w14:textId="77777777" w:rsidR="001E211B" w:rsidRDefault="001E211B"/>
  <w:p w14:paraId="68B42D8F" w14:textId="77777777" w:rsidR="001E211B" w:rsidRDefault="001E21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AA00" w14:textId="77777777" w:rsidR="001E211B" w:rsidRDefault="001E211B" w:rsidP="0025538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6965" w14:textId="77777777" w:rsidR="001E211B" w:rsidRDefault="001E211B" w:rsidP="002553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4C8E024"/>
    <w:lvl w:ilvl="0">
      <w:start w:val="1"/>
      <w:numFmt w:val="decimal"/>
      <w:pStyle w:val="ListNumber"/>
      <w:lvlText w:val="%1."/>
      <w:lvlJc w:val="left"/>
      <w:pPr>
        <w:tabs>
          <w:tab w:val="num" w:pos="540"/>
        </w:tabs>
        <w:ind w:left="540" w:hanging="360"/>
      </w:pPr>
    </w:lvl>
  </w:abstractNum>
  <w:abstractNum w:abstractNumId="1" w15:restartNumberingAfterBreak="0">
    <w:nsid w:val="FFFFFF89"/>
    <w:multiLevelType w:val="singleLevel"/>
    <w:tmpl w:val="039A96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96F24"/>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2970A27"/>
    <w:multiLevelType w:val="multilevel"/>
    <w:tmpl w:val="D400913C"/>
    <w:lvl w:ilvl="0">
      <w:start w:val="16"/>
      <w:numFmt w:val="none"/>
      <w:lvlText w:val="%128"/>
      <w:lvlJc w:val="left"/>
      <w:pPr>
        <w:ind w:left="360" w:hanging="360"/>
      </w:pPr>
      <w:rPr>
        <w:rFonts w:hint="default"/>
        <w:b/>
        <w:bCs w:val="0"/>
        <w:color w:val="auto"/>
      </w:rPr>
    </w:lvl>
    <w:lvl w:ilvl="1">
      <w:start w:val="1"/>
      <w:numFmt w:val="none"/>
      <w:lvlText w:val="27.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54637F"/>
    <w:multiLevelType w:val="multilevel"/>
    <w:tmpl w:val="4844D710"/>
    <w:lvl w:ilvl="0">
      <w:start w:val="16"/>
      <w:numFmt w:val="none"/>
      <w:lvlText w:val="%129"/>
      <w:lvlJc w:val="left"/>
      <w:pPr>
        <w:ind w:left="360" w:hanging="360"/>
      </w:pPr>
      <w:rPr>
        <w:rFonts w:hint="default"/>
        <w:b/>
        <w:bCs w:val="0"/>
        <w:color w:val="auto"/>
      </w:rPr>
    </w:lvl>
    <w:lvl w:ilvl="1">
      <w:start w:val="1"/>
      <w:numFmt w:val="none"/>
      <w:lvlText w:val="29.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C01F16"/>
    <w:multiLevelType w:val="multilevel"/>
    <w:tmpl w:val="29DC6522"/>
    <w:lvl w:ilvl="0">
      <w:start w:val="16"/>
      <w:numFmt w:val="none"/>
      <w:lvlText w:val="18"/>
      <w:lvlJc w:val="left"/>
      <w:pPr>
        <w:ind w:left="360" w:hanging="360"/>
      </w:pPr>
      <w:rPr>
        <w:rFonts w:hint="default"/>
        <w:b/>
        <w:bCs w:val="0"/>
        <w:color w:val="auto"/>
      </w:rPr>
    </w:lvl>
    <w:lvl w:ilvl="1">
      <w:start w:val="1"/>
      <w:numFmt w:val="decimal"/>
      <w:lvlText w:val="18.%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3B5E43"/>
    <w:multiLevelType w:val="multilevel"/>
    <w:tmpl w:val="D32255BC"/>
    <w:lvl w:ilvl="0">
      <w:start w:val="16"/>
      <w:numFmt w:val="none"/>
      <w:lvlText w:val="%135"/>
      <w:lvlJc w:val="left"/>
      <w:pPr>
        <w:ind w:left="360" w:hanging="360"/>
      </w:pPr>
      <w:rPr>
        <w:rFonts w:hint="default"/>
        <w:b/>
        <w:bCs w:val="0"/>
        <w:color w:val="auto"/>
      </w:rPr>
    </w:lvl>
    <w:lvl w:ilvl="1">
      <w:start w:val="1"/>
      <w:numFmt w:val="none"/>
      <w:lvlText w:val="35.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0111D"/>
    <w:multiLevelType w:val="multilevel"/>
    <w:tmpl w:val="D6AACB8C"/>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0211C2"/>
    <w:multiLevelType w:val="multilevel"/>
    <w:tmpl w:val="FFF2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31C75"/>
    <w:multiLevelType w:val="multilevel"/>
    <w:tmpl w:val="2A76764E"/>
    <w:lvl w:ilvl="0">
      <w:start w:val="16"/>
      <w:numFmt w:val="none"/>
      <w:lvlText w:val="%123"/>
      <w:lvlJc w:val="left"/>
      <w:pPr>
        <w:ind w:left="360" w:hanging="360"/>
      </w:pPr>
      <w:rPr>
        <w:rFonts w:hint="default"/>
        <w:b/>
        <w:bCs w:val="0"/>
        <w:color w:val="auto"/>
      </w:rPr>
    </w:lvl>
    <w:lvl w:ilvl="1">
      <w:start w:val="1"/>
      <w:numFmt w:val="none"/>
      <w:lvlText w:val="23.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B442AA"/>
    <w:multiLevelType w:val="multilevel"/>
    <w:tmpl w:val="EC60A020"/>
    <w:styleLink w:val="LegalDefinition"/>
    <w:lvl w:ilvl="0">
      <w:start w:val="1"/>
      <w:numFmt w:val="none"/>
      <w:pStyle w:val="LegalDefinitionHeading"/>
      <w:suff w:val="nothing"/>
      <w:lvlText w:val=""/>
      <w:lvlJc w:val="left"/>
      <w:pPr>
        <w:ind w:left="567" w:firstLine="0"/>
      </w:pPr>
      <w:rPr>
        <w:rFonts w:hint="default"/>
      </w:rPr>
    </w:lvl>
    <w:lvl w:ilvl="1">
      <w:start w:val="1"/>
      <w:numFmt w:val="lowerLetter"/>
      <w:pStyle w:val="LegalDefinitionListIndent1"/>
      <w:lvlText w:val="(%2)"/>
      <w:lvlJc w:val="left"/>
      <w:pPr>
        <w:tabs>
          <w:tab w:val="num" w:pos="567"/>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193134"/>
    <w:multiLevelType w:val="multilevel"/>
    <w:tmpl w:val="8F9E1618"/>
    <w:lvl w:ilvl="0">
      <w:start w:val="16"/>
      <w:numFmt w:val="none"/>
      <w:lvlText w:val="%129"/>
      <w:lvlJc w:val="left"/>
      <w:pPr>
        <w:ind w:left="360" w:hanging="360"/>
      </w:pPr>
      <w:rPr>
        <w:rFonts w:hint="default"/>
        <w:b/>
        <w:bCs w:val="0"/>
        <w:color w:val="auto"/>
      </w:rPr>
    </w:lvl>
    <w:lvl w:ilvl="1">
      <w:start w:val="1"/>
      <w:numFmt w:val="none"/>
      <w:lvlText w:val="29.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331524"/>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647338"/>
    <w:multiLevelType w:val="hybridMultilevel"/>
    <w:tmpl w:val="403A6D3E"/>
    <w:lvl w:ilvl="0" w:tplc="FFFFFFFF">
      <w:start w:val="1"/>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651238"/>
    <w:multiLevelType w:val="multilevel"/>
    <w:tmpl w:val="07F8FF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c)"/>
      <w:lvlJc w:val="left"/>
      <w:pPr>
        <w:ind w:left="1080" w:hanging="360"/>
      </w:pPr>
      <w:rPr>
        <w:rFonts w:asciiTheme="minorHAnsi" w:eastAsiaTheme="minorHAnsi" w:hAnsiTheme="minorHAnsi" w:cs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2B3288"/>
    <w:multiLevelType w:val="hybridMultilevel"/>
    <w:tmpl w:val="EAD44630"/>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6" w15:restartNumberingAfterBreak="0">
    <w:nsid w:val="0A4B12F3"/>
    <w:multiLevelType w:val="multilevel"/>
    <w:tmpl w:val="15329060"/>
    <w:lvl w:ilvl="0">
      <w:start w:val="16"/>
      <w:numFmt w:val="none"/>
      <w:lvlText w:val="%131"/>
      <w:lvlJc w:val="left"/>
      <w:pPr>
        <w:ind w:left="360" w:hanging="360"/>
      </w:pPr>
      <w:rPr>
        <w:rFonts w:hint="default"/>
        <w:b/>
        <w:bCs w:val="0"/>
        <w:color w:val="auto"/>
      </w:rPr>
    </w:lvl>
    <w:lvl w:ilvl="1">
      <w:start w:val="1"/>
      <w:numFmt w:val="none"/>
      <w:lvlText w:val="30.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C03088B"/>
    <w:multiLevelType w:val="hybridMultilevel"/>
    <w:tmpl w:val="B9CC7612"/>
    <w:lvl w:ilvl="0" w:tplc="15B08884">
      <w:numFmt w:val="bullet"/>
      <w:lvlText w:val=""/>
      <w:lvlJc w:val="left"/>
      <w:pPr>
        <w:ind w:left="427" w:hanging="284"/>
      </w:pPr>
      <w:rPr>
        <w:rFonts w:ascii="Symbol" w:eastAsia="Symbol" w:hAnsi="Symbol" w:cs="Symbol" w:hint="default"/>
        <w:w w:val="99"/>
        <w:sz w:val="20"/>
        <w:szCs w:val="20"/>
      </w:rPr>
    </w:lvl>
    <w:lvl w:ilvl="1" w:tplc="98A2109E">
      <w:numFmt w:val="bullet"/>
      <w:lvlText w:val="•"/>
      <w:lvlJc w:val="left"/>
      <w:pPr>
        <w:ind w:left="1128" w:hanging="284"/>
      </w:pPr>
      <w:rPr>
        <w:rFonts w:hint="default"/>
      </w:rPr>
    </w:lvl>
    <w:lvl w:ilvl="2" w:tplc="E9BEAD76">
      <w:numFmt w:val="bullet"/>
      <w:lvlText w:val="•"/>
      <w:lvlJc w:val="left"/>
      <w:pPr>
        <w:ind w:left="1836" w:hanging="284"/>
      </w:pPr>
      <w:rPr>
        <w:rFonts w:hint="default"/>
      </w:rPr>
    </w:lvl>
    <w:lvl w:ilvl="3" w:tplc="0C0A4968">
      <w:numFmt w:val="bullet"/>
      <w:lvlText w:val="•"/>
      <w:lvlJc w:val="left"/>
      <w:pPr>
        <w:ind w:left="2544" w:hanging="284"/>
      </w:pPr>
      <w:rPr>
        <w:rFonts w:hint="default"/>
      </w:rPr>
    </w:lvl>
    <w:lvl w:ilvl="4" w:tplc="9CC4BB22">
      <w:numFmt w:val="bullet"/>
      <w:lvlText w:val="•"/>
      <w:lvlJc w:val="left"/>
      <w:pPr>
        <w:ind w:left="3252" w:hanging="284"/>
      </w:pPr>
      <w:rPr>
        <w:rFonts w:hint="default"/>
      </w:rPr>
    </w:lvl>
    <w:lvl w:ilvl="5" w:tplc="B2CCF2DE">
      <w:numFmt w:val="bullet"/>
      <w:lvlText w:val="•"/>
      <w:lvlJc w:val="left"/>
      <w:pPr>
        <w:ind w:left="3960" w:hanging="284"/>
      </w:pPr>
      <w:rPr>
        <w:rFonts w:hint="default"/>
      </w:rPr>
    </w:lvl>
    <w:lvl w:ilvl="6" w:tplc="C61824EE">
      <w:numFmt w:val="bullet"/>
      <w:lvlText w:val="•"/>
      <w:lvlJc w:val="left"/>
      <w:pPr>
        <w:ind w:left="4668" w:hanging="284"/>
      </w:pPr>
      <w:rPr>
        <w:rFonts w:hint="default"/>
      </w:rPr>
    </w:lvl>
    <w:lvl w:ilvl="7" w:tplc="4A7245DA">
      <w:numFmt w:val="bullet"/>
      <w:lvlText w:val="•"/>
      <w:lvlJc w:val="left"/>
      <w:pPr>
        <w:ind w:left="5376" w:hanging="284"/>
      </w:pPr>
      <w:rPr>
        <w:rFonts w:hint="default"/>
      </w:rPr>
    </w:lvl>
    <w:lvl w:ilvl="8" w:tplc="44AE131E">
      <w:numFmt w:val="bullet"/>
      <w:lvlText w:val="•"/>
      <w:lvlJc w:val="left"/>
      <w:pPr>
        <w:ind w:left="6084" w:hanging="284"/>
      </w:pPr>
      <w:rPr>
        <w:rFonts w:hint="default"/>
      </w:rPr>
    </w:lvl>
  </w:abstractNum>
  <w:abstractNum w:abstractNumId="18" w15:restartNumberingAfterBreak="0">
    <w:nsid w:val="0C9560FD"/>
    <w:multiLevelType w:val="hybridMultilevel"/>
    <w:tmpl w:val="1412469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0EF92A5A"/>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0F5D15A6"/>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12480F1A"/>
    <w:multiLevelType w:val="hybridMultilevel"/>
    <w:tmpl w:val="DA2A2824"/>
    <w:lvl w:ilvl="0" w:tplc="0C09000F">
      <w:start w:val="1"/>
      <w:numFmt w:val="decimal"/>
      <w:lvlText w:val="%1."/>
      <w:lvlJc w:val="left"/>
      <w:pPr>
        <w:ind w:left="720" w:hanging="360"/>
      </w:pPr>
    </w:lvl>
    <w:lvl w:ilvl="1" w:tplc="7DE8ADFC">
      <w:start w:val="1"/>
      <w:numFmt w:val="decimal"/>
      <w:lvlText w:val="%2."/>
      <w:lvlJc w:val="left"/>
      <w:pPr>
        <w:ind w:left="1935" w:hanging="85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972FCA"/>
    <w:multiLevelType w:val="hybridMultilevel"/>
    <w:tmpl w:val="FA18F436"/>
    <w:lvl w:ilvl="0" w:tplc="04090003">
      <w:start w:val="1"/>
      <w:numFmt w:val="bullet"/>
      <w:lvlText w:val="o"/>
      <w:lvlJc w:val="left"/>
      <w:pPr>
        <w:ind w:left="720" w:hanging="360"/>
      </w:pPr>
      <w:rPr>
        <w:rFonts w:ascii="Courier New" w:hAnsi="Courier New" w:cs="Courier New" w:hint="default"/>
      </w:rPr>
    </w:lvl>
    <w:lvl w:ilvl="1" w:tplc="924E6720">
      <w:start w:val="1"/>
      <w:numFmt w:val="bullet"/>
      <w:lvlText w:val="-"/>
      <w:lvlJc w:val="left"/>
      <w:pPr>
        <w:ind w:left="794" w:hanging="340"/>
      </w:pPr>
      <w:rPr>
        <w:rFonts w:ascii="Courier New" w:hAnsi="Courier New" w:hint="default"/>
      </w:rPr>
    </w:lvl>
    <w:lvl w:ilvl="2" w:tplc="94586042">
      <w:start w:val="1"/>
      <w:numFmt w:val="bullet"/>
      <w:lvlText w:val="-"/>
      <w:lvlJc w:val="left"/>
      <w:pPr>
        <w:ind w:left="1134" w:hanging="34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91C43"/>
    <w:multiLevelType w:val="multilevel"/>
    <w:tmpl w:val="27289460"/>
    <w:lvl w:ilvl="0">
      <w:start w:val="16"/>
      <w:numFmt w:val="none"/>
      <w:lvlText w:val="%131"/>
      <w:lvlJc w:val="left"/>
      <w:pPr>
        <w:ind w:left="360" w:hanging="360"/>
      </w:pPr>
      <w:rPr>
        <w:rFonts w:hint="default"/>
        <w:b/>
        <w:bCs w:val="0"/>
        <w:color w:val="auto"/>
      </w:rPr>
    </w:lvl>
    <w:lvl w:ilvl="1">
      <w:start w:val="1"/>
      <w:numFmt w:val="none"/>
      <w:lvlText w:val="31.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681BBA"/>
    <w:multiLevelType w:val="multilevel"/>
    <w:tmpl w:val="958458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d)"/>
      <w:lvlJc w:val="left"/>
      <w:pPr>
        <w:ind w:left="1080" w:hanging="360"/>
      </w:pPr>
      <w:rPr>
        <w:rFonts w:asciiTheme="minorHAnsi" w:eastAsiaTheme="minorHAnsi" w:hAnsiTheme="minorHAnsi" w:cs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7A3030D"/>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7DF70A2"/>
    <w:multiLevelType w:val="multilevel"/>
    <w:tmpl w:val="C16002BE"/>
    <w:styleLink w:val="ListBullets"/>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Wingdings" w:hAnsi="Wingdings"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27" w15:restartNumberingAfterBreak="0">
    <w:nsid w:val="18227E22"/>
    <w:multiLevelType w:val="multilevel"/>
    <w:tmpl w:val="9132A9DC"/>
    <w:lvl w:ilvl="0">
      <w:start w:val="16"/>
      <w:numFmt w:val="none"/>
      <w:lvlText w:val="%119"/>
      <w:lvlJc w:val="left"/>
      <w:pPr>
        <w:ind w:left="360" w:hanging="360"/>
      </w:pPr>
      <w:rPr>
        <w:rFonts w:hint="default"/>
        <w:b/>
        <w:bCs w:val="0"/>
        <w:color w:val="auto"/>
      </w:rPr>
    </w:lvl>
    <w:lvl w:ilvl="1">
      <w:start w:val="1"/>
      <w:numFmt w:val="decimal"/>
      <w:lvlText w:val="20.%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83F5A4D"/>
    <w:multiLevelType w:val="hybridMultilevel"/>
    <w:tmpl w:val="69F8D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E100D"/>
    <w:multiLevelType w:val="multilevel"/>
    <w:tmpl w:val="54B0711A"/>
    <w:lvl w:ilvl="0">
      <w:start w:val="16"/>
      <w:numFmt w:val="none"/>
      <w:lvlText w:val="%135"/>
      <w:lvlJc w:val="left"/>
      <w:pPr>
        <w:ind w:left="360" w:hanging="360"/>
      </w:pPr>
      <w:rPr>
        <w:rFonts w:hint="default"/>
        <w:b/>
        <w:bCs w:val="0"/>
        <w:color w:val="auto"/>
      </w:rPr>
    </w:lvl>
    <w:lvl w:ilvl="1">
      <w:start w:val="1"/>
      <w:numFmt w:val="none"/>
      <w:lvlText w:val="34.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99238B1"/>
    <w:multiLevelType w:val="multilevel"/>
    <w:tmpl w:val="D6AACB8C"/>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9E47BAC"/>
    <w:multiLevelType w:val="multilevel"/>
    <w:tmpl w:val="476C59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e)"/>
      <w:lvlJc w:val="left"/>
      <w:pPr>
        <w:ind w:left="1080" w:hanging="360"/>
      </w:pPr>
      <w:rPr>
        <w:rFonts w:asciiTheme="minorHAnsi" w:eastAsiaTheme="minorHAnsi" w:hAnsiTheme="minorHAnsi" w:cs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496633"/>
    <w:multiLevelType w:val="multilevel"/>
    <w:tmpl w:val="4282F6B6"/>
    <w:lvl w:ilvl="0">
      <w:start w:val="1"/>
      <w:numFmt w:val="decimal"/>
      <w:lvlText w:val="%1"/>
      <w:lvlJc w:val="left"/>
      <w:pPr>
        <w:ind w:left="360" w:hanging="360"/>
      </w:pPr>
      <w:rPr>
        <w:rFonts w:hint="default"/>
        <w:b/>
        <w:bCs w:val="0"/>
        <w:color w:val="auto"/>
      </w:rPr>
    </w:lvl>
    <w:lvl w:ilvl="1">
      <w:start w:val="1"/>
      <w:numFmt w:val="none"/>
      <w:lvlText w:val="17"/>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E2A64B9"/>
    <w:multiLevelType w:val="multilevel"/>
    <w:tmpl w:val="1D721EBC"/>
    <w:lvl w:ilvl="0">
      <w:start w:val="16"/>
      <w:numFmt w:val="none"/>
      <w:lvlText w:val="%123"/>
      <w:lvlJc w:val="left"/>
      <w:pPr>
        <w:ind w:left="360" w:hanging="360"/>
      </w:pPr>
      <w:rPr>
        <w:rFonts w:hint="default"/>
        <w:b/>
        <w:bCs w:val="0"/>
        <w:color w:val="auto"/>
      </w:rPr>
    </w:lvl>
    <w:lvl w:ilvl="1">
      <w:start w:val="1"/>
      <w:numFmt w:val="none"/>
      <w:lvlText w:val="24.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F8572D"/>
    <w:multiLevelType w:val="multilevel"/>
    <w:tmpl w:val="BF8033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907" w:hanging="476"/>
      </w:pPr>
      <w:rPr>
        <w:rFonts w:hint="default"/>
      </w:rPr>
    </w:lvl>
    <w:lvl w:ilvl="2">
      <w:start w:val="1"/>
      <w:numFmt w:val="decimal"/>
      <w:pStyle w:val="ListNumber3"/>
      <w:lvlText w:val="%1.%2.%3"/>
      <w:lvlJc w:val="left"/>
      <w:pPr>
        <w:tabs>
          <w:tab w:val="num" w:pos="720"/>
        </w:tabs>
        <w:ind w:left="720" w:firstLine="103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36" w15:restartNumberingAfterBreak="0">
    <w:nsid w:val="218B07EB"/>
    <w:multiLevelType w:val="multilevel"/>
    <w:tmpl w:val="6BB0A6A2"/>
    <w:lvl w:ilvl="0">
      <w:start w:val="16"/>
      <w:numFmt w:val="none"/>
      <w:lvlText w:val="%133"/>
      <w:lvlJc w:val="left"/>
      <w:pPr>
        <w:ind w:left="360" w:hanging="360"/>
      </w:pPr>
      <w:rPr>
        <w:rFonts w:hint="default"/>
        <w:b/>
        <w:bCs w:val="0"/>
        <w:color w:val="auto"/>
      </w:rPr>
    </w:lvl>
    <w:lvl w:ilvl="1">
      <w:start w:val="1"/>
      <w:numFmt w:val="none"/>
      <w:lvlText w:val="3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1CE0EDB"/>
    <w:multiLevelType w:val="hybridMultilevel"/>
    <w:tmpl w:val="4C22023C"/>
    <w:lvl w:ilvl="0" w:tplc="1A8E2164">
      <w:start w:val="1"/>
      <w:numFmt w:val="bullet"/>
      <w:lvlText w:val="-"/>
      <w:lvlJc w:val="left"/>
      <w:pPr>
        <w:ind w:left="700" w:hanging="360"/>
      </w:pPr>
      <w:rPr>
        <w:rFonts w:ascii="Arial" w:eastAsiaTheme="minorHAnsi" w:hAnsi="Arial" w:cs="Aria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8" w15:restartNumberingAfterBreak="0">
    <w:nsid w:val="22FD0210"/>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4686EB3"/>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601201C"/>
    <w:multiLevelType w:val="hybridMultilevel"/>
    <w:tmpl w:val="1D90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292C0E"/>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6845DE4"/>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69C765E"/>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281C664B"/>
    <w:multiLevelType w:val="multilevel"/>
    <w:tmpl w:val="9EE2E468"/>
    <w:styleLink w:val="CoffeyBullets"/>
    <w:lvl w:ilvl="0">
      <w:start w:val="1"/>
      <w:numFmt w:val="bullet"/>
      <w:pStyle w:val="BodyBullets"/>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9FA12CC"/>
    <w:multiLevelType w:val="multilevel"/>
    <w:tmpl w:val="9286B99C"/>
    <w:lvl w:ilvl="0">
      <w:start w:val="1"/>
      <w:numFmt w:val="decimal"/>
      <w:pStyle w:val="Heading1a"/>
      <w:lvlText w:val="%1."/>
      <w:lvlJc w:val="left"/>
      <w:pPr>
        <w:tabs>
          <w:tab w:val="num" w:pos="720"/>
        </w:tabs>
        <w:ind w:left="720" w:hanging="720"/>
      </w:pPr>
      <w:rPr>
        <w:b/>
      </w:rPr>
    </w:lvl>
    <w:lvl w:ilvl="1">
      <w:start w:val="1"/>
      <w:numFmt w:val="decimal"/>
      <w:pStyle w:val="Heading2a"/>
      <w:lvlText w:val="%1.%2"/>
      <w:lvlJc w:val="left"/>
      <w:pPr>
        <w:tabs>
          <w:tab w:val="num" w:pos="1053"/>
        </w:tabs>
        <w:ind w:left="1053" w:hanging="873"/>
      </w:pPr>
      <w:rPr>
        <w:sz w:val="20"/>
        <w:szCs w:val="20"/>
      </w:rPr>
    </w:lvl>
    <w:lvl w:ilvl="2">
      <w:start w:val="1"/>
      <w:numFmt w:val="decimal"/>
      <w:pStyle w:val="Heading3a"/>
      <w:lvlText w:val="%1.%2.%3"/>
      <w:lvlJc w:val="left"/>
      <w:pPr>
        <w:tabs>
          <w:tab w:val="num" w:pos="1686"/>
        </w:tabs>
        <w:ind w:left="1686" w:hanging="1146"/>
      </w:pPr>
    </w:lvl>
    <w:lvl w:ilvl="3">
      <w:start w:val="1"/>
      <w:numFmt w:val="decimal"/>
      <w:lvlText w:val="%1.%2.%3.%4"/>
      <w:lvlJc w:val="left"/>
      <w:pPr>
        <w:tabs>
          <w:tab w:val="num" w:pos="4179"/>
        </w:tabs>
        <w:ind w:left="4179" w:hanging="1440"/>
      </w:pPr>
    </w:lvl>
    <w:lvl w:ilvl="4">
      <w:start w:val="1"/>
      <w:numFmt w:val="decimal"/>
      <w:lvlText w:val="%1.%2.%3.%4.%5"/>
      <w:lvlJc w:val="left"/>
      <w:pPr>
        <w:tabs>
          <w:tab w:val="num" w:pos="5902"/>
        </w:tabs>
        <w:ind w:left="5902" w:hanging="1723"/>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2A0C53B8"/>
    <w:multiLevelType w:val="multilevel"/>
    <w:tmpl w:val="0C8005C0"/>
    <w:lvl w:ilvl="0">
      <w:start w:val="16"/>
      <w:numFmt w:val="none"/>
      <w:lvlText w:val="%126"/>
      <w:lvlJc w:val="left"/>
      <w:pPr>
        <w:ind w:left="360" w:hanging="360"/>
      </w:pPr>
      <w:rPr>
        <w:rFonts w:hint="default"/>
        <w:b/>
        <w:bCs w:val="0"/>
        <w:color w:val="auto"/>
      </w:rPr>
    </w:lvl>
    <w:lvl w:ilvl="1">
      <w:start w:val="1"/>
      <w:numFmt w:val="none"/>
      <w:lvlText w:val="25.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B052851"/>
    <w:multiLevelType w:val="hybridMultilevel"/>
    <w:tmpl w:val="BF406ABA"/>
    <w:lvl w:ilvl="0" w:tplc="6838C66A">
      <w:numFmt w:val="bullet"/>
      <w:lvlText w:val="•"/>
      <w:lvlJc w:val="left"/>
      <w:pPr>
        <w:ind w:left="463" w:hanging="360"/>
      </w:pPr>
      <w:rPr>
        <w:rFonts w:ascii="Arial" w:eastAsia="Times New Roman" w:hAnsi="Arial" w:cs="Aria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48" w15:restartNumberingAfterBreak="0">
    <w:nsid w:val="2B175BC5"/>
    <w:multiLevelType w:val="multilevel"/>
    <w:tmpl w:val="9342B482"/>
    <w:lvl w:ilvl="0">
      <w:start w:val="16"/>
      <w:numFmt w:val="none"/>
      <w:lvlText w:val="%130"/>
      <w:lvlJc w:val="left"/>
      <w:pPr>
        <w:ind w:left="360" w:hanging="360"/>
      </w:pPr>
      <w:rPr>
        <w:rFonts w:hint="default"/>
        <w:b/>
        <w:bCs w:val="0"/>
        <w:color w:val="auto"/>
      </w:rPr>
    </w:lvl>
    <w:lvl w:ilvl="1">
      <w:start w:val="1"/>
      <w:numFmt w:val="none"/>
      <w:lvlText w:val="30.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B5E6F31"/>
    <w:multiLevelType w:val="hybridMultilevel"/>
    <w:tmpl w:val="5C9C2EBE"/>
    <w:lvl w:ilvl="0" w:tplc="BD52AD62">
      <w:start w:val="1"/>
      <w:numFmt w:val="bullet"/>
      <w:pStyle w:val="Bodybullet2"/>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50" w15:restartNumberingAfterBreak="0">
    <w:nsid w:val="2B8F5A5D"/>
    <w:multiLevelType w:val="multilevel"/>
    <w:tmpl w:val="EC60A020"/>
    <w:numStyleLink w:val="LegalDefinition"/>
  </w:abstractNum>
  <w:abstractNum w:abstractNumId="51" w15:restartNumberingAfterBreak="0">
    <w:nsid w:val="2BB7503C"/>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2BEB2136"/>
    <w:multiLevelType w:val="multilevel"/>
    <w:tmpl w:val="F376A27E"/>
    <w:lvl w:ilvl="0">
      <w:start w:val="16"/>
      <w:numFmt w:val="none"/>
      <w:lvlText w:val="%131"/>
      <w:lvlJc w:val="left"/>
      <w:pPr>
        <w:ind w:left="360" w:hanging="360"/>
      </w:pPr>
      <w:rPr>
        <w:rFonts w:hint="default"/>
        <w:b/>
        <w:bCs w:val="0"/>
        <w:color w:val="auto"/>
      </w:rPr>
    </w:lvl>
    <w:lvl w:ilvl="1">
      <w:start w:val="1"/>
      <w:numFmt w:val="none"/>
      <w:lvlText w:val="3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AF6484"/>
    <w:multiLevelType w:val="multilevel"/>
    <w:tmpl w:val="EF74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3A3E73"/>
    <w:multiLevelType w:val="hybridMultilevel"/>
    <w:tmpl w:val="FBD235F6"/>
    <w:lvl w:ilvl="0" w:tplc="04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2D4F7BFF"/>
    <w:multiLevelType w:val="multilevel"/>
    <w:tmpl w:val="4810EC2C"/>
    <w:lvl w:ilvl="0">
      <w:start w:val="1"/>
      <w:numFmt w:val="decimal"/>
      <w:pStyle w:val="Heading1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DD573FB"/>
    <w:multiLevelType w:val="hybridMultilevel"/>
    <w:tmpl w:val="279CD1FC"/>
    <w:lvl w:ilvl="0" w:tplc="64DE3506">
      <w:start w:val="1"/>
      <w:numFmt w:val="bullet"/>
      <w:pStyle w:val="DFA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232026"/>
    <w:multiLevelType w:val="hybridMultilevel"/>
    <w:tmpl w:val="2F5AFE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680DEA"/>
    <w:multiLevelType w:val="hybridMultilevel"/>
    <w:tmpl w:val="CBD43706"/>
    <w:lvl w:ilvl="0" w:tplc="FFFFFFFF">
      <w:start w:val="1"/>
      <w:numFmt w:val="lowerLetter"/>
      <w:lvlText w:val="(%1)"/>
      <w:lvlJc w:val="left"/>
      <w:pPr>
        <w:ind w:left="1069" w:hanging="360"/>
      </w:pPr>
      <w:rPr>
        <w:rFonts w:ascii="Arial" w:eastAsiaTheme="minorHAnsi" w:hAnsi="Arial" w:cs="Arial"/>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2EEC4E58"/>
    <w:multiLevelType w:val="hybridMultilevel"/>
    <w:tmpl w:val="A1D27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0321B69"/>
    <w:multiLevelType w:val="hybridMultilevel"/>
    <w:tmpl w:val="889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4B65DA"/>
    <w:multiLevelType w:val="multilevel"/>
    <w:tmpl w:val="B93CE990"/>
    <w:lvl w:ilvl="0">
      <w:start w:val="16"/>
      <w:numFmt w:val="none"/>
      <w:lvlText w:val="%136"/>
      <w:lvlJc w:val="left"/>
      <w:pPr>
        <w:ind w:left="360" w:hanging="360"/>
      </w:pPr>
      <w:rPr>
        <w:rFonts w:hint="default"/>
        <w:b/>
        <w:bCs w:val="0"/>
        <w:color w:val="auto"/>
      </w:rPr>
    </w:lvl>
    <w:lvl w:ilvl="1">
      <w:start w:val="1"/>
      <w:numFmt w:val="none"/>
      <w:lvlText w:val="36.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1123241"/>
    <w:multiLevelType w:val="multilevel"/>
    <w:tmpl w:val="321E3178"/>
    <w:lvl w:ilvl="0">
      <w:start w:val="16"/>
      <w:numFmt w:val="none"/>
      <w:lvlText w:val="%136"/>
      <w:lvlJc w:val="left"/>
      <w:pPr>
        <w:ind w:left="360" w:hanging="360"/>
      </w:pPr>
      <w:rPr>
        <w:rFonts w:hint="default"/>
        <w:b/>
        <w:bCs w:val="0"/>
        <w:color w:val="auto"/>
      </w:rPr>
    </w:lvl>
    <w:lvl w:ilvl="1">
      <w:start w:val="1"/>
      <w:numFmt w:val="none"/>
      <w:lvlText w:val="36.4"/>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18E4D2B"/>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3533231"/>
    <w:multiLevelType w:val="hybridMultilevel"/>
    <w:tmpl w:val="909C587A"/>
    <w:lvl w:ilvl="0" w:tplc="ACBE7838">
      <w:numFmt w:val="bullet"/>
      <w:lvlText w:val=""/>
      <w:lvlJc w:val="left"/>
      <w:pPr>
        <w:ind w:left="360" w:hanging="360"/>
      </w:pPr>
      <w:rPr>
        <w:rFonts w:ascii="Symbol" w:eastAsia="Symbol" w:hAnsi="Symbol" w:cs="Symbol" w:hint="default"/>
        <w:w w:val="99"/>
        <w:sz w:val="20"/>
        <w:szCs w:val="20"/>
      </w:rPr>
    </w:lvl>
    <w:lvl w:ilvl="1" w:tplc="9E76C2BA">
      <w:numFmt w:val="bullet"/>
      <w:lvlText w:val="•"/>
      <w:lvlJc w:val="left"/>
      <w:pPr>
        <w:ind w:left="1025" w:hanging="360"/>
      </w:pPr>
      <w:rPr>
        <w:rFonts w:hint="default"/>
      </w:rPr>
    </w:lvl>
    <w:lvl w:ilvl="2" w:tplc="FD902ED0">
      <w:numFmt w:val="bullet"/>
      <w:lvlText w:val="•"/>
      <w:lvlJc w:val="left"/>
      <w:pPr>
        <w:ind w:left="1693" w:hanging="360"/>
      </w:pPr>
      <w:rPr>
        <w:rFonts w:hint="default"/>
      </w:rPr>
    </w:lvl>
    <w:lvl w:ilvl="3" w:tplc="59C6860A">
      <w:numFmt w:val="bullet"/>
      <w:lvlText w:val="•"/>
      <w:lvlJc w:val="left"/>
      <w:pPr>
        <w:ind w:left="2361" w:hanging="360"/>
      </w:pPr>
      <w:rPr>
        <w:rFonts w:hint="default"/>
      </w:rPr>
    </w:lvl>
    <w:lvl w:ilvl="4" w:tplc="AD9E0FC0">
      <w:numFmt w:val="bullet"/>
      <w:lvlText w:val="•"/>
      <w:lvlJc w:val="left"/>
      <w:pPr>
        <w:ind w:left="3029" w:hanging="360"/>
      </w:pPr>
      <w:rPr>
        <w:rFonts w:hint="default"/>
      </w:rPr>
    </w:lvl>
    <w:lvl w:ilvl="5" w:tplc="8236C8A2">
      <w:numFmt w:val="bullet"/>
      <w:lvlText w:val="•"/>
      <w:lvlJc w:val="left"/>
      <w:pPr>
        <w:ind w:left="3697" w:hanging="360"/>
      </w:pPr>
      <w:rPr>
        <w:rFonts w:hint="default"/>
      </w:rPr>
    </w:lvl>
    <w:lvl w:ilvl="6" w:tplc="7C1CBF9C">
      <w:numFmt w:val="bullet"/>
      <w:lvlText w:val="•"/>
      <w:lvlJc w:val="left"/>
      <w:pPr>
        <w:ind w:left="4365" w:hanging="360"/>
      </w:pPr>
      <w:rPr>
        <w:rFonts w:hint="default"/>
      </w:rPr>
    </w:lvl>
    <w:lvl w:ilvl="7" w:tplc="6A1C1F0C">
      <w:numFmt w:val="bullet"/>
      <w:lvlText w:val="•"/>
      <w:lvlJc w:val="left"/>
      <w:pPr>
        <w:ind w:left="5033" w:hanging="360"/>
      </w:pPr>
      <w:rPr>
        <w:rFonts w:hint="default"/>
      </w:rPr>
    </w:lvl>
    <w:lvl w:ilvl="8" w:tplc="85D25ACE">
      <w:numFmt w:val="bullet"/>
      <w:lvlText w:val="•"/>
      <w:lvlJc w:val="left"/>
      <w:pPr>
        <w:ind w:left="5701" w:hanging="360"/>
      </w:pPr>
      <w:rPr>
        <w:rFonts w:hint="default"/>
      </w:rPr>
    </w:lvl>
  </w:abstractNum>
  <w:abstractNum w:abstractNumId="66" w15:restartNumberingAfterBreak="0">
    <w:nsid w:val="33B618B1"/>
    <w:multiLevelType w:val="multilevel"/>
    <w:tmpl w:val="3AF8BC48"/>
    <w:lvl w:ilvl="0">
      <w:start w:val="16"/>
      <w:numFmt w:val="none"/>
      <w:lvlText w:val="%136"/>
      <w:lvlJc w:val="left"/>
      <w:pPr>
        <w:ind w:left="360" w:hanging="360"/>
      </w:pPr>
      <w:rPr>
        <w:rFonts w:hint="default"/>
        <w:b/>
        <w:bCs w:val="0"/>
        <w:color w:val="auto"/>
      </w:rPr>
    </w:lvl>
    <w:lvl w:ilvl="1">
      <w:start w:val="1"/>
      <w:numFmt w:val="none"/>
      <w:lvlText w:val="35.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4F72845"/>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5827A9A"/>
    <w:multiLevelType w:val="multilevel"/>
    <w:tmpl w:val="DF7AFE24"/>
    <w:lvl w:ilvl="0">
      <w:start w:val="16"/>
      <w:numFmt w:val="none"/>
      <w:lvlText w:val="%130"/>
      <w:lvlJc w:val="left"/>
      <w:pPr>
        <w:ind w:left="360" w:hanging="360"/>
      </w:pPr>
      <w:rPr>
        <w:rFonts w:hint="default"/>
        <w:b/>
        <w:bCs w:val="0"/>
        <w:color w:val="auto"/>
      </w:rPr>
    </w:lvl>
    <w:lvl w:ilvl="1">
      <w:start w:val="1"/>
      <w:numFmt w:val="none"/>
      <w:lvlText w:val="30.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73C2808"/>
    <w:multiLevelType w:val="multilevel"/>
    <w:tmpl w:val="73586E9C"/>
    <w:lvl w:ilvl="0">
      <w:start w:val="16"/>
      <w:numFmt w:val="none"/>
      <w:lvlText w:val="%123"/>
      <w:lvlJc w:val="left"/>
      <w:pPr>
        <w:ind w:left="360" w:hanging="360"/>
      </w:pPr>
      <w:rPr>
        <w:rFonts w:hint="default"/>
        <w:b/>
        <w:bCs w:val="0"/>
        <w:color w:val="auto"/>
      </w:rPr>
    </w:lvl>
    <w:lvl w:ilvl="1">
      <w:start w:val="1"/>
      <w:numFmt w:val="none"/>
      <w:lvlText w:val="23.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75A4764"/>
    <w:multiLevelType w:val="hybridMultilevel"/>
    <w:tmpl w:val="6F1620D8"/>
    <w:lvl w:ilvl="0" w:tplc="0C090017">
      <w:start w:val="1"/>
      <w:numFmt w:val="lowerLetter"/>
      <w:lvlText w:val="%1)"/>
      <w:lvlJc w:val="left"/>
      <w:pPr>
        <w:ind w:left="370" w:hanging="370"/>
      </w:pPr>
      <w:rPr>
        <w:rFonts w:hint="default"/>
        <w:b w:val="0"/>
        <w:bCs w:val="0"/>
        <w:i w:val="0"/>
        <w:iCs w:val="0"/>
        <w:spacing w:val="0"/>
        <w:w w:val="100"/>
        <w:sz w:val="20"/>
        <w:szCs w:val="20"/>
        <w:lang w:val="en-US" w:eastAsia="en-US" w:bidi="ar-SA"/>
      </w:rPr>
    </w:lvl>
    <w:lvl w:ilvl="1" w:tplc="FFFFFFFF">
      <w:numFmt w:val="bullet"/>
      <w:lvlText w:val="•"/>
      <w:lvlJc w:val="left"/>
      <w:pPr>
        <w:ind w:left="997" w:hanging="370"/>
      </w:pPr>
      <w:rPr>
        <w:rFonts w:hint="default"/>
        <w:lang w:val="en-US" w:eastAsia="en-US" w:bidi="ar-SA"/>
      </w:rPr>
    </w:lvl>
    <w:lvl w:ilvl="2" w:tplc="FFFFFFFF">
      <w:numFmt w:val="bullet"/>
      <w:lvlText w:val="•"/>
      <w:lvlJc w:val="left"/>
      <w:pPr>
        <w:ind w:left="1616" w:hanging="370"/>
      </w:pPr>
      <w:rPr>
        <w:rFonts w:hint="default"/>
        <w:lang w:val="en-US" w:eastAsia="en-US" w:bidi="ar-SA"/>
      </w:rPr>
    </w:lvl>
    <w:lvl w:ilvl="3" w:tplc="FFFFFFFF">
      <w:numFmt w:val="bullet"/>
      <w:lvlText w:val="•"/>
      <w:lvlJc w:val="left"/>
      <w:pPr>
        <w:ind w:left="2235" w:hanging="370"/>
      </w:pPr>
      <w:rPr>
        <w:rFonts w:hint="default"/>
        <w:lang w:val="en-US" w:eastAsia="en-US" w:bidi="ar-SA"/>
      </w:rPr>
    </w:lvl>
    <w:lvl w:ilvl="4" w:tplc="FFFFFFFF">
      <w:numFmt w:val="bullet"/>
      <w:lvlText w:val="•"/>
      <w:lvlJc w:val="left"/>
      <w:pPr>
        <w:ind w:left="2854" w:hanging="370"/>
      </w:pPr>
      <w:rPr>
        <w:rFonts w:hint="default"/>
        <w:lang w:val="en-US" w:eastAsia="en-US" w:bidi="ar-SA"/>
      </w:rPr>
    </w:lvl>
    <w:lvl w:ilvl="5" w:tplc="FFFFFFFF">
      <w:numFmt w:val="bullet"/>
      <w:lvlText w:val="•"/>
      <w:lvlJc w:val="left"/>
      <w:pPr>
        <w:ind w:left="3473" w:hanging="370"/>
      </w:pPr>
      <w:rPr>
        <w:rFonts w:hint="default"/>
        <w:lang w:val="en-US" w:eastAsia="en-US" w:bidi="ar-SA"/>
      </w:rPr>
    </w:lvl>
    <w:lvl w:ilvl="6" w:tplc="FFFFFFFF">
      <w:numFmt w:val="bullet"/>
      <w:lvlText w:val="•"/>
      <w:lvlJc w:val="left"/>
      <w:pPr>
        <w:ind w:left="4092" w:hanging="370"/>
      </w:pPr>
      <w:rPr>
        <w:rFonts w:hint="default"/>
        <w:lang w:val="en-US" w:eastAsia="en-US" w:bidi="ar-SA"/>
      </w:rPr>
    </w:lvl>
    <w:lvl w:ilvl="7" w:tplc="FFFFFFFF">
      <w:numFmt w:val="bullet"/>
      <w:lvlText w:val="•"/>
      <w:lvlJc w:val="left"/>
      <w:pPr>
        <w:ind w:left="4711" w:hanging="370"/>
      </w:pPr>
      <w:rPr>
        <w:rFonts w:hint="default"/>
        <w:lang w:val="en-US" w:eastAsia="en-US" w:bidi="ar-SA"/>
      </w:rPr>
    </w:lvl>
    <w:lvl w:ilvl="8" w:tplc="FFFFFFFF">
      <w:numFmt w:val="bullet"/>
      <w:lvlText w:val="•"/>
      <w:lvlJc w:val="left"/>
      <w:pPr>
        <w:ind w:left="5330" w:hanging="370"/>
      </w:pPr>
      <w:rPr>
        <w:rFonts w:hint="default"/>
        <w:lang w:val="en-US" w:eastAsia="en-US" w:bidi="ar-SA"/>
      </w:rPr>
    </w:lvl>
  </w:abstractNum>
  <w:abstractNum w:abstractNumId="71" w15:restartNumberingAfterBreak="0">
    <w:nsid w:val="37A5712C"/>
    <w:multiLevelType w:val="multilevel"/>
    <w:tmpl w:val="3E2469C0"/>
    <w:lvl w:ilvl="0">
      <w:start w:val="1"/>
      <w:numFmt w:val="decimal"/>
      <w:lvlText w:val="%1."/>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720"/>
        </w:tabs>
        <w:ind w:left="720" w:hanging="720"/>
      </w:pPr>
      <w:rPr>
        <w:rFonts w:ascii="Arial" w:hAnsi="Arial" w:hint="default"/>
        <w:b w:val="0"/>
        <w:i w:val="0"/>
        <w:sz w:val="20"/>
        <w:szCs w:val="20"/>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38380DB0"/>
    <w:multiLevelType w:val="hybridMultilevel"/>
    <w:tmpl w:val="13E6C582"/>
    <w:lvl w:ilvl="0" w:tplc="D47E81AE">
      <w:start w:val="1"/>
      <w:numFmt w:val="bullet"/>
      <w:pStyle w:val="Level1Bullets"/>
      <w:lvlText w:val=""/>
      <w:lvlJc w:val="left"/>
      <w:pPr>
        <w:ind w:left="720" w:hanging="360"/>
      </w:pPr>
      <w:rPr>
        <w:rFonts w:ascii="Wingdings" w:hAnsi="Wingdings" w:hint="default"/>
        <w:color w:val="000000" w:themeColor="text2"/>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387D490D"/>
    <w:multiLevelType w:val="hybridMultilevel"/>
    <w:tmpl w:val="6A8CDF80"/>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4" w15:restartNumberingAfterBreak="0">
    <w:nsid w:val="38AF558C"/>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15:restartNumberingAfterBreak="0">
    <w:nsid w:val="3ABA201A"/>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AD71503"/>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3CB10201"/>
    <w:multiLevelType w:val="multilevel"/>
    <w:tmpl w:val="C3FE7F62"/>
    <w:lvl w:ilvl="0">
      <w:start w:val="16"/>
      <w:numFmt w:val="none"/>
      <w:lvlText w:val="%134"/>
      <w:lvlJc w:val="left"/>
      <w:pPr>
        <w:ind w:left="360" w:hanging="360"/>
      </w:pPr>
      <w:rPr>
        <w:rFonts w:hint="default"/>
        <w:b/>
        <w:bCs w:val="0"/>
        <w:color w:val="auto"/>
      </w:rPr>
    </w:lvl>
    <w:lvl w:ilvl="1">
      <w:start w:val="1"/>
      <w:numFmt w:val="none"/>
      <w:lvlText w:val="34.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D286C49"/>
    <w:multiLevelType w:val="multilevel"/>
    <w:tmpl w:val="A42E0988"/>
    <w:lvl w:ilvl="0">
      <w:start w:val="1"/>
      <w:numFmt w:val="lowerRoman"/>
      <w:lvlText w:val="%1."/>
      <w:lvlJc w:val="right"/>
      <w:pPr>
        <w:tabs>
          <w:tab w:val="num" w:pos="360"/>
        </w:tabs>
        <w:ind w:left="360" w:hanging="360"/>
      </w:pPr>
    </w:lvl>
    <w:lvl w:ilvl="1">
      <w:start w:val="4"/>
      <w:numFmt w:val="decimal"/>
      <w:lvlText w:val="(%2)"/>
      <w:lvlJc w:val="left"/>
      <w:pPr>
        <w:ind w:left="720" w:firstLine="0"/>
      </w:pPr>
      <w:rPr>
        <w:rFonts w:ascii="Times New Roman" w:eastAsiaTheme="majorEastAsia" w:hAnsi="Times New Roman" w:cstheme="majorBidi" w:hint="default"/>
        <w:color w:val="00759A"/>
        <w:sz w:val="28"/>
      </w:rPr>
    </w:lvl>
    <w:lvl w:ilvl="2">
      <w:start w:val="6"/>
      <w:numFmt w:val="decimal"/>
      <w:lvlText w:val="%3."/>
      <w:lvlJc w:val="left"/>
      <w:pPr>
        <w:ind w:left="1800" w:hanging="360"/>
      </w:pPr>
      <w:rPr>
        <w:rFonts w:hint="default"/>
      </w:rPr>
    </w:lvl>
    <w:lvl w:ilvl="3">
      <w:start w:val="8"/>
      <w:numFmt w:val="bullet"/>
      <w:lvlText w:val="-"/>
      <w:lvlJc w:val="left"/>
      <w:pPr>
        <w:ind w:left="2520" w:hanging="360"/>
      </w:pPr>
      <w:rPr>
        <w:rFonts w:ascii="Arial" w:eastAsiaTheme="minorHAnsi" w:hAnsi="Arial" w:cs="Arial" w:hint="default"/>
      </w:rPr>
    </w:lvl>
    <w:lvl w:ilvl="4">
      <w:start w:val="1"/>
      <w:numFmt w:val="lowerRoman"/>
      <w:lvlText w:val="(%5)"/>
      <w:lvlJc w:val="left"/>
      <w:pPr>
        <w:ind w:left="3600" w:hanging="720"/>
      </w:pPr>
      <w:rPr>
        <w:rFonts w:hint="default"/>
      </w:r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3E063F5D"/>
    <w:multiLevelType w:val="multilevel"/>
    <w:tmpl w:val="0BC84B1C"/>
    <w:lvl w:ilvl="0">
      <w:start w:val="16"/>
      <w:numFmt w:val="none"/>
      <w:lvlText w:val="%135"/>
      <w:lvlJc w:val="left"/>
      <w:pPr>
        <w:ind w:left="360" w:hanging="360"/>
      </w:pPr>
      <w:rPr>
        <w:rFonts w:hint="default"/>
        <w:b/>
        <w:bCs w:val="0"/>
        <w:color w:val="auto"/>
      </w:rPr>
    </w:lvl>
    <w:lvl w:ilvl="1">
      <w:start w:val="1"/>
      <w:numFmt w:val="none"/>
      <w:lvlText w:val="35.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E4927AF"/>
    <w:multiLevelType w:val="hybridMultilevel"/>
    <w:tmpl w:val="2FAE701A"/>
    <w:lvl w:ilvl="0" w:tplc="6838C66A">
      <w:numFmt w:val="bullet"/>
      <w:lvlText w:val="•"/>
      <w:lvlJc w:val="left"/>
      <w:pPr>
        <w:ind w:left="360" w:hanging="360"/>
      </w:pPr>
      <w:rPr>
        <w:rFonts w:ascii="Arial" w:eastAsia="Times New Roman" w:hAnsi="Arial" w:cs="Arial" w:hint="default"/>
      </w:rPr>
    </w:lvl>
    <w:lvl w:ilvl="1" w:tplc="0598F396">
      <w:start w:val="2"/>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EBB3C89"/>
    <w:multiLevelType w:val="multilevel"/>
    <w:tmpl w:val="2D5217E0"/>
    <w:lvl w:ilvl="0">
      <w:start w:val="16"/>
      <w:numFmt w:val="none"/>
      <w:lvlText w:val="%119"/>
      <w:lvlJc w:val="left"/>
      <w:pPr>
        <w:ind w:left="360" w:hanging="360"/>
      </w:pPr>
      <w:rPr>
        <w:rFonts w:hint="default"/>
        <w:b/>
        <w:bCs w:val="0"/>
        <w:color w:val="auto"/>
      </w:rPr>
    </w:lvl>
    <w:lvl w:ilvl="1">
      <w:start w:val="1"/>
      <w:numFmt w:val="decimal"/>
      <w:lvlText w:val="19.%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EEB73C7"/>
    <w:multiLevelType w:val="multilevel"/>
    <w:tmpl w:val="933C0F5A"/>
    <w:lvl w:ilvl="0">
      <w:start w:val="16"/>
      <w:numFmt w:val="none"/>
      <w:lvlText w:val="%136"/>
      <w:lvlJc w:val="left"/>
      <w:pPr>
        <w:ind w:left="360" w:hanging="360"/>
      </w:pPr>
      <w:rPr>
        <w:rFonts w:hint="default"/>
        <w:b/>
        <w:bCs w:val="0"/>
        <w:color w:val="auto"/>
      </w:rPr>
    </w:lvl>
    <w:lvl w:ilvl="1">
      <w:start w:val="1"/>
      <w:numFmt w:val="none"/>
      <w:lvlText w:val="36.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FD645C5"/>
    <w:multiLevelType w:val="multilevel"/>
    <w:tmpl w:val="C2E45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06806DB"/>
    <w:multiLevelType w:val="hybridMultilevel"/>
    <w:tmpl w:val="55EE020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5" w15:restartNumberingAfterBreak="0">
    <w:nsid w:val="41757214"/>
    <w:multiLevelType w:val="hybridMultilevel"/>
    <w:tmpl w:val="63B8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B74B6E"/>
    <w:multiLevelType w:val="multilevel"/>
    <w:tmpl w:val="0A8CDF7E"/>
    <w:lvl w:ilvl="0">
      <w:start w:val="16"/>
      <w:numFmt w:val="none"/>
      <w:lvlText w:val="%134"/>
      <w:lvlJc w:val="left"/>
      <w:pPr>
        <w:ind w:left="360" w:hanging="360"/>
      </w:pPr>
      <w:rPr>
        <w:rFonts w:hint="default"/>
        <w:b/>
        <w:bCs w:val="0"/>
        <w:color w:val="auto"/>
      </w:rPr>
    </w:lvl>
    <w:lvl w:ilvl="1">
      <w:start w:val="1"/>
      <w:numFmt w:val="none"/>
      <w:lvlText w:val="34.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2E10539"/>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43782237"/>
    <w:multiLevelType w:val="hybridMultilevel"/>
    <w:tmpl w:val="CBD43706"/>
    <w:lvl w:ilvl="0" w:tplc="FFFFFFFF">
      <w:start w:val="1"/>
      <w:numFmt w:val="lowerLetter"/>
      <w:lvlText w:val="(%1)"/>
      <w:lvlJc w:val="left"/>
      <w:pPr>
        <w:ind w:left="1069" w:hanging="360"/>
      </w:pPr>
      <w:rPr>
        <w:rFonts w:ascii="Arial" w:eastAsiaTheme="minorHAnsi" w:hAnsi="Arial" w:cs="Arial"/>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9" w15:restartNumberingAfterBreak="0">
    <w:nsid w:val="46706AEE"/>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 w15:restartNumberingAfterBreak="0">
    <w:nsid w:val="47541F7B"/>
    <w:multiLevelType w:val="multilevel"/>
    <w:tmpl w:val="CE22AC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76E09A3"/>
    <w:multiLevelType w:val="multilevel"/>
    <w:tmpl w:val="07C2FBA0"/>
    <w:lvl w:ilvl="0">
      <w:start w:val="1"/>
      <w:numFmt w:val="decimal"/>
      <w:lvlText w:val="%1"/>
      <w:lvlJc w:val="left"/>
      <w:pPr>
        <w:ind w:left="360" w:hanging="360"/>
      </w:pPr>
      <w:rPr>
        <w:rFonts w:hint="default"/>
        <w:b/>
        <w:bCs w:val="0"/>
        <w:color w:val="auto"/>
      </w:rPr>
    </w:lvl>
    <w:lvl w:ilvl="1">
      <w:start w:val="1"/>
      <w:numFmt w:val="decimal"/>
      <w:lvlText w:val="%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77E6A86"/>
    <w:multiLevelType w:val="multilevel"/>
    <w:tmpl w:val="2856E318"/>
    <w:lvl w:ilvl="0">
      <w:start w:val="16"/>
      <w:numFmt w:val="none"/>
      <w:lvlText w:val="%123"/>
      <w:lvlJc w:val="left"/>
      <w:pPr>
        <w:ind w:left="360" w:hanging="360"/>
      </w:pPr>
      <w:rPr>
        <w:rFonts w:hint="default"/>
        <w:b/>
        <w:bCs w:val="0"/>
        <w:color w:val="auto"/>
      </w:rPr>
    </w:lvl>
    <w:lvl w:ilvl="1">
      <w:start w:val="1"/>
      <w:numFmt w:val="none"/>
      <w:lvlText w:val="23.5"/>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47B779D1"/>
    <w:multiLevelType w:val="hybridMultilevel"/>
    <w:tmpl w:val="2B968508"/>
    <w:lvl w:ilvl="0" w:tplc="39E4338A">
      <w:numFmt w:val="bullet"/>
      <w:lvlText w:val="•"/>
      <w:lvlJc w:val="left"/>
      <w:pPr>
        <w:ind w:left="468" w:hanging="360"/>
      </w:pPr>
      <w:rPr>
        <w:rFonts w:ascii="Arial" w:eastAsia="Arial" w:hAnsi="Arial" w:cs="Arial" w:hint="default"/>
        <w:b w:val="0"/>
        <w:bCs w:val="0"/>
        <w:i w:val="0"/>
        <w:iCs w:val="0"/>
        <w:spacing w:val="0"/>
        <w:w w:val="131"/>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7615AD"/>
    <w:multiLevelType w:val="multilevel"/>
    <w:tmpl w:val="8F30A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AB14F8"/>
    <w:multiLevelType w:val="hybridMultilevel"/>
    <w:tmpl w:val="B0289820"/>
    <w:lvl w:ilvl="0" w:tplc="0C090017">
      <w:start w:val="1"/>
      <w:numFmt w:val="lowerLetter"/>
      <w:lvlText w:val="%1)"/>
      <w:lvlJc w:val="left"/>
      <w:pPr>
        <w:ind w:left="549" w:hanging="360"/>
      </w:pPr>
    </w:lvl>
    <w:lvl w:ilvl="1" w:tplc="6838C66A">
      <w:numFmt w:val="bullet"/>
      <w:lvlText w:val="•"/>
      <w:lvlJc w:val="left"/>
      <w:pPr>
        <w:ind w:left="1269" w:hanging="360"/>
      </w:pPr>
      <w:rPr>
        <w:rFonts w:ascii="Arial" w:eastAsia="Times New Roman" w:hAnsi="Arial" w:cs="Arial" w:hint="default"/>
      </w:rPr>
    </w:lvl>
    <w:lvl w:ilvl="2" w:tplc="0C09001B" w:tentative="1">
      <w:start w:val="1"/>
      <w:numFmt w:val="lowerRoman"/>
      <w:lvlText w:val="%3."/>
      <w:lvlJc w:val="right"/>
      <w:pPr>
        <w:ind w:left="1989" w:hanging="180"/>
      </w:pPr>
    </w:lvl>
    <w:lvl w:ilvl="3" w:tplc="0C09000F" w:tentative="1">
      <w:start w:val="1"/>
      <w:numFmt w:val="decimal"/>
      <w:lvlText w:val="%4."/>
      <w:lvlJc w:val="left"/>
      <w:pPr>
        <w:ind w:left="2709" w:hanging="360"/>
      </w:pPr>
    </w:lvl>
    <w:lvl w:ilvl="4" w:tplc="0C090019" w:tentative="1">
      <w:start w:val="1"/>
      <w:numFmt w:val="lowerLetter"/>
      <w:lvlText w:val="%5."/>
      <w:lvlJc w:val="left"/>
      <w:pPr>
        <w:ind w:left="3429" w:hanging="360"/>
      </w:pPr>
    </w:lvl>
    <w:lvl w:ilvl="5" w:tplc="0C09001B" w:tentative="1">
      <w:start w:val="1"/>
      <w:numFmt w:val="lowerRoman"/>
      <w:lvlText w:val="%6."/>
      <w:lvlJc w:val="right"/>
      <w:pPr>
        <w:ind w:left="4149" w:hanging="180"/>
      </w:pPr>
    </w:lvl>
    <w:lvl w:ilvl="6" w:tplc="0C09000F" w:tentative="1">
      <w:start w:val="1"/>
      <w:numFmt w:val="decimal"/>
      <w:lvlText w:val="%7."/>
      <w:lvlJc w:val="left"/>
      <w:pPr>
        <w:ind w:left="4869" w:hanging="360"/>
      </w:pPr>
    </w:lvl>
    <w:lvl w:ilvl="7" w:tplc="0C090019" w:tentative="1">
      <w:start w:val="1"/>
      <w:numFmt w:val="lowerLetter"/>
      <w:lvlText w:val="%8."/>
      <w:lvlJc w:val="left"/>
      <w:pPr>
        <w:ind w:left="5589" w:hanging="360"/>
      </w:pPr>
    </w:lvl>
    <w:lvl w:ilvl="8" w:tplc="0C09001B" w:tentative="1">
      <w:start w:val="1"/>
      <w:numFmt w:val="lowerRoman"/>
      <w:lvlText w:val="%9."/>
      <w:lvlJc w:val="right"/>
      <w:pPr>
        <w:ind w:left="6309" w:hanging="180"/>
      </w:pPr>
    </w:lvl>
  </w:abstractNum>
  <w:abstractNum w:abstractNumId="96" w15:restartNumberingAfterBreak="0">
    <w:nsid w:val="49482151"/>
    <w:multiLevelType w:val="hybridMultilevel"/>
    <w:tmpl w:val="CBB200DC"/>
    <w:lvl w:ilvl="0" w:tplc="6838C66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95164B8"/>
    <w:multiLevelType w:val="multilevel"/>
    <w:tmpl w:val="1BEA2896"/>
    <w:lvl w:ilvl="0">
      <w:start w:val="16"/>
      <w:numFmt w:val="none"/>
      <w:lvlText w:val="%128"/>
      <w:lvlJc w:val="left"/>
      <w:pPr>
        <w:ind w:left="360" w:hanging="360"/>
      </w:pPr>
      <w:rPr>
        <w:rFonts w:hint="default"/>
        <w:b/>
        <w:bCs w:val="0"/>
        <w:color w:val="auto"/>
      </w:rPr>
    </w:lvl>
    <w:lvl w:ilvl="1">
      <w:start w:val="1"/>
      <w:numFmt w:val="none"/>
      <w:lvlText w:val="28.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AB006BC"/>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AB07B06"/>
    <w:multiLevelType w:val="multilevel"/>
    <w:tmpl w:val="7F963E1A"/>
    <w:styleLink w:val="CoffeyNumbers"/>
    <w:lvl w:ilvl="0">
      <w:start w:val="1"/>
      <w:numFmt w:val="decimal"/>
      <w:pStyle w:val="Numberedlist"/>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B042869"/>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C2E44C9"/>
    <w:multiLevelType w:val="hybridMultilevel"/>
    <w:tmpl w:val="18D610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2" w15:restartNumberingAfterBreak="0">
    <w:nsid w:val="4CC73D13"/>
    <w:multiLevelType w:val="hybridMultilevel"/>
    <w:tmpl w:val="77021E48"/>
    <w:lvl w:ilvl="0" w:tplc="B54EF61E">
      <w:numFmt w:val="bullet"/>
      <w:lvlText w:val=""/>
      <w:lvlJc w:val="left"/>
      <w:pPr>
        <w:ind w:left="360" w:hanging="360"/>
      </w:pPr>
      <w:rPr>
        <w:rFonts w:ascii="Symbol" w:eastAsia="Symbol" w:hAnsi="Symbol" w:cs="Symbol" w:hint="default"/>
        <w:w w:val="99"/>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D6E34F5"/>
    <w:multiLevelType w:val="hybridMultilevel"/>
    <w:tmpl w:val="AE36C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D741611"/>
    <w:multiLevelType w:val="hybridMultilevel"/>
    <w:tmpl w:val="9D88F170"/>
    <w:lvl w:ilvl="0" w:tplc="FC26C098">
      <w:start w:val="1"/>
      <w:numFmt w:val="lowerLetter"/>
      <w:lvlText w:val="%1)"/>
      <w:lvlJc w:val="left"/>
      <w:pPr>
        <w:ind w:left="360" w:hanging="360"/>
      </w:pPr>
      <w:rPr>
        <w:i w:val="0"/>
        <w:i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15:restartNumberingAfterBreak="0">
    <w:nsid w:val="4E3F00E6"/>
    <w:multiLevelType w:val="hybridMultilevel"/>
    <w:tmpl w:val="AD18DF7A"/>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6" w15:restartNumberingAfterBreak="0">
    <w:nsid w:val="4F012235"/>
    <w:multiLevelType w:val="hybridMultilevel"/>
    <w:tmpl w:val="EA707B6E"/>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4FD67CCD"/>
    <w:multiLevelType w:val="multilevel"/>
    <w:tmpl w:val="78CC9528"/>
    <w:lvl w:ilvl="0">
      <w:start w:val="16"/>
      <w:numFmt w:val="none"/>
      <w:lvlText w:val="%123"/>
      <w:lvlJc w:val="left"/>
      <w:pPr>
        <w:ind w:left="360" w:hanging="360"/>
      </w:pPr>
      <w:rPr>
        <w:rFonts w:hint="default"/>
        <w:b/>
        <w:bCs w:val="0"/>
        <w:color w:val="auto"/>
      </w:rPr>
    </w:lvl>
    <w:lvl w:ilvl="1">
      <w:start w:val="1"/>
      <w:numFmt w:val="none"/>
      <w:lvlText w:val="24.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0DF49CC"/>
    <w:multiLevelType w:val="multilevel"/>
    <w:tmpl w:val="0C5EB906"/>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18F3334"/>
    <w:multiLevelType w:val="multilevel"/>
    <w:tmpl w:val="26E0C08E"/>
    <w:lvl w:ilvl="0">
      <w:start w:val="16"/>
      <w:numFmt w:val="none"/>
      <w:lvlText w:val="%127"/>
      <w:lvlJc w:val="left"/>
      <w:pPr>
        <w:ind w:left="360" w:hanging="360"/>
      </w:pPr>
      <w:rPr>
        <w:rFonts w:hint="default"/>
        <w:b/>
        <w:bCs w:val="0"/>
        <w:color w:val="auto"/>
      </w:rPr>
    </w:lvl>
    <w:lvl w:ilvl="1">
      <w:start w:val="1"/>
      <w:numFmt w:val="none"/>
      <w:lvlText w:val="27.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30E16E4"/>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15:restartNumberingAfterBreak="0">
    <w:nsid w:val="54341F00"/>
    <w:multiLevelType w:val="hybridMultilevel"/>
    <w:tmpl w:val="E1CC0746"/>
    <w:lvl w:ilvl="0" w:tplc="1882975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549A7019"/>
    <w:multiLevelType w:val="multilevel"/>
    <w:tmpl w:val="876E1F88"/>
    <w:lvl w:ilvl="0">
      <w:start w:val="16"/>
      <w:numFmt w:val="none"/>
      <w:lvlText w:val="%127"/>
      <w:lvlJc w:val="left"/>
      <w:pPr>
        <w:ind w:left="360" w:hanging="360"/>
      </w:pPr>
      <w:rPr>
        <w:rFonts w:hint="default"/>
        <w:b/>
        <w:bCs w:val="0"/>
        <w:color w:val="auto"/>
      </w:rPr>
    </w:lvl>
    <w:lvl w:ilvl="1">
      <w:start w:val="1"/>
      <w:numFmt w:val="none"/>
      <w:lvlText w:val="27.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53A5957"/>
    <w:multiLevelType w:val="multilevel"/>
    <w:tmpl w:val="2C60C2D6"/>
    <w:lvl w:ilvl="0">
      <w:start w:val="16"/>
      <w:numFmt w:val="none"/>
      <w:lvlText w:val="%134"/>
      <w:lvlJc w:val="left"/>
      <w:pPr>
        <w:ind w:left="360" w:hanging="360"/>
      </w:pPr>
      <w:rPr>
        <w:rFonts w:hint="default"/>
        <w:b/>
        <w:bCs w:val="0"/>
        <w:color w:val="auto"/>
      </w:rPr>
    </w:lvl>
    <w:lvl w:ilvl="1">
      <w:start w:val="1"/>
      <w:numFmt w:val="none"/>
      <w:lvlText w:val="34.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5564295B"/>
    <w:multiLevelType w:val="multilevel"/>
    <w:tmpl w:val="44222496"/>
    <w:lvl w:ilvl="0">
      <w:start w:val="16"/>
      <w:numFmt w:val="none"/>
      <w:lvlText w:val="%135"/>
      <w:lvlJc w:val="left"/>
      <w:pPr>
        <w:ind w:left="360" w:hanging="360"/>
      </w:pPr>
      <w:rPr>
        <w:rFonts w:hint="default"/>
        <w:b/>
        <w:bCs w:val="0"/>
        <w:color w:val="auto"/>
      </w:rPr>
    </w:lvl>
    <w:lvl w:ilvl="1">
      <w:start w:val="1"/>
      <w:numFmt w:val="none"/>
      <w:lvlText w:val="35.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5927A91"/>
    <w:multiLevelType w:val="multilevel"/>
    <w:tmpl w:val="ADC28B3A"/>
    <w:lvl w:ilvl="0">
      <w:start w:val="16"/>
      <w:numFmt w:val="none"/>
      <w:lvlText w:val="%132"/>
      <w:lvlJc w:val="left"/>
      <w:pPr>
        <w:ind w:left="360" w:hanging="360"/>
      </w:pPr>
      <w:rPr>
        <w:rFonts w:hint="default"/>
        <w:b/>
        <w:bCs w:val="0"/>
        <w:color w:val="auto"/>
      </w:rPr>
    </w:lvl>
    <w:lvl w:ilvl="1">
      <w:start w:val="1"/>
      <w:numFmt w:val="none"/>
      <w:lvlText w:val="3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6000C27"/>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56107B21"/>
    <w:multiLevelType w:val="multilevel"/>
    <w:tmpl w:val="C55004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66F36E1"/>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99C6C5C"/>
    <w:multiLevelType w:val="multilevel"/>
    <w:tmpl w:val="2422AA0E"/>
    <w:lvl w:ilvl="0">
      <w:start w:val="16"/>
      <w:numFmt w:val="none"/>
      <w:lvlText w:val="%123"/>
      <w:lvlJc w:val="left"/>
      <w:pPr>
        <w:ind w:left="360" w:hanging="360"/>
      </w:pPr>
      <w:rPr>
        <w:rFonts w:hint="default"/>
        <w:b/>
        <w:bCs w:val="0"/>
        <w:color w:val="auto"/>
      </w:rPr>
    </w:lvl>
    <w:lvl w:ilvl="1">
      <w:start w:val="1"/>
      <w:numFmt w:val="none"/>
      <w:lvlText w:val="23.6"/>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9D10188"/>
    <w:multiLevelType w:val="hybridMultilevel"/>
    <w:tmpl w:val="CBD43706"/>
    <w:lvl w:ilvl="0" w:tplc="FFFFFFFF">
      <w:start w:val="1"/>
      <w:numFmt w:val="lowerLetter"/>
      <w:lvlText w:val="(%1)"/>
      <w:lvlJc w:val="left"/>
      <w:pPr>
        <w:ind w:left="1069" w:hanging="360"/>
      </w:pPr>
      <w:rPr>
        <w:rFonts w:ascii="Arial" w:eastAsiaTheme="minorHAnsi" w:hAnsi="Arial" w:cs="Arial"/>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1"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22" w15:restartNumberingAfterBreak="0">
    <w:nsid w:val="5AB75991"/>
    <w:multiLevelType w:val="hybridMultilevel"/>
    <w:tmpl w:val="9D38156E"/>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3" w15:restartNumberingAfterBreak="0">
    <w:nsid w:val="5B7971EE"/>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B924B9B"/>
    <w:multiLevelType w:val="hybridMultilevel"/>
    <w:tmpl w:val="CBD43706"/>
    <w:lvl w:ilvl="0" w:tplc="FFFFFFFF">
      <w:start w:val="1"/>
      <w:numFmt w:val="lowerLetter"/>
      <w:lvlText w:val="(%1)"/>
      <w:lvlJc w:val="left"/>
      <w:pPr>
        <w:ind w:left="1069" w:hanging="360"/>
      </w:pPr>
      <w:rPr>
        <w:rFonts w:ascii="Arial" w:eastAsiaTheme="minorHAnsi" w:hAnsi="Arial" w:cs="Arial"/>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5" w15:restartNumberingAfterBreak="0">
    <w:nsid w:val="5C2119E0"/>
    <w:multiLevelType w:val="hybridMultilevel"/>
    <w:tmpl w:val="AF665432"/>
    <w:lvl w:ilvl="0" w:tplc="0C09001B">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6" w15:restartNumberingAfterBreak="0">
    <w:nsid w:val="5C8410BF"/>
    <w:multiLevelType w:val="singleLevel"/>
    <w:tmpl w:val="2B8C07B4"/>
    <w:lvl w:ilvl="0">
      <w:start w:val="2"/>
      <w:numFmt w:val="bullet"/>
      <w:lvlText w:val=""/>
      <w:lvlJc w:val="left"/>
      <w:pPr>
        <w:tabs>
          <w:tab w:val="num" w:pos="720"/>
        </w:tabs>
        <w:ind w:left="720" w:hanging="720"/>
      </w:pPr>
      <w:rPr>
        <w:rFonts w:ascii="Symbol" w:hAnsi="Symbol" w:hint="default"/>
      </w:rPr>
    </w:lvl>
  </w:abstractNum>
  <w:abstractNum w:abstractNumId="127" w15:restartNumberingAfterBreak="0">
    <w:nsid w:val="5D363AE4"/>
    <w:multiLevelType w:val="hybridMultilevel"/>
    <w:tmpl w:val="E03CED1E"/>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8" w15:restartNumberingAfterBreak="0">
    <w:nsid w:val="5DFA064D"/>
    <w:multiLevelType w:val="hybridMultilevel"/>
    <w:tmpl w:val="EB000D9A"/>
    <w:lvl w:ilvl="0" w:tplc="04090001">
      <w:start w:val="1"/>
      <w:numFmt w:val="bullet"/>
      <w:lvlText w:val=""/>
      <w:lvlJc w:val="left"/>
      <w:pPr>
        <w:ind w:left="389" w:hanging="360"/>
      </w:pPr>
      <w:rPr>
        <w:rFonts w:ascii="Symbol" w:hAnsi="Symbol"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129" w15:restartNumberingAfterBreak="0">
    <w:nsid w:val="5E1479A8"/>
    <w:multiLevelType w:val="hybridMultilevel"/>
    <w:tmpl w:val="0D9EBBFE"/>
    <w:lvl w:ilvl="0" w:tplc="8954CA2A">
      <w:numFmt w:val="bullet"/>
      <w:lvlText w:val=""/>
      <w:lvlJc w:val="left"/>
      <w:pPr>
        <w:ind w:left="427" w:hanging="325"/>
      </w:pPr>
      <w:rPr>
        <w:rFonts w:ascii="Symbol" w:eastAsia="Symbol" w:hAnsi="Symbol" w:cs="Symbol" w:hint="default"/>
        <w:w w:val="99"/>
        <w:sz w:val="20"/>
        <w:szCs w:val="20"/>
      </w:rPr>
    </w:lvl>
    <w:lvl w:ilvl="1" w:tplc="29F286F8">
      <w:numFmt w:val="bullet"/>
      <w:lvlText w:val="•"/>
      <w:lvlJc w:val="left"/>
      <w:pPr>
        <w:ind w:left="1128" w:hanging="325"/>
      </w:pPr>
      <w:rPr>
        <w:rFonts w:hint="default"/>
      </w:rPr>
    </w:lvl>
    <w:lvl w:ilvl="2" w:tplc="6BE47A9E">
      <w:numFmt w:val="bullet"/>
      <w:lvlText w:val="•"/>
      <w:lvlJc w:val="left"/>
      <w:pPr>
        <w:ind w:left="1836" w:hanging="325"/>
      </w:pPr>
      <w:rPr>
        <w:rFonts w:hint="default"/>
      </w:rPr>
    </w:lvl>
    <w:lvl w:ilvl="3" w:tplc="867E082A">
      <w:numFmt w:val="bullet"/>
      <w:lvlText w:val="•"/>
      <w:lvlJc w:val="left"/>
      <w:pPr>
        <w:ind w:left="2544" w:hanging="325"/>
      </w:pPr>
      <w:rPr>
        <w:rFonts w:hint="default"/>
      </w:rPr>
    </w:lvl>
    <w:lvl w:ilvl="4" w:tplc="714602DA">
      <w:numFmt w:val="bullet"/>
      <w:lvlText w:val="•"/>
      <w:lvlJc w:val="left"/>
      <w:pPr>
        <w:ind w:left="3252" w:hanging="325"/>
      </w:pPr>
      <w:rPr>
        <w:rFonts w:hint="default"/>
      </w:rPr>
    </w:lvl>
    <w:lvl w:ilvl="5" w:tplc="D9A2C3F8">
      <w:numFmt w:val="bullet"/>
      <w:lvlText w:val="•"/>
      <w:lvlJc w:val="left"/>
      <w:pPr>
        <w:ind w:left="3960" w:hanging="325"/>
      </w:pPr>
      <w:rPr>
        <w:rFonts w:hint="default"/>
      </w:rPr>
    </w:lvl>
    <w:lvl w:ilvl="6" w:tplc="93BC34DC">
      <w:numFmt w:val="bullet"/>
      <w:lvlText w:val="•"/>
      <w:lvlJc w:val="left"/>
      <w:pPr>
        <w:ind w:left="4668" w:hanging="325"/>
      </w:pPr>
      <w:rPr>
        <w:rFonts w:hint="default"/>
      </w:rPr>
    </w:lvl>
    <w:lvl w:ilvl="7" w:tplc="611CD69C">
      <w:numFmt w:val="bullet"/>
      <w:lvlText w:val="•"/>
      <w:lvlJc w:val="left"/>
      <w:pPr>
        <w:ind w:left="5376" w:hanging="325"/>
      </w:pPr>
      <w:rPr>
        <w:rFonts w:hint="default"/>
      </w:rPr>
    </w:lvl>
    <w:lvl w:ilvl="8" w:tplc="B4D86536">
      <w:numFmt w:val="bullet"/>
      <w:lvlText w:val="•"/>
      <w:lvlJc w:val="left"/>
      <w:pPr>
        <w:ind w:left="6084" w:hanging="325"/>
      </w:pPr>
      <w:rPr>
        <w:rFonts w:hint="default"/>
      </w:rPr>
    </w:lvl>
  </w:abstractNum>
  <w:abstractNum w:abstractNumId="130" w15:restartNumberingAfterBreak="0">
    <w:nsid w:val="5E52408E"/>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1" w15:restartNumberingAfterBreak="0">
    <w:nsid w:val="5FA34BE2"/>
    <w:multiLevelType w:val="hybridMultilevel"/>
    <w:tmpl w:val="882CA67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0A85F12"/>
    <w:multiLevelType w:val="multilevel"/>
    <w:tmpl w:val="40E04A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3" w15:restartNumberingAfterBreak="0">
    <w:nsid w:val="61106695"/>
    <w:multiLevelType w:val="multilevel"/>
    <w:tmpl w:val="8E2A7684"/>
    <w:lvl w:ilvl="0">
      <w:start w:val="16"/>
      <w:numFmt w:val="none"/>
      <w:lvlText w:val="%128"/>
      <w:lvlJc w:val="left"/>
      <w:pPr>
        <w:ind w:left="360" w:hanging="360"/>
      </w:pPr>
      <w:rPr>
        <w:rFonts w:hint="default"/>
        <w:b/>
        <w:bCs w:val="0"/>
        <w:color w:val="auto"/>
      </w:rPr>
    </w:lvl>
    <w:lvl w:ilvl="1">
      <w:start w:val="1"/>
      <w:numFmt w:val="none"/>
      <w:lvlText w:val="28.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2257D59"/>
    <w:multiLevelType w:val="multilevel"/>
    <w:tmpl w:val="58E6C872"/>
    <w:lvl w:ilvl="0">
      <w:start w:val="16"/>
      <w:numFmt w:val="none"/>
      <w:lvlText w:val="%123"/>
      <w:lvlJc w:val="left"/>
      <w:pPr>
        <w:ind w:left="360" w:hanging="360"/>
      </w:pPr>
      <w:rPr>
        <w:rFonts w:hint="default"/>
        <w:b/>
        <w:bCs w:val="0"/>
        <w:color w:val="auto"/>
      </w:rPr>
    </w:lvl>
    <w:lvl w:ilvl="1">
      <w:start w:val="1"/>
      <w:numFmt w:val="none"/>
      <w:lvlText w:val="23.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62412775"/>
    <w:multiLevelType w:val="hybridMultilevel"/>
    <w:tmpl w:val="FA6EE8B2"/>
    <w:lvl w:ilvl="0" w:tplc="88C4529A">
      <w:start w:val="1"/>
      <w:numFmt w:val="bullet"/>
      <w:lvlText w:val="­"/>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6" w15:restartNumberingAfterBreak="0">
    <w:nsid w:val="62BB7A87"/>
    <w:multiLevelType w:val="multilevel"/>
    <w:tmpl w:val="E1680D10"/>
    <w:lvl w:ilvl="0">
      <w:start w:val="16"/>
      <w:numFmt w:val="none"/>
      <w:lvlText w:val="%123"/>
      <w:lvlJc w:val="left"/>
      <w:pPr>
        <w:ind w:left="360" w:hanging="360"/>
      </w:pPr>
      <w:rPr>
        <w:rFonts w:hint="default"/>
        <w:b/>
        <w:bCs w:val="0"/>
        <w:color w:val="auto"/>
      </w:rPr>
    </w:lvl>
    <w:lvl w:ilvl="1">
      <w:start w:val="1"/>
      <w:numFmt w:val="none"/>
      <w:lvlText w:val="24.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63E7563B"/>
    <w:multiLevelType w:val="multilevel"/>
    <w:tmpl w:val="143E0F04"/>
    <w:lvl w:ilvl="0">
      <w:start w:val="16"/>
      <w:numFmt w:val="none"/>
      <w:lvlText w:val="%130"/>
      <w:lvlJc w:val="left"/>
      <w:pPr>
        <w:ind w:left="360" w:hanging="360"/>
      </w:pPr>
      <w:rPr>
        <w:rFonts w:hint="default"/>
        <w:b/>
        <w:bCs w:val="0"/>
        <w:color w:val="auto"/>
      </w:rPr>
    </w:lvl>
    <w:lvl w:ilvl="1">
      <w:start w:val="1"/>
      <w:numFmt w:val="none"/>
      <w:lvlText w:val="30.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43E5C87"/>
    <w:multiLevelType w:val="multilevel"/>
    <w:tmpl w:val="FA58B8FC"/>
    <w:styleLink w:val="ListNumbers"/>
    <w:lvl w:ilvl="0">
      <w:start w:val="1"/>
      <w:numFmt w:val="decimal"/>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139" w15:restartNumberingAfterBreak="0">
    <w:nsid w:val="649C6E53"/>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6536159F"/>
    <w:multiLevelType w:val="hybridMultilevel"/>
    <w:tmpl w:val="1C680316"/>
    <w:lvl w:ilvl="0" w:tplc="FFFFFFFF">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655830BC"/>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656819E2"/>
    <w:multiLevelType w:val="hybridMultilevel"/>
    <w:tmpl w:val="6538AE76"/>
    <w:lvl w:ilvl="0" w:tplc="6838C66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615117E"/>
    <w:multiLevelType w:val="multilevel"/>
    <w:tmpl w:val="953EEBA6"/>
    <w:lvl w:ilvl="0">
      <w:start w:val="16"/>
      <w:numFmt w:val="none"/>
      <w:lvlText w:val="%137"/>
      <w:lvlJc w:val="left"/>
      <w:pPr>
        <w:ind w:left="360" w:hanging="360"/>
      </w:pPr>
      <w:rPr>
        <w:rFonts w:hint="default"/>
        <w:b/>
        <w:bCs w:val="0"/>
        <w:color w:val="auto"/>
      </w:rPr>
    </w:lvl>
    <w:lvl w:ilvl="1">
      <w:start w:val="1"/>
      <w:numFmt w:val="none"/>
      <w:lvlText w:val="36.4"/>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66AB07B5"/>
    <w:multiLevelType w:val="multilevel"/>
    <w:tmpl w:val="8EDAC896"/>
    <w:lvl w:ilvl="0">
      <w:start w:val="3"/>
      <w:numFmt w:val="lowerRoman"/>
      <w:lvlText w:val="(%1)"/>
      <w:lvlJc w:val="left"/>
      <w:pPr>
        <w:ind w:left="360" w:hanging="360"/>
      </w:pPr>
      <w:rPr>
        <w:rFonts w:asciiTheme="minorHAnsi" w:eastAsiaTheme="minorHAnsi" w:hAnsiTheme="minorHAnsi" w:cstheme="minorHAnsi" w:hint="default"/>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asciiTheme="minorHAnsi" w:eastAsiaTheme="minorHAnsi" w:hAnsiTheme="minorHAnsi" w:cs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81C448A"/>
    <w:multiLevelType w:val="multilevel"/>
    <w:tmpl w:val="B95EF596"/>
    <w:lvl w:ilvl="0">
      <w:start w:val="16"/>
      <w:numFmt w:val="none"/>
      <w:lvlText w:val="%127"/>
      <w:lvlJc w:val="left"/>
      <w:pPr>
        <w:ind w:left="360" w:hanging="360"/>
      </w:pPr>
      <w:rPr>
        <w:rFonts w:hint="default"/>
        <w:b/>
        <w:bCs w:val="0"/>
        <w:color w:val="auto"/>
      </w:rPr>
    </w:lvl>
    <w:lvl w:ilvl="1">
      <w:start w:val="1"/>
      <w:numFmt w:val="none"/>
      <w:lvlText w:val="27.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A0B782A"/>
    <w:multiLevelType w:val="multilevel"/>
    <w:tmpl w:val="5FC0E1F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upperLetter"/>
      <w:lvlText w:val="%4."/>
      <w:lvlJc w:val="left"/>
      <w:pPr>
        <w:ind w:left="72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15:restartNumberingAfterBreak="0">
    <w:nsid w:val="6A2D1FD2"/>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6B81114F"/>
    <w:multiLevelType w:val="hybridMultilevel"/>
    <w:tmpl w:val="873441DA"/>
    <w:lvl w:ilvl="0" w:tplc="C7DA9B42">
      <w:start w:val="1"/>
      <w:numFmt w:val="lowerLetter"/>
      <w:pStyle w:val="alistnumbered"/>
      <w:lvlText w:val="%1)"/>
      <w:lvlJc w:val="left"/>
      <w:pPr>
        <w:ind w:left="360" w:hanging="360"/>
      </w:pPr>
    </w:lvl>
    <w:lvl w:ilvl="1" w:tplc="FFFFFFFF">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6B915949"/>
    <w:multiLevelType w:val="multilevel"/>
    <w:tmpl w:val="17904F50"/>
    <w:lvl w:ilvl="0">
      <w:start w:val="16"/>
      <w:numFmt w:val="none"/>
      <w:lvlText w:val="%125"/>
      <w:lvlJc w:val="left"/>
      <w:pPr>
        <w:ind w:left="360" w:hanging="360"/>
      </w:pPr>
      <w:rPr>
        <w:rFonts w:hint="default"/>
        <w:b/>
        <w:bCs w:val="0"/>
        <w:color w:val="auto"/>
      </w:rPr>
    </w:lvl>
    <w:lvl w:ilvl="1">
      <w:start w:val="1"/>
      <w:numFmt w:val="none"/>
      <w:lvlText w:val="25.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CA71F0E"/>
    <w:multiLevelType w:val="hybridMultilevel"/>
    <w:tmpl w:val="331A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B365FF"/>
    <w:multiLevelType w:val="multilevel"/>
    <w:tmpl w:val="992CB1DA"/>
    <w:lvl w:ilvl="0">
      <w:start w:val="16"/>
      <w:numFmt w:val="none"/>
      <w:lvlText w:val="%130"/>
      <w:lvlJc w:val="left"/>
      <w:pPr>
        <w:ind w:left="360" w:hanging="360"/>
      </w:pPr>
      <w:rPr>
        <w:rFonts w:hint="default"/>
        <w:b/>
        <w:bCs w:val="0"/>
        <w:color w:val="auto"/>
      </w:rPr>
    </w:lvl>
    <w:lvl w:ilvl="1">
      <w:start w:val="1"/>
      <w:numFmt w:val="none"/>
      <w:lvlText w:val="29.3"/>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6D646D85"/>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6DC141A1"/>
    <w:multiLevelType w:val="multilevel"/>
    <w:tmpl w:val="474EEFFA"/>
    <w:lvl w:ilvl="0">
      <w:start w:val="1"/>
      <w:numFmt w:val="bullet"/>
      <w:pStyle w:val="Bullet"/>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6DDD0B43"/>
    <w:multiLevelType w:val="multilevel"/>
    <w:tmpl w:val="34C0174A"/>
    <w:lvl w:ilvl="0">
      <w:start w:val="16"/>
      <w:numFmt w:val="none"/>
      <w:lvlText w:val="%136"/>
      <w:lvlJc w:val="left"/>
      <w:pPr>
        <w:ind w:left="360" w:hanging="360"/>
      </w:pPr>
      <w:rPr>
        <w:rFonts w:hint="default"/>
        <w:b/>
        <w:bCs w:val="0"/>
        <w:color w:val="auto"/>
      </w:rPr>
    </w:lvl>
    <w:lvl w:ilvl="1">
      <w:start w:val="1"/>
      <w:numFmt w:val="none"/>
      <w:lvlText w:val="36.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6F974E91"/>
    <w:multiLevelType w:val="multilevel"/>
    <w:tmpl w:val="94D66DEC"/>
    <w:lvl w:ilvl="0">
      <w:start w:val="16"/>
      <w:numFmt w:val="none"/>
      <w:lvlText w:val="%129"/>
      <w:lvlJc w:val="left"/>
      <w:pPr>
        <w:ind w:left="360" w:hanging="360"/>
      </w:pPr>
      <w:rPr>
        <w:rFonts w:hint="default"/>
        <w:b/>
        <w:bCs w:val="0"/>
        <w:color w:val="auto"/>
      </w:rPr>
    </w:lvl>
    <w:lvl w:ilvl="1">
      <w:start w:val="1"/>
      <w:numFmt w:val="none"/>
      <w:lvlText w:val="29.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0A65B5E"/>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7" w15:restartNumberingAfterBreak="0">
    <w:nsid w:val="71C1515A"/>
    <w:multiLevelType w:val="multilevel"/>
    <w:tmpl w:val="CF6A91A8"/>
    <w:lvl w:ilvl="0">
      <w:start w:val="1"/>
      <w:numFmt w:val="decimal"/>
      <w:pStyle w:val="Schedule1"/>
      <w:lvlText w:val="%1."/>
      <w:lvlJc w:val="left"/>
      <w:pPr>
        <w:tabs>
          <w:tab w:val="num" w:pos="709"/>
        </w:tabs>
        <w:ind w:left="709" w:hanging="709"/>
      </w:pPr>
    </w:lvl>
    <w:lvl w:ilvl="1">
      <w:start w:val="1"/>
      <w:numFmt w:val="decimal"/>
      <w:pStyle w:val="Schedule2"/>
      <w:lvlText w:val="%1.%2"/>
      <w:lvlJc w:val="left"/>
      <w:pPr>
        <w:tabs>
          <w:tab w:val="num" w:pos="709"/>
        </w:tabs>
        <w:ind w:left="709" w:hanging="709"/>
      </w:pPr>
    </w:lvl>
    <w:lvl w:ilvl="2">
      <w:start w:val="1"/>
      <w:numFmt w:val="lowerLetter"/>
      <w:pStyle w:val="Schedule3"/>
      <w:lvlText w:val="(%3)"/>
      <w:lvlJc w:val="left"/>
      <w:pPr>
        <w:tabs>
          <w:tab w:val="num" w:pos="1418"/>
        </w:tabs>
        <w:ind w:left="1418" w:hanging="709"/>
      </w:pPr>
    </w:lvl>
    <w:lvl w:ilvl="3">
      <w:start w:val="1"/>
      <w:numFmt w:val="lowerRoman"/>
      <w:pStyle w:val="Schedule4"/>
      <w:lvlText w:val="(%4)"/>
      <w:lvlJc w:val="left"/>
      <w:pPr>
        <w:tabs>
          <w:tab w:val="num" w:pos="2126"/>
        </w:tabs>
        <w:ind w:left="2126" w:hanging="708"/>
      </w:pPr>
    </w:lvl>
    <w:lvl w:ilvl="4">
      <w:start w:val="1"/>
      <w:numFmt w:val="upperLetter"/>
      <w:pStyle w:val="Schedule5"/>
      <w:lvlText w:val="(%5)"/>
      <w:lvlJc w:val="left"/>
      <w:pPr>
        <w:tabs>
          <w:tab w:val="num" w:pos="2835"/>
        </w:tabs>
        <w:ind w:left="2835" w:hanging="709"/>
      </w:pPr>
    </w:lvl>
    <w:lvl w:ilvl="5">
      <w:start w:val="1"/>
      <w:numFmt w:val="decimal"/>
      <w:pStyle w:val="Schedule6"/>
      <w:lvlText w:val="(%6)"/>
      <w:lvlJc w:val="left"/>
      <w:pPr>
        <w:tabs>
          <w:tab w:val="num" w:pos="3544"/>
        </w:tabs>
        <w:ind w:left="3544" w:hanging="709"/>
      </w:pPr>
    </w:lvl>
    <w:lvl w:ilvl="6">
      <w:start w:val="1"/>
      <w:numFmt w:val="none"/>
      <w:lvlText w:val=""/>
      <w:lvlJc w:val="left"/>
      <w:pPr>
        <w:tabs>
          <w:tab w:val="num" w:pos="3402"/>
        </w:tabs>
        <w:ind w:left="3402" w:hanging="567"/>
      </w:pPr>
    </w:lvl>
    <w:lvl w:ilvl="7">
      <w:start w:val="1"/>
      <w:numFmt w:val="none"/>
      <w:lvlText w:val=""/>
      <w:lvlJc w:val="left"/>
      <w:pPr>
        <w:tabs>
          <w:tab w:val="num" w:pos="3402"/>
        </w:tabs>
        <w:ind w:left="3402" w:hanging="567"/>
      </w:pPr>
    </w:lvl>
    <w:lvl w:ilvl="8">
      <w:start w:val="1"/>
      <w:numFmt w:val="none"/>
      <w:lvlText w:val=""/>
      <w:lvlJc w:val="left"/>
      <w:pPr>
        <w:tabs>
          <w:tab w:val="num" w:pos="3402"/>
        </w:tabs>
        <w:ind w:left="3402" w:hanging="567"/>
      </w:pPr>
    </w:lvl>
  </w:abstractNum>
  <w:abstractNum w:abstractNumId="158" w15:restartNumberingAfterBreak="0">
    <w:nsid w:val="71CB58D9"/>
    <w:multiLevelType w:val="multilevel"/>
    <w:tmpl w:val="8E945712"/>
    <w:lvl w:ilvl="0">
      <w:start w:val="16"/>
      <w:numFmt w:val="none"/>
      <w:lvlText w:val="%134"/>
      <w:lvlJc w:val="left"/>
      <w:pPr>
        <w:ind w:left="360" w:hanging="360"/>
      </w:pPr>
      <w:rPr>
        <w:rFonts w:hint="default"/>
        <w:b/>
        <w:bCs w:val="0"/>
        <w:color w:val="auto"/>
      </w:rPr>
    </w:lvl>
    <w:lvl w:ilvl="1">
      <w:start w:val="1"/>
      <w:numFmt w:val="none"/>
      <w:lvlText w:val="31.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72DC37CC"/>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0" w15:restartNumberingAfterBreak="0">
    <w:nsid w:val="731663FE"/>
    <w:multiLevelType w:val="multilevel"/>
    <w:tmpl w:val="33F0FE0E"/>
    <w:lvl w:ilvl="0">
      <w:start w:val="16"/>
      <w:numFmt w:val="none"/>
      <w:lvlText w:val="%137"/>
      <w:lvlJc w:val="left"/>
      <w:pPr>
        <w:ind w:left="360" w:hanging="360"/>
      </w:pPr>
      <w:rPr>
        <w:rFonts w:hint="default"/>
        <w:b/>
        <w:bCs w:val="0"/>
        <w:color w:val="auto"/>
      </w:rPr>
    </w:lvl>
    <w:lvl w:ilvl="1">
      <w:start w:val="1"/>
      <w:numFmt w:val="none"/>
      <w:lvlText w:val="37.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74AE0C41"/>
    <w:multiLevelType w:val="hybridMultilevel"/>
    <w:tmpl w:val="74569CCA"/>
    <w:lvl w:ilvl="0" w:tplc="04090003">
      <w:start w:val="1"/>
      <w:numFmt w:val="bullet"/>
      <w:lvlText w:val="o"/>
      <w:lvlJc w:val="left"/>
      <w:pPr>
        <w:ind w:left="700" w:hanging="360"/>
      </w:pPr>
      <w:rPr>
        <w:rFonts w:ascii="Courier New" w:hAnsi="Courier New" w:cs="Courier New"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62" w15:restartNumberingAfterBreak="0">
    <w:nsid w:val="7684713E"/>
    <w:multiLevelType w:val="hybridMultilevel"/>
    <w:tmpl w:val="CBD43706"/>
    <w:lvl w:ilvl="0" w:tplc="555AE0C4">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3" w15:restartNumberingAfterBreak="0">
    <w:nsid w:val="777D5677"/>
    <w:multiLevelType w:val="multilevel"/>
    <w:tmpl w:val="5EDA473E"/>
    <w:lvl w:ilvl="0">
      <w:start w:val="16"/>
      <w:numFmt w:val="none"/>
      <w:lvlText w:val="%123"/>
      <w:lvlJc w:val="left"/>
      <w:pPr>
        <w:ind w:left="360" w:hanging="360"/>
      </w:pPr>
      <w:rPr>
        <w:rFonts w:hint="default"/>
        <w:b/>
        <w:bCs w:val="0"/>
        <w:color w:val="auto"/>
      </w:rPr>
    </w:lvl>
    <w:lvl w:ilvl="1">
      <w:start w:val="1"/>
      <w:numFmt w:val="none"/>
      <w:lvlText w:val="23.4"/>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79521A6A"/>
    <w:multiLevelType w:val="hybridMultilevel"/>
    <w:tmpl w:val="71787A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9685D3D"/>
    <w:multiLevelType w:val="multilevel"/>
    <w:tmpl w:val="A95A8970"/>
    <w:lvl w:ilvl="0">
      <w:start w:val="16"/>
      <w:numFmt w:val="none"/>
      <w:lvlText w:val="%137"/>
      <w:lvlJc w:val="left"/>
      <w:pPr>
        <w:ind w:left="360" w:hanging="360"/>
      </w:pPr>
      <w:rPr>
        <w:rFonts w:hint="default"/>
        <w:b/>
        <w:bCs w:val="0"/>
        <w:color w:val="auto"/>
      </w:rPr>
    </w:lvl>
    <w:lvl w:ilvl="1">
      <w:start w:val="1"/>
      <w:numFmt w:val="none"/>
      <w:lvlText w:val="37.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798B11E6"/>
    <w:multiLevelType w:val="multilevel"/>
    <w:tmpl w:val="DE307C10"/>
    <w:lvl w:ilvl="0">
      <w:start w:val="16"/>
      <w:numFmt w:val="none"/>
      <w:lvlText w:val="17"/>
      <w:lvlJc w:val="left"/>
      <w:pPr>
        <w:ind w:left="360" w:hanging="360"/>
      </w:pPr>
      <w:rPr>
        <w:rFonts w:hint="default"/>
        <w:b/>
        <w:bCs w:val="0"/>
        <w:color w:val="auto"/>
      </w:rPr>
    </w:lvl>
    <w:lvl w:ilvl="1">
      <w:start w:val="1"/>
      <w:numFmt w:val="decimal"/>
      <w:lvlText w:val="17.%2"/>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B182796"/>
    <w:multiLevelType w:val="multilevel"/>
    <w:tmpl w:val="A342B570"/>
    <w:lvl w:ilvl="0">
      <w:start w:val="1"/>
      <w:numFmt w:val="lowerLetter"/>
      <w:lvlText w:val="%1)"/>
      <w:lvlJc w:val="left"/>
      <w:pPr>
        <w:tabs>
          <w:tab w:val="num" w:pos="720"/>
        </w:tabs>
        <w:ind w:left="720" w:hanging="720"/>
      </w:pPr>
      <w:rPr>
        <w:rFonts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30"/>
        </w:tabs>
        <w:ind w:left="1430" w:hanging="720"/>
      </w:pPr>
      <w:rPr>
        <w:rFonts w:ascii="Times New Roman" w:hAnsi="Times New Roman" w:hint="default"/>
        <w:b w:val="0"/>
        <w:i w:val="0"/>
        <w:sz w:val="24"/>
      </w:rPr>
    </w:lvl>
    <w:lvl w:ilvl="3">
      <w:start w:val="1"/>
      <w:numFmt w:val="lowerRoman"/>
      <w:lvlText w:val="(%4)"/>
      <w:lvlJc w:val="left"/>
      <w:pPr>
        <w:tabs>
          <w:tab w:val="num" w:pos="2160"/>
        </w:tabs>
        <w:ind w:left="2160" w:hanging="720"/>
      </w:pPr>
      <w:rPr>
        <w:rFonts w:asciiTheme="minorHAnsi" w:eastAsia="Times New Roman" w:hAnsiTheme="minorHAnsi" w:cstheme="minorHAnsi"/>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8" w15:restartNumberingAfterBreak="0">
    <w:nsid w:val="7B430399"/>
    <w:multiLevelType w:val="hybridMultilevel"/>
    <w:tmpl w:val="36A22F44"/>
    <w:lvl w:ilvl="0" w:tplc="5074FBDE">
      <w:start w:val="5"/>
      <w:numFmt w:val="bullet"/>
      <w:lvlText w:val="-"/>
      <w:lvlJc w:val="left"/>
      <w:pPr>
        <w:ind w:left="426" w:hanging="360"/>
      </w:pPr>
      <w:rPr>
        <w:rFonts w:ascii="Arial" w:eastAsiaTheme="minorHAnsi" w:hAnsi="Arial" w:cs="Aria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69" w15:restartNumberingAfterBreak="0">
    <w:nsid w:val="7BB92D50"/>
    <w:multiLevelType w:val="multilevel"/>
    <w:tmpl w:val="7AF6B032"/>
    <w:lvl w:ilvl="0">
      <w:start w:val="1"/>
      <w:numFmt w:val="lowerRoman"/>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Letter"/>
      <w:lvlText w:val="(%3)"/>
      <w:lvlJc w:val="left"/>
      <w:pPr>
        <w:ind w:left="1080" w:hanging="360"/>
      </w:pPr>
      <w:rPr>
        <w:rFonts w:asciiTheme="minorHAnsi" w:eastAsiaTheme="minorHAnsi" w:hAnsiTheme="minorHAnsi" w:cstheme="min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BE43A2B"/>
    <w:multiLevelType w:val="multilevel"/>
    <w:tmpl w:val="1BBC43C2"/>
    <w:lvl w:ilvl="0">
      <w:start w:val="16"/>
      <w:numFmt w:val="none"/>
      <w:lvlText w:val="%128"/>
      <w:lvlJc w:val="left"/>
      <w:pPr>
        <w:ind w:left="360" w:hanging="360"/>
      </w:pPr>
      <w:rPr>
        <w:rFonts w:hint="default"/>
        <w:b/>
        <w:bCs w:val="0"/>
        <w:color w:val="auto"/>
      </w:rPr>
    </w:lvl>
    <w:lvl w:ilvl="1">
      <w:start w:val="1"/>
      <w:numFmt w:val="none"/>
      <w:lvlText w:val="28.1"/>
      <w:lvlJc w:val="left"/>
      <w:pPr>
        <w:ind w:left="360" w:hanging="360"/>
      </w:pPr>
      <w:rPr>
        <w:rFonts w:hint="default"/>
        <w:b w:val="0"/>
        <w:bCs w:val="0"/>
        <w:sz w:val="20"/>
        <w:szCs w:val="20"/>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Theme="minorHAnsi" w:eastAsia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60111498">
    <w:abstractNumId w:val="56"/>
  </w:num>
  <w:num w:numId="2" w16cid:durableId="649866341">
    <w:abstractNumId w:val="132"/>
  </w:num>
  <w:num w:numId="3" w16cid:durableId="2042658037">
    <w:abstractNumId w:val="22"/>
  </w:num>
  <w:num w:numId="4" w16cid:durableId="935407270">
    <w:abstractNumId w:val="35"/>
  </w:num>
  <w:num w:numId="5" w16cid:durableId="2123260688">
    <w:abstractNumId w:val="44"/>
    <w:lvlOverride w:ilvl="0">
      <w:lvl w:ilvl="0">
        <w:start w:val="1"/>
        <w:numFmt w:val="bullet"/>
        <w:pStyle w:val="BodyBullets"/>
        <w:lvlText w:val=""/>
        <w:lvlJc w:val="left"/>
        <w:pPr>
          <w:tabs>
            <w:tab w:val="num" w:pos="357"/>
          </w:tabs>
          <w:ind w:left="360" w:hanging="360"/>
        </w:pPr>
        <w:rPr>
          <w:rFonts w:ascii="Symbol" w:hAnsi="Symbol" w:hint="default"/>
          <w:color w:val="003478"/>
        </w:rPr>
      </w:lvl>
    </w:lvlOverride>
  </w:num>
  <w:num w:numId="6" w16cid:durableId="823932414">
    <w:abstractNumId w:val="44"/>
  </w:num>
  <w:num w:numId="7" w16cid:durableId="153492863">
    <w:abstractNumId w:val="34"/>
  </w:num>
  <w:num w:numId="8" w16cid:durableId="2046977859">
    <w:abstractNumId w:val="70"/>
  </w:num>
  <w:num w:numId="9" w16cid:durableId="1717699404">
    <w:abstractNumId w:val="47"/>
  </w:num>
  <w:num w:numId="10" w16cid:durableId="1212770400">
    <w:abstractNumId w:val="148"/>
  </w:num>
  <w:num w:numId="11" w16cid:durableId="1039014005">
    <w:abstractNumId w:val="148"/>
    <w:lvlOverride w:ilvl="0">
      <w:startOverride w:val="1"/>
    </w:lvlOverride>
  </w:num>
  <w:num w:numId="12" w16cid:durableId="1158620482">
    <w:abstractNumId w:val="148"/>
    <w:lvlOverride w:ilvl="0">
      <w:startOverride w:val="1"/>
    </w:lvlOverride>
  </w:num>
  <w:num w:numId="13" w16cid:durableId="2062243491">
    <w:abstractNumId w:val="148"/>
    <w:lvlOverride w:ilvl="0">
      <w:startOverride w:val="1"/>
    </w:lvlOverride>
  </w:num>
  <w:num w:numId="14" w16cid:durableId="739015943">
    <w:abstractNumId w:val="148"/>
    <w:lvlOverride w:ilvl="0">
      <w:startOverride w:val="1"/>
    </w:lvlOverride>
  </w:num>
  <w:num w:numId="15" w16cid:durableId="1537691050">
    <w:abstractNumId w:val="96"/>
  </w:num>
  <w:num w:numId="16" w16cid:durableId="2054688591">
    <w:abstractNumId w:val="148"/>
    <w:lvlOverride w:ilvl="0">
      <w:startOverride w:val="1"/>
    </w:lvlOverride>
  </w:num>
  <w:num w:numId="17" w16cid:durableId="183180620">
    <w:abstractNumId w:val="148"/>
    <w:lvlOverride w:ilvl="0">
      <w:startOverride w:val="1"/>
    </w:lvlOverride>
  </w:num>
  <w:num w:numId="18" w16cid:durableId="904996204">
    <w:abstractNumId w:val="148"/>
    <w:lvlOverride w:ilvl="0">
      <w:startOverride w:val="1"/>
    </w:lvlOverride>
  </w:num>
  <w:num w:numId="19" w16cid:durableId="23219194">
    <w:abstractNumId w:val="148"/>
    <w:lvlOverride w:ilvl="0">
      <w:startOverride w:val="1"/>
    </w:lvlOverride>
  </w:num>
  <w:num w:numId="20" w16cid:durableId="1889485794">
    <w:abstractNumId w:val="142"/>
  </w:num>
  <w:num w:numId="21" w16cid:durableId="322508491">
    <w:abstractNumId w:val="72"/>
  </w:num>
  <w:num w:numId="22" w16cid:durableId="492525814">
    <w:abstractNumId w:val="93"/>
  </w:num>
  <w:num w:numId="23" w16cid:durableId="26882325">
    <w:abstractNumId w:val="80"/>
  </w:num>
  <w:num w:numId="24" w16cid:durableId="445975093">
    <w:abstractNumId w:val="21"/>
  </w:num>
  <w:num w:numId="25" w16cid:durableId="943926968">
    <w:abstractNumId w:val="95"/>
  </w:num>
  <w:num w:numId="26" w16cid:durableId="1558781485">
    <w:abstractNumId w:val="125"/>
  </w:num>
  <w:num w:numId="27" w16cid:durableId="1030493740">
    <w:abstractNumId w:val="164"/>
  </w:num>
  <w:num w:numId="28" w16cid:durableId="1004165829">
    <w:abstractNumId w:val="140"/>
  </w:num>
  <w:num w:numId="29" w16cid:durableId="584194567">
    <w:abstractNumId w:val="57"/>
  </w:num>
  <w:num w:numId="30" w16cid:durableId="52941648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41838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325720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5055119">
    <w:abstractNumId w:val="102"/>
  </w:num>
  <w:num w:numId="34" w16cid:durableId="1207916426">
    <w:abstractNumId w:val="18"/>
  </w:num>
  <w:num w:numId="35" w16cid:durableId="1106969754">
    <w:abstractNumId w:val="17"/>
  </w:num>
  <w:num w:numId="36" w16cid:durableId="602222519">
    <w:abstractNumId w:val="65"/>
  </w:num>
  <w:num w:numId="37" w16cid:durableId="1206675520">
    <w:abstractNumId w:val="129"/>
  </w:num>
  <w:num w:numId="38" w16cid:durableId="1710958276">
    <w:abstractNumId w:val="128"/>
  </w:num>
  <w:num w:numId="39" w16cid:durableId="1562859570">
    <w:abstractNumId w:val="59"/>
  </w:num>
  <w:num w:numId="40" w16cid:durableId="570194872">
    <w:abstractNumId w:val="28"/>
  </w:num>
  <w:num w:numId="41" w16cid:durableId="1511751313">
    <w:abstractNumId w:val="105"/>
  </w:num>
  <w:num w:numId="42" w16cid:durableId="763186392">
    <w:abstractNumId w:val="0"/>
  </w:num>
  <w:num w:numId="43" w16cid:durableId="1145467848">
    <w:abstractNumId w:val="62"/>
  </w:num>
  <w:num w:numId="44" w16cid:durableId="2089034689">
    <w:abstractNumId w:val="49"/>
  </w:num>
  <w:num w:numId="45" w16cid:durableId="1016662377">
    <w:abstractNumId w:val="26"/>
  </w:num>
  <w:num w:numId="46" w16cid:durableId="1127773566">
    <w:abstractNumId w:val="138"/>
  </w:num>
  <w:num w:numId="47" w16cid:durableId="475686831">
    <w:abstractNumId w:val="99"/>
  </w:num>
  <w:num w:numId="48" w16cid:durableId="1714883770">
    <w:abstractNumId w:val="121"/>
  </w:num>
  <w:num w:numId="49" w16cid:durableId="1021055180">
    <w:abstractNumId w:val="45"/>
  </w:num>
  <w:num w:numId="50" w16cid:durableId="194662507">
    <w:abstractNumId w:val="135"/>
  </w:num>
  <w:num w:numId="51" w16cid:durableId="1618675733">
    <w:abstractNumId w:val="167"/>
  </w:num>
  <w:num w:numId="52" w16cid:durableId="997267935">
    <w:abstractNumId w:val="159"/>
  </w:num>
  <w:num w:numId="53" w16cid:durableId="485367208">
    <w:abstractNumId w:val="111"/>
  </w:num>
  <w:num w:numId="54" w16cid:durableId="1810589475">
    <w:abstractNumId w:val="103"/>
  </w:num>
  <w:num w:numId="55" w16cid:durableId="771364682">
    <w:abstractNumId w:val="10"/>
  </w:num>
  <w:num w:numId="56" w16cid:durableId="1186286810">
    <w:abstractNumId w:val="50"/>
    <w:lvlOverride w:ilvl="0">
      <w:lvl w:ilvl="0">
        <w:start w:val="1"/>
        <w:numFmt w:val="none"/>
        <w:pStyle w:val="LegalDefinitionHeading"/>
        <w:suff w:val="nothing"/>
        <w:lvlText w:val=""/>
        <w:lvlJc w:val="left"/>
        <w:pPr>
          <w:ind w:left="567" w:firstLine="0"/>
        </w:pPr>
        <w:rPr>
          <w:rFonts w:hint="default"/>
        </w:rPr>
      </w:lvl>
    </w:lvlOverride>
    <w:lvlOverride w:ilvl="1">
      <w:lvl w:ilvl="1">
        <w:start w:val="1"/>
        <w:numFmt w:val="lowerLetter"/>
        <w:pStyle w:val="LegalDefinitionListIndent1"/>
        <w:lvlText w:val="(%2)"/>
        <w:lvlJc w:val="left"/>
        <w:pPr>
          <w:tabs>
            <w:tab w:val="num" w:pos="567"/>
          </w:tabs>
          <w:ind w:left="1134"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7" w16cid:durableId="801339227">
    <w:abstractNumId w:val="131"/>
  </w:num>
  <w:num w:numId="58" w16cid:durableId="1806853867">
    <w:abstractNumId w:val="108"/>
  </w:num>
  <w:num w:numId="59" w16cid:durableId="493881029">
    <w:abstractNumId w:val="42"/>
  </w:num>
  <w:num w:numId="60" w16cid:durableId="1754401104">
    <w:abstractNumId w:val="156"/>
  </w:num>
  <w:num w:numId="61" w16cid:durableId="1028407826">
    <w:abstractNumId w:val="19"/>
  </w:num>
  <w:num w:numId="62" w16cid:durableId="473303969">
    <w:abstractNumId w:val="162"/>
  </w:num>
  <w:num w:numId="63" w16cid:durableId="1081221525">
    <w:abstractNumId w:val="20"/>
  </w:num>
  <w:num w:numId="64" w16cid:durableId="1308632642">
    <w:abstractNumId w:val="43"/>
  </w:num>
  <w:num w:numId="65" w16cid:durableId="53628805">
    <w:abstractNumId w:val="130"/>
  </w:num>
  <w:num w:numId="66" w16cid:durableId="100734296">
    <w:abstractNumId w:val="74"/>
  </w:num>
  <w:num w:numId="67" w16cid:durableId="1046181251">
    <w:abstractNumId w:val="51"/>
  </w:num>
  <w:num w:numId="68" w16cid:durableId="136191997">
    <w:abstractNumId w:val="2"/>
  </w:num>
  <w:num w:numId="69" w16cid:durableId="1510947590">
    <w:abstractNumId w:val="25"/>
  </w:num>
  <w:num w:numId="70" w16cid:durableId="402456870">
    <w:abstractNumId w:val="38"/>
  </w:num>
  <w:num w:numId="71" w16cid:durableId="545800377">
    <w:abstractNumId w:val="90"/>
  </w:num>
  <w:num w:numId="72" w16cid:durableId="1635326044">
    <w:abstractNumId w:val="75"/>
  </w:num>
  <w:num w:numId="73" w16cid:durableId="1497723338">
    <w:abstractNumId w:val="98"/>
  </w:num>
  <w:num w:numId="74" w16cid:durableId="1356076994">
    <w:abstractNumId w:val="169"/>
  </w:num>
  <w:num w:numId="75" w16cid:durableId="2056536031">
    <w:abstractNumId w:val="144"/>
  </w:num>
  <w:num w:numId="76" w16cid:durableId="281156890">
    <w:abstractNumId w:val="41"/>
  </w:num>
  <w:num w:numId="77" w16cid:durableId="988948729">
    <w:abstractNumId w:val="139"/>
  </w:num>
  <w:num w:numId="78" w16cid:durableId="165898303">
    <w:abstractNumId w:val="116"/>
  </w:num>
  <w:num w:numId="79" w16cid:durableId="499123709">
    <w:abstractNumId w:val="118"/>
  </w:num>
  <w:num w:numId="80" w16cid:durableId="191771472">
    <w:abstractNumId w:val="147"/>
  </w:num>
  <w:num w:numId="81" w16cid:durableId="1206721576">
    <w:abstractNumId w:val="7"/>
  </w:num>
  <w:num w:numId="82" w16cid:durableId="915897211">
    <w:abstractNumId w:val="91"/>
  </w:num>
  <w:num w:numId="83" w16cid:durableId="665210443">
    <w:abstractNumId w:val="87"/>
  </w:num>
  <w:num w:numId="84" w16cid:durableId="274530897">
    <w:abstractNumId w:val="55"/>
  </w:num>
  <w:num w:numId="85" w16cid:durableId="1749157209">
    <w:abstractNumId w:val="126"/>
  </w:num>
  <w:num w:numId="86" w16cid:durableId="15191963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33441513">
    <w:abstractNumId w:val="110"/>
  </w:num>
  <w:num w:numId="88" w16cid:durableId="2124764548">
    <w:abstractNumId w:val="39"/>
  </w:num>
  <w:num w:numId="89" w16cid:durableId="732042880">
    <w:abstractNumId w:val="67"/>
  </w:num>
  <w:num w:numId="90" w16cid:durableId="1754660956">
    <w:abstractNumId w:val="157"/>
  </w:num>
  <w:num w:numId="91" w16cid:durableId="181869712">
    <w:abstractNumId w:val="64"/>
  </w:num>
  <w:num w:numId="92" w16cid:durableId="162745161">
    <w:abstractNumId w:val="89"/>
  </w:num>
  <w:num w:numId="93" w16cid:durableId="869296610">
    <w:abstractNumId w:val="141"/>
  </w:num>
  <w:num w:numId="94" w16cid:durableId="1699623602">
    <w:abstractNumId w:val="100"/>
  </w:num>
  <w:num w:numId="95" w16cid:durableId="1343169193">
    <w:abstractNumId w:val="58"/>
  </w:num>
  <w:num w:numId="96" w16cid:durableId="386414035">
    <w:abstractNumId w:val="88"/>
  </w:num>
  <w:num w:numId="97" w16cid:durableId="2027633150">
    <w:abstractNumId w:val="120"/>
  </w:num>
  <w:num w:numId="98" w16cid:durableId="2102797539">
    <w:abstractNumId w:val="54"/>
  </w:num>
  <w:num w:numId="99" w16cid:durableId="720056231">
    <w:abstractNumId w:val="152"/>
  </w:num>
  <w:num w:numId="100" w16cid:durableId="1148283122">
    <w:abstractNumId w:val="13"/>
  </w:num>
  <w:num w:numId="101" w16cid:durableId="1398162023">
    <w:abstractNumId w:val="146"/>
  </w:num>
  <w:num w:numId="102" w16cid:durableId="532576370">
    <w:abstractNumId w:val="30"/>
  </w:num>
  <w:num w:numId="103" w16cid:durableId="52588372">
    <w:abstractNumId w:val="123"/>
  </w:num>
  <w:num w:numId="104" w16cid:durableId="739864151">
    <w:abstractNumId w:val="124"/>
  </w:num>
  <w:num w:numId="105" w16cid:durableId="1140920374">
    <w:abstractNumId w:val="12"/>
  </w:num>
  <w:num w:numId="106" w16cid:durableId="1815029264">
    <w:abstractNumId w:val="166"/>
  </w:num>
  <w:num w:numId="107" w16cid:durableId="1228608777">
    <w:abstractNumId w:val="76"/>
  </w:num>
  <w:num w:numId="108" w16cid:durableId="518353890">
    <w:abstractNumId w:val="14"/>
  </w:num>
  <w:num w:numId="109" w16cid:durableId="1000154056">
    <w:abstractNumId w:val="5"/>
  </w:num>
  <w:num w:numId="110" w16cid:durableId="142891516">
    <w:abstractNumId w:val="81"/>
  </w:num>
  <w:num w:numId="111" w16cid:durableId="592864117">
    <w:abstractNumId w:val="27"/>
  </w:num>
  <w:num w:numId="112" w16cid:durableId="1539197769">
    <w:abstractNumId w:val="9"/>
  </w:num>
  <w:num w:numId="113" w16cid:durableId="261190025">
    <w:abstractNumId w:val="134"/>
  </w:num>
  <w:num w:numId="114" w16cid:durableId="1783498275">
    <w:abstractNumId w:val="69"/>
  </w:num>
  <w:num w:numId="115" w16cid:durableId="1688798210">
    <w:abstractNumId w:val="163"/>
  </w:num>
  <w:num w:numId="116" w16cid:durableId="1481118067">
    <w:abstractNumId w:val="92"/>
  </w:num>
  <w:num w:numId="117" w16cid:durableId="1287005854">
    <w:abstractNumId w:val="119"/>
  </w:num>
  <w:num w:numId="118" w16cid:durableId="1300263934">
    <w:abstractNumId w:val="136"/>
  </w:num>
  <w:num w:numId="119" w16cid:durableId="522014455">
    <w:abstractNumId w:val="107"/>
  </w:num>
  <w:num w:numId="120" w16cid:durableId="1662929472">
    <w:abstractNumId w:val="33"/>
  </w:num>
  <w:num w:numId="121" w16cid:durableId="2088961937">
    <w:abstractNumId w:val="149"/>
  </w:num>
  <w:num w:numId="122" w16cid:durableId="2146507696">
    <w:abstractNumId w:val="46"/>
  </w:num>
  <w:num w:numId="123" w16cid:durableId="886184644">
    <w:abstractNumId w:val="112"/>
  </w:num>
  <w:num w:numId="124" w16cid:durableId="623851273">
    <w:abstractNumId w:val="145"/>
  </w:num>
  <w:num w:numId="125" w16cid:durableId="486366791">
    <w:abstractNumId w:val="109"/>
  </w:num>
  <w:num w:numId="126" w16cid:durableId="1010793059">
    <w:abstractNumId w:val="3"/>
  </w:num>
  <w:num w:numId="127" w16cid:durableId="874661158">
    <w:abstractNumId w:val="170"/>
  </w:num>
  <w:num w:numId="128" w16cid:durableId="619840310">
    <w:abstractNumId w:val="133"/>
  </w:num>
  <w:num w:numId="129" w16cid:durableId="742995701">
    <w:abstractNumId w:val="97"/>
  </w:num>
  <w:num w:numId="130" w16cid:durableId="1558280487">
    <w:abstractNumId w:val="11"/>
  </w:num>
  <w:num w:numId="131" w16cid:durableId="1430541803">
    <w:abstractNumId w:val="155"/>
  </w:num>
  <w:num w:numId="132" w16cid:durableId="1170213477">
    <w:abstractNumId w:val="4"/>
  </w:num>
  <w:num w:numId="133" w16cid:durableId="561599569">
    <w:abstractNumId w:val="151"/>
  </w:num>
  <w:num w:numId="134" w16cid:durableId="1298878270">
    <w:abstractNumId w:val="137"/>
  </w:num>
  <w:num w:numId="135" w16cid:durableId="1325083476">
    <w:abstractNumId w:val="48"/>
  </w:num>
  <w:num w:numId="136" w16cid:durableId="1122579289">
    <w:abstractNumId w:val="68"/>
  </w:num>
  <w:num w:numId="137" w16cid:durableId="478109211">
    <w:abstractNumId w:val="16"/>
  </w:num>
  <w:num w:numId="138" w16cid:durableId="1929389426">
    <w:abstractNumId w:val="23"/>
  </w:num>
  <w:num w:numId="139" w16cid:durableId="1378041848">
    <w:abstractNumId w:val="52"/>
  </w:num>
  <w:num w:numId="140" w16cid:durableId="1582061160">
    <w:abstractNumId w:val="115"/>
  </w:num>
  <w:num w:numId="141" w16cid:durableId="1689527868">
    <w:abstractNumId w:val="36"/>
  </w:num>
  <w:num w:numId="142" w16cid:durableId="1024089221">
    <w:abstractNumId w:val="158"/>
  </w:num>
  <w:num w:numId="143" w16cid:durableId="217401932">
    <w:abstractNumId w:val="77"/>
  </w:num>
  <w:num w:numId="144" w16cid:durableId="718433703">
    <w:abstractNumId w:val="113"/>
  </w:num>
  <w:num w:numId="145" w16cid:durableId="206259690">
    <w:abstractNumId w:val="86"/>
  </w:num>
  <w:num w:numId="146" w16cid:durableId="1944066230">
    <w:abstractNumId w:val="29"/>
  </w:num>
  <w:num w:numId="147" w16cid:durableId="111901224">
    <w:abstractNumId w:val="79"/>
  </w:num>
  <w:num w:numId="148" w16cid:durableId="219633667">
    <w:abstractNumId w:val="6"/>
  </w:num>
  <w:num w:numId="149" w16cid:durableId="950623742">
    <w:abstractNumId w:val="114"/>
  </w:num>
  <w:num w:numId="150" w16cid:durableId="1988050700">
    <w:abstractNumId w:val="66"/>
  </w:num>
  <w:num w:numId="151" w16cid:durableId="735934676">
    <w:abstractNumId w:val="154"/>
  </w:num>
  <w:num w:numId="152" w16cid:durableId="427388048">
    <w:abstractNumId w:val="61"/>
  </w:num>
  <w:num w:numId="153" w16cid:durableId="1502313209">
    <w:abstractNumId w:val="82"/>
  </w:num>
  <w:num w:numId="154" w16cid:durableId="402021143">
    <w:abstractNumId w:val="63"/>
  </w:num>
  <w:num w:numId="155" w16cid:durableId="1089230464">
    <w:abstractNumId w:val="143"/>
  </w:num>
  <w:num w:numId="156" w16cid:durableId="1521577822">
    <w:abstractNumId w:val="160"/>
  </w:num>
  <w:num w:numId="157" w16cid:durableId="929578481">
    <w:abstractNumId w:val="165"/>
  </w:num>
  <w:num w:numId="158" w16cid:durableId="1781148023">
    <w:abstractNumId w:val="24"/>
  </w:num>
  <w:num w:numId="159" w16cid:durableId="1345597479">
    <w:abstractNumId w:val="31"/>
  </w:num>
  <w:num w:numId="160" w16cid:durableId="231308633">
    <w:abstractNumId w:val="32"/>
  </w:num>
  <w:num w:numId="161" w16cid:durableId="1712995495">
    <w:abstractNumId w:val="168"/>
  </w:num>
  <w:num w:numId="162" w16cid:durableId="1522351446">
    <w:abstractNumId w:val="8"/>
  </w:num>
  <w:num w:numId="163" w16cid:durableId="2110730410">
    <w:abstractNumId w:val="53"/>
  </w:num>
  <w:num w:numId="164" w16cid:durableId="1955868106">
    <w:abstractNumId w:val="150"/>
  </w:num>
  <w:num w:numId="165" w16cid:durableId="681052473">
    <w:abstractNumId w:val="37"/>
  </w:num>
  <w:num w:numId="166" w16cid:durableId="1357462206">
    <w:abstractNumId w:val="161"/>
  </w:num>
  <w:num w:numId="167" w16cid:durableId="941375409">
    <w:abstractNumId w:val="15"/>
  </w:num>
  <w:num w:numId="168" w16cid:durableId="797376623">
    <w:abstractNumId w:val="73"/>
  </w:num>
  <w:num w:numId="169" w16cid:durableId="746078246">
    <w:abstractNumId w:val="94"/>
  </w:num>
  <w:num w:numId="170" w16cid:durableId="1003779629">
    <w:abstractNumId w:val="83"/>
  </w:num>
  <w:num w:numId="171" w16cid:durableId="109328532">
    <w:abstractNumId w:val="78"/>
  </w:num>
  <w:num w:numId="172" w16cid:durableId="2085178948">
    <w:abstractNumId w:val="153"/>
  </w:num>
  <w:num w:numId="173" w16cid:durableId="27487009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673653029">
    <w:abstractNumId w:val="1"/>
  </w:num>
  <w:num w:numId="175" w16cid:durableId="217784669">
    <w:abstractNumId w:val="40"/>
  </w:num>
  <w:num w:numId="176" w16cid:durableId="1597013601">
    <w:abstractNumId w:val="117"/>
  </w:num>
  <w:num w:numId="177" w16cid:durableId="1989043888">
    <w:abstractNumId w:val="84"/>
  </w:num>
  <w:num w:numId="178" w16cid:durableId="607468002">
    <w:abstractNumId w:val="101"/>
  </w:num>
  <w:num w:numId="179" w16cid:durableId="358242729">
    <w:abstractNumId w:val="60"/>
  </w:num>
  <w:num w:numId="180" w16cid:durableId="1644965058">
    <w:abstractNumId w:val="85"/>
  </w:num>
  <w:num w:numId="181" w16cid:durableId="1646933724">
    <w:abstractNumId w:val="122"/>
  </w:num>
  <w:num w:numId="182" w16cid:durableId="183597082">
    <w:abstractNumId w:val="106"/>
  </w:num>
  <w:num w:numId="183" w16cid:durableId="416632759">
    <w:abstractNumId w:val="12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9E"/>
    <w:rsid w:val="000111DF"/>
    <w:rsid w:val="000114C9"/>
    <w:rsid w:val="000152EB"/>
    <w:rsid w:val="00015A32"/>
    <w:rsid w:val="000175A9"/>
    <w:rsid w:val="000179EB"/>
    <w:rsid w:val="000216C9"/>
    <w:rsid w:val="00021F2F"/>
    <w:rsid w:val="00022845"/>
    <w:rsid w:val="000233F9"/>
    <w:rsid w:val="0002400D"/>
    <w:rsid w:val="000246FA"/>
    <w:rsid w:val="00024934"/>
    <w:rsid w:val="00026A71"/>
    <w:rsid w:val="000310B6"/>
    <w:rsid w:val="00033B32"/>
    <w:rsid w:val="00033EC2"/>
    <w:rsid w:val="000349F6"/>
    <w:rsid w:val="000355E4"/>
    <w:rsid w:val="00035CC3"/>
    <w:rsid w:val="00043FE5"/>
    <w:rsid w:val="000460E7"/>
    <w:rsid w:val="00046C63"/>
    <w:rsid w:val="00046F01"/>
    <w:rsid w:val="00047619"/>
    <w:rsid w:val="00050583"/>
    <w:rsid w:val="0005099C"/>
    <w:rsid w:val="00052847"/>
    <w:rsid w:val="000559FE"/>
    <w:rsid w:val="0005660D"/>
    <w:rsid w:val="00057272"/>
    <w:rsid w:val="0005731D"/>
    <w:rsid w:val="000611D9"/>
    <w:rsid w:val="00065175"/>
    <w:rsid w:val="00066FCF"/>
    <w:rsid w:val="00067D4F"/>
    <w:rsid w:val="000721FC"/>
    <w:rsid w:val="00073D07"/>
    <w:rsid w:val="000740C3"/>
    <w:rsid w:val="0007503B"/>
    <w:rsid w:val="00077764"/>
    <w:rsid w:val="00077A87"/>
    <w:rsid w:val="00077B77"/>
    <w:rsid w:val="0008131C"/>
    <w:rsid w:val="00082AD5"/>
    <w:rsid w:val="00085C7D"/>
    <w:rsid w:val="000868B9"/>
    <w:rsid w:val="0009019C"/>
    <w:rsid w:val="00090488"/>
    <w:rsid w:val="00092A7F"/>
    <w:rsid w:val="00093AEB"/>
    <w:rsid w:val="00095EE2"/>
    <w:rsid w:val="000A0B99"/>
    <w:rsid w:val="000A16E5"/>
    <w:rsid w:val="000A2268"/>
    <w:rsid w:val="000A35A3"/>
    <w:rsid w:val="000A4084"/>
    <w:rsid w:val="000A5815"/>
    <w:rsid w:val="000B35AC"/>
    <w:rsid w:val="000B45C9"/>
    <w:rsid w:val="000B4E9D"/>
    <w:rsid w:val="000B572D"/>
    <w:rsid w:val="000B68F2"/>
    <w:rsid w:val="000B6909"/>
    <w:rsid w:val="000B6F53"/>
    <w:rsid w:val="000B7051"/>
    <w:rsid w:val="000B73B8"/>
    <w:rsid w:val="000B7F49"/>
    <w:rsid w:val="000C039B"/>
    <w:rsid w:val="000C09CA"/>
    <w:rsid w:val="000C187D"/>
    <w:rsid w:val="000C1FCE"/>
    <w:rsid w:val="000C213B"/>
    <w:rsid w:val="000C250F"/>
    <w:rsid w:val="000C51A2"/>
    <w:rsid w:val="000D0099"/>
    <w:rsid w:val="000D0E98"/>
    <w:rsid w:val="000D133C"/>
    <w:rsid w:val="000D137F"/>
    <w:rsid w:val="000D3B46"/>
    <w:rsid w:val="000D59EE"/>
    <w:rsid w:val="000D7A09"/>
    <w:rsid w:val="000E01B6"/>
    <w:rsid w:val="000E1596"/>
    <w:rsid w:val="000E1AE8"/>
    <w:rsid w:val="000E3AF2"/>
    <w:rsid w:val="000E4D16"/>
    <w:rsid w:val="000E5A01"/>
    <w:rsid w:val="000E775B"/>
    <w:rsid w:val="000E7EAE"/>
    <w:rsid w:val="000F2590"/>
    <w:rsid w:val="000F3973"/>
    <w:rsid w:val="000F39FE"/>
    <w:rsid w:val="000F4B4E"/>
    <w:rsid w:val="000F58E9"/>
    <w:rsid w:val="000F6B29"/>
    <w:rsid w:val="000F6F76"/>
    <w:rsid w:val="000F70DA"/>
    <w:rsid w:val="000F7286"/>
    <w:rsid w:val="00102C27"/>
    <w:rsid w:val="00103F4A"/>
    <w:rsid w:val="001049F7"/>
    <w:rsid w:val="00110168"/>
    <w:rsid w:val="00110397"/>
    <w:rsid w:val="00110592"/>
    <w:rsid w:val="00114092"/>
    <w:rsid w:val="0011725A"/>
    <w:rsid w:val="00121F86"/>
    <w:rsid w:val="001234DE"/>
    <w:rsid w:val="0012350F"/>
    <w:rsid w:val="001243E9"/>
    <w:rsid w:val="00126211"/>
    <w:rsid w:val="00127EF0"/>
    <w:rsid w:val="001307B1"/>
    <w:rsid w:val="00131192"/>
    <w:rsid w:val="001314B7"/>
    <w:rsid w:val="00132326"/>
    <w:rsid w:val="00132DA8"/>
    <w:rsid w:val="001341FE"/>
    <w:rsid w:val="00134C4E"/>
    <w:rsid w:val="00135E84"/>
    <w:rsid w:val="001362F7"/>
    <w:rsid w:val="00136E04"/>
    <w:rsid w:val="001374CA"/>
    <w:rsid w:val="00140BDA"/>
    <w:rsid w:val="00141F4A"/>
    <w:rsid w:val="001425F6"/>
    <w:rsid w:val="001428D5"/>
    <w:rsid w:val="00143C22"/>
    <w:rsid w:val="001446CD"/>
    <w:rsid w:val="00145C17"/>
    <w:rsid w:val="0014638B"/>
    <w:rsid w:val="001502D5"/>
    <w:rsid w:val="00150373"/>
    <w:rsid w:val="00151261"/>
    <w:rsid w:val="00152148"/>
    <w:rsid w:val="0015222B"/>
    <w:rsid w:val="001528EE"/>
    <w:rsid w:val="00152D89"/>
    <w:rsid w:val="00153011"/>
    <w:rsid w:val="0015341A"/>
    <w:rsid w:val="001553CA"/>
    <w:rsid w:val="00156B93"/>
    <w:rsid w:val="00157A61"/>
    <w:rsid w:val="001605CF"/>
    <w:rsid w:val="001635CE"/>
    <w:rsid w:val="00163877"/>
    <w:rsid w:val="00163A95"/>
    <w:rsid w:val="001647FD"/>
    <w:rsid w:val="001655C8"/>
    <w:rsid w:val="00165EE5"/>
    <w:rsid w:val="00165F1C"/>
    <w:rsid w:val="001663EC"/>
    <w:rsid w:val="0016677B"/>
    <w:rsid w:val="00166F95"/>
    <w:rsid w:val="00167426"/>
    <w:rsid w:val="0016778C"/>
    <w:rsid w:val="00167E4D"/>
    <w:rsid w:val="00170AB0"/>
    <w:rsid w:val="00172B2E"/>
    <w:rsid w:val="001759CE"/>
    <w:rsid w:val="001762DF"/>
    <w:rsid w:val="00176559"/>
    <w:rsid w:val="001801E6"/>
    <w:rsid w:val="00181D85"/>
    <w:rsid w:val="0018251E"/>
    <w:rsid w:val="00182549"/>
    <w:rsid w:val="0018283A"/>
    <w:rsid w:val="00182F1C"/>
    <w:rsid w:val="00184869"/>
    <w:rsid w:val="00184E4B"/>
    <w:rsid w:val="001875F0"/>
    <w:rsid w:val="0019061B"/>
    <w:rsid w:val="00193074"/>
    <w:rsid w:val="001943F9"/>
    <w:rsid w:val="00194906"/>
    <w:rsid w:val="00195DB7"/>
    <w:rsid w:val="001963F8"/>
    <w:rsid w:val="001A059F"/>
    <w:rsid w:val="001A29A1"/>
    <w:rsid w:val="001A3DDC"/>
    <w:rsid w:val="001A3EC3"/>
    <w:rsid w:val="001A59B9"/>
    <w:rsid w:val="001B0832"/>
    <w:rsid w:val="001B1D84"/>
    <w:rsid w:val="001B3159"/>
    <w:rsid w:val="001B449E"/>
    <w:rsid w:val="001B7437"/>
    <w:rsid w:val="001C04C8"/>
    <w:rsid w:val="001C22BF"/>
    <w:rsid w:val="001C2493"/>
    <w:rsid w:val="001C2DCD"/>
    <w:rsid w:val="001C3514"/>
    <w:rsid w:val="001C3A7E"/>
    <w:rsid w:val="001D069D"/>
    <w:rsid w:val="001D0BC3"/>
    <w:rsid w:val="001D0EDB"/>
    <w:rsid w:val="001D17A2"/>
    <w:rsid w:val="001D4338"/>
    <w:rsid w:val="001D6E10"/>
    <w:rsid w:val="001E14C1"/>
    <w:rsid w:val="001E1BCF"/>
    <w:rsid w:val="001E2043"/>
    <w:rsid w:val="001E211B"/>
    <w:rsid w:val="001E50CD"/>
    <w:rsid w:val="001E73EC"/>
    <w:rsid w:val="001F099F"/>
    <w:rsid w:val="001F0B0F"/>
    <w:rsid w:val="001F0D7F"/>
    <w:rsid w:val="001F3AB5"/>
    <w:rsid w:val="001F49E5"/>
    <w:rsid w:val="001F6553"/>
    <w:rsid w:val="001F6F15"/>
    <w:rsid w:val="00201519"/>
    <w:rsid w:val="00201D48"/>
    <w:rsid w:val="00202D9C"/>
    <w:rsid w:val="00203E4B"/>
    <w:rsid w:val="00204552"/>
    <w:rsid w:val="002046C0"/>
    <w:rsid w:val="00206F11"/>
    <w:rsid w:val="00210269"/>
    <w:rsid w:val="00211C2D"/>
    <w:rsid w:val="00212AB7"/>
    <w:rsid w:val="002131D0"/>
    <w:rsid w:val="00213699"/>
    <w:rsid w:val="00214EFF"/>
    <w:rsid w:val="0021564B"/>
    <w:rsid w:val="00216C24"/>
    <w:rsid w:val="0021721C"/>
    <w:rsid w:val="002224CD"/>
    <w:rsid w:val="002238FA"/>
    <w:rsid w:val="00223FD0"/>
    <w:rsid w:val="0022439B"/>
    <w:rsid w:val="00225E41"/>
    <w:rsid w:val="00227DFA"/>
    <w:rsid w:val="00230D68"/>
    <w:rsid w:val="00232F5E"/>
    <w:rsid w:val="002339C7"/>
    <w:rsid w:val="00235964"/>
    <w:rsid w:val="0023645F"/>
    <w:rsid w:val="002368BC"/>
    <w:rsid w:val="00236C12"/>
    <w:rsid w:val="0023705C"/>
    <w:rsid w:val="00237206"/>
    <w:rsid w:val="002424E2"/>
    <w:rsid w:val="00242BAA"/>
    <w:rsid w:val="00243448"/>
    <w:rsid w:val="00243FBA"/>
    <w:rsid w:val="002442DD"/>
    <w:rsid w:val="00246EE0"/>
    <w:rsid w:val="00250B06"/>
    <w:rsid w:val="00251CB3"/>
    <w:rsid w:val="00252DCC"/>
    <w:rsid w:val="00252E89"/>
    <w:rsid w:val="00254AC5"/>
    <w:rsid w:val="0025538C"/>
    <w:rsid w:val="00255912"/>
    <w:rsid w:val="00256A87"/>
    <w:rsid w:val="00261C16"/>
    <w:rsid w:val="00262B0F"/>
    <w:rsid w:val="00263A99"/>
    <w:rsid w:val="00265BEC"/>
    <w:rsid w:val="00267808"/>
    <w:rsid w:val="00267D7C"/>
    <w:rsid w:val="002711C4"/>
    <w:rsid w:val="002726CB"/>
    <w:rsid w:val="002728D4"/>
    <w:rsid w:val="00275F74"/>
    <w:rsid w:val="002769F6"/>
    <w:rsid w:val="00277868"/>
    <w:rsid w:val="00281955"/>
    <w:rsid w:val="00281997"/>
    <w:rsid w:val="00281CA6"/>
    <w:rsid w:val="00283042"/>
    <w:rsid w:val="0028337B"/>
    <w:rsid w:val="002834AD"/>
    <w:rsid w:val="00284C9C"/>
    <w:rsid w:val="002868C8"/>
    <w:rsid w:val="00287675"/>
    <w:rsid w:val="0029124F"/>
    <w:rsid w:val="00292A98"/>
    <w:rsid w:val="00295E61"/>
    <w:rsid w:val="0029647E"/>
    <w:rsid w:val="0029737F"/>
    <w:rsid w:val="0029760C"/>
    <w:rsid w:val="002977DC"/>
    <w:rsid w:val="002978F9"/>
    <w:rsid w:val="002A05E8"/>
    <w:rsid w:val="002A1448"/>
    <w:rsid w:val="002A54C8"/>
    <w:rsid w:val="002A55A1"/>
    <w:rsid w:val="002A570C"/>
    <w:rsid w:val="002A58FE"/>
    <w:rsid w:val="002A5F18"/>
    <w:rsid w:val="002A636A"/>
    <w:rsid w:val="002A69B2"/>
    <w:rsid w:val="002B0A14"/>
    <w:rsid w:val="002B148B"/>
    <w:rsid w:val="002B166C"/>
    <w:rsid w:val="002B1986"/>
    <w:rsid w:val="002B1F63"/>
    <w:rsid w:val="002B483A"/>
    <w:rsid w:val="002B5B31"/>
    <w:rsid w:val="002B6EB7"/>
    <w:rsid w:val="002C29B0"/>
    <w:rsid w:val="002C4062"/>
    <w:rsid w:val="002C4E62"/>
    <w:rsid w:val="002C57BA"/>
    <w:rsid w:val="002C68A4"/>
    <w:rsid w:val="002C7026"/>
    <w:rsid w:val="002C7EB0"/>
    <w:rsid w:val="002D037E"/>
    <w:rsid w:val="002D174B"/>
    <w:rsid w:val="002D1F27"/>
    <w:rsid w:val="002D27B7"/>
    <w:rsid w:val="002D2D5E"/>
    <w:rsid w:val="002D2F1B"/>
    <w:rsid w:val="002D3303"/>
    <w:rsid w:val="002D3BA7"/>
    <w:rsid w:val="002D4449"/>
    <w:rsid w:val="002D4EDC"/>
    <w:rsid w:val="002D5A16"/>
    <w:rsid w:val="002D5FD7"/>
    <w:rsid w:val="002D6D47"/>
    <w:rsid w:val="002D7604"/>
    <w:rsid w:val="002E081A"/>
    <w:rsid w:val="002E3397"/>
    <w:rsid w:val="002E42A5"/>
    <w:rsid w:val="002E458A"/>
    <w:rsid w:val="002E45D7"/>
    <w:rsid w:val="002E5515"/>
    <w:rsid w:val="002F14AB"/>
    <w:rsid w:val="002F1F17"/>
    <w:rsid w:val="002F375A"/>
    <w:rsid w:val="002F3BCF"/>
    <w:rsid w:val="002F7954"/>
    <w:rsid w:val="002F7F65"/>
    <w:rsid w:val="003016B1"/>
    <w:rsid w:val="0030366E"/>
    <w:rsid w:val="0030484C"/>
    <w:rsid w:val="00304D8F"/>
    <w:rsid w:val="003059EA"/>
    <w:rsid w:val="00306887"/>
    <w:rsid w:val="003069AB"/>
    <w:rsid w:val="00307EE0"/>
    <w:rsid w:val="003126F4"/>
    <w:rsid w:val="0031324E"/>
    <w:rsid w:val="00314FD0"/>
    <w:rsid w:val="003150ED"/>
    <w:rsid w:val="00316773"/>
    <w:rsid w:val="00316FE0"/>
    <w:rsid w:val="003220EC"/>
    <w:rsid w:val="00323D55"/>
    <w:rsid w:val="00323FD2"/>
    <w:rsid w:val="00325B2A"/>
    <w:rsid w:val="00326401"/>
    <w:rsid w:val="00326460"/>
    <w:rsid w:val="00327EFF"/>
    <w:rsid w:val="003304A5"/>
    <w:rsid w:val="003304AF"/>
    <w:rsid w:val="0033074D"/>
    <w:rsid w:val="00332067"/>
    <w:rsid w:val="00332560"/>
    <w:rsid w:val="00333163"/>
    <w:rsid w:val="003338CB"/>
    <w:rsid w:val="00334677"/>
    <w:rsid w:val="003346F3"/>
    <w:rsid w:val="00334F99"/>
    <w:rsid w:val="003357C3"/>
    <w:rsid w:val="0033691B"/>
    <w:rsid w:val="003426C6"/>
    <w:rsid w:val="003451DB"/>
    <w:rsid w:val="00346EA3"/>
    <w:rsid w:val="003472E9"/>
    <w:rsid w:val="003479C0"/>
    <w:rsid w:val="00347C08"/>
    <w:rsid w:val="0035034F"/>
    <w:rsid w:val="00351691"/>
    <w:rsid w:val="00353495"/>
    <w:rsid w:val="00353A3E"/>
    <w:rsid w:val="00355B6B"/>
    <w:rsid w:val="00361175"/>
    <w:rsid w:val="0036168E"/>
    <w:rsid w:val="00361C69"/>
    <w:rsid w:val="00361E38"/>
    <w:rsid w:val="00361F32"/>
    <w:rsid w:val="003678C1"/>
    <w:rsid w:val="00370BC2"/>
    <w:rsid w:val="00371C62"/>
    <w:rsid w:val="00372963"/>
    <w:rsid w:val="00373712"/>
    <w:rsid w:val="00373E47"/>
    <w:rsid w:val="003764FA"/>
    <w:rsid w:val="00380DC5"/>
    <w:rsid w:val="0038258E"/>
    <w:rsid w:val="00382EE5"/>
    <w:rsid w:val="00383172"/>
    <w:rsid w:val="003831BC"/>
    <w:rsid w:val="003842B9"/>
    <w:rsid w:val="0038430B"/>
    <w:rsid w:val="00384412"/>
    <w:rsid w:val="0038507B"/>
    <w:rsid w:val="00385D16"/>
    <w:rsid w:val="00391770"/>
    <w:rsid w:val="00391CCE"/>
    <w:rsid w:val="00391F3E"/>
    <w:rsid w:val="0039217A"/>
    <w:rsid w:val="00394B15"/>
    <w:rsid w:val="00394E2D"/>
    <w:rsid w:val="003976D2"/>
    <w:rsid w:val="003A1F32"/>
    <w:rsid w:val="003A251F"/>
    <w:rsid w:val="003A311B"/>
    <w:rsid w:val="003A3AC0"/>
    <w:rsid w:val="003A3E91"/>
    <w:rsid w:val="003A45DA"/>
    <w:rsid w:val="003A4A2D"/>
    <w:rsid w:val="003A726D"/>
    <w:rsid w:val="003A7619"/>
    <w:rsid w:val="003B12C3"/>
    <w:rsid w:val="003B1605"/>
    <w:rsid w:val="003B4C99"/>
    <w:rsid w:val="003C0597"/>
    <w:rsid w:val="003C183C"/>
    <w:rsid w:val="003C1E6C"/>
    <w:rsid w:val="003C23DA"/>
    <w:rsid w:val="003C2619"/>
    <w:rsid w:val="003C304F"/>
    <w:rsid w:val="003C316F"/>
    <w:rsid w:val="003C36F5"/>
    <w:rsid w:val="003C4DFC"/>
    <w:rsid w:val="003C4F44"/>
    <w:rsid w:val="003C6C28"/>
    <w:rsid w:val="003C7C3D"/>
    <w:rsid w:val="003D0302"/>
    <w:rsid w:val="003D08BF"/>
    <w:rsid w:val="003D16E9"/>
    <w:rsid w:val="003D1804"/>
    <w:rsid w:val="003D1A6D"/>
    <w:rsid w:val="003D1D8C"/>
    <w:rsid w:val="003D25F7"/>
    <w:rsid w:val="003D39D3"/>
    <w:rsid w:val="003D4EC1"/>
    <w:rsid w:val="003D5521"/>
    <w:rsid w:val="003D5F9F"/>
    <w:rsid w:val="003D678A"/>
    <w:rsid w:val="003D7C29"/>
    <w:rsid w:val="003E00CB"/>
    <w:rsid w:val="003F1CC8"/>
    <w:rsid w:val="003F277F"/>
    <w:rsid w:val="003F3118"/>
    <w:rsid w:val="003F3AFE"/>
    <w:rsid w:val="003F3BF7"/>
    <w:rsid w:val="003F3FF4"/>
    <w:rsid w:val="003F6983"/>
    <w:rsid w:val="00400730"/>
    <w:rsid w:val="00400795"/>
    <w:rsid w:val="00404507"/>
    <w:rsid w:val="00404C50"/>
    <w:rsid w:val="004056A2"/>
    <w:rsid w:val="004061B6"/>
    <w:rsid w:val="004073FB"/>
    <w:rsid w:val="0041161C"/>
    <w:rsid w:val="00411C9A"/>
    <w:rsid w:val="004120A5"/>
    <w:rsid w:val="004126AA"/>
    <w:rsid w:val="0041322B"/>
    <w:rsid w:val="004153E0"/>
    <w:rsid w:val="004160FA"/>
    <w:rsid w:val="00416F9E"/>
    <w:rsid w:val="00423166"/>
    <w:rsid w:val="00423792"/>
    <w:rsid w:val="00425D4A"/>
    <w:rsid w:val="004306D4"/>
    <w:rsid w:val="0043145A"/>
    <w:rsid w:val="00432000"/>
    <w:rsid w:val="004341BA"/>
    <w:rsid w:val="00434B06"/>
    <w:rsid w:val="00435C1D"/>
    <w:rsid w:val="004368DD"/>
    <w:rsid w:val="00440173"/>
    <w:rsid w:val="00440B21"/>
    <w:rsid w:val="004411B5"/>
    <w:rsid w:val="00441310"/>
    <w:rsid w:val="00441A86"/>
    <w:rsid w:val="004420FC"/>
    <w:rsid w:val="0044213C"/>
    <w:rsid w:val="0044294C"/>
    <w:rsid w:val="00442E90"/>
    <w:rsid w:val="00443393"/>
    <w:rsid w:val="004506AC"/>
    <w:rsid w:val="00450FC3"/>
    <w:rsid w:val="00451DF6"/>
    <w:rsid w:val="00452403"/>
    <w:rsid w:val="004547B4"/>
    <w:rsid w:val="00454DBE"/>
    <w:rsid w:val="00455FE1"/>
    <w:rsid w:val="00457E9F"/>
    <w:rsid w:val="00461272"/>
    <w:rsid w:val="004636BB"/>
    <w:rsid w:val="004655F4"/>
    <w:rsid w:val="0046643C"/>
    <w:rsid w:val="004667D6"/>
    <w:rsid w:val="0046682A"/>
    <w:rsid w:val="00470237"/>
    <w:rsid w:val="004710FC"/>
    <w:rsid w:val="00471943"/>
    <w:rsid w:val="00473AE6"/>
    <w:rsid w:val="00475A95"/>
    <w:rsid w:val="00475AAF"/>
    <w:rsid w:val="00475BBA"/>
    <w:rsid w:val="00476794"/>
    <w:rsid w:val="0048192C"/>
    <w:rsid w:val="0048231A"/>
    <w:rsid w:val="0048243F"/>
    <w:rsid w:val="004839B6"/>
    <w:rsid w:val="004868AD"/>
    <w:rsid w:val="00486ECB"/>
    <w:rsid w:val="004871D5"/>
    <w:rsid w:val="00491D81"/>
    <w:rsid w:val="00496803"/>
    <w:rsid w:val="004971AE"/>
    <w:rsid w:val="00497306"/>
    <w:rsid w:val="00497AF8"/>
    <w:rsid w:val="00497E79"/>
    <w:rsid w:val="004A30A4"/>
    <w:rsid w:val="004A3CE3"/>
    <w:rsid w:val="004A53C1"/>
    <w:rsid w:val="004A59E5"/>
    <w:rsid w:val="004B080F"/>
    <w:rsid w:val="004B2634"/>
    <w:rsid w:val="004B2B92"/>
    <w:rsid w:val="004B3E39"/>
    <w:rsid w:val="004B3EE8"/>
    <w:rsid w:val="004B517B"/>
    <w:rsid w:val="004B54D6"/>
    <w:rsid w:val="004B5A5F"/>
    <w:rsid w:val="004B5EF3"/>
    <w:rsid w:val="004B66A3"/>
    <w:rsid w:val="004B71BF"/>
    <w:rsid w:val="004C0494"/>
    <w:rsid w:val="004C0B37"/>
    <w:rsid w:val="004C2654"/>
    <w:rsid w:val="004C326E"/>
    <w:rsid w:val="004C5AF4"/>
    <w:rsid w:val="004C63D5"/>
    <w:rsid w:val="004D2374"/>
    <w:rsid w:val="004D3956"/>
    <w:rsid w:val="004D4091"/>
    <w:rsid w:val="004D6107"/>
    <w:rsid w:val="004E0471"/>
    <w:rsid w:val="004E2117"/>
    <w:rsid w:val="004E49A2"/>
    <w:rsid w:val="004F00E4"/>
    <w:rsid w:val="004F2C1D"/>
    <w:rsid w:val="004F339A"/>
    <w:rsid w:val="004F6684"/>
    <w:rsid w:val="004F74E3"/>
    <w:rsid w:val="0050277F"/>
    <w:rsid w:val="005029C4"/>
    <w:rsid w:val="00505287"/>
    <w:rsid w:val="005067FA"/>
    <w:rsid w:val="005069FA"/>
    <w:rsid w:val="00507F6F"/>
    <w:rsid w:val="00510F72"/>
    <w:rsid w:val="00511ED3"/>
    <w:rsid w:val="00512D05"/>
    <w:rsid w:val="00513A8E"/>
    <w:rsid w:val="00514C1D"/>
    <w:rsid w:val="00515395"/>
    <w:rsid w:val="0051547A"/>
    <w:rsid w:val="005157E7"/>
    <w:rsid w:val="00517A2A"/>
    <w:rsid w:val="00520EEA"/>
    <w:rsid w:val="0052308E"/>
    <w:rsid w:val="00523F82"/>
    <w:rsid w:val="00524D69"/>
    <w:rsid w:val="00526833"/>
    <w:rsid w:val="00526F6A"/>
    <w:rsid w:val="00531C6C"/>
    <w:rsid w:val="0053238E"/>
    <w:rsid w:val="00534068"/>
    <w:rsid w:val="005366B2"/>
    <w:rsid w:val="00536E79"/>
    <w:rsid w:val="005375B4"/>
    <w:rsid w:val="00537FFE"/>
    <w:rsid w:val="00542C70"/>
    <w:rsid w:val="00543ADB"/>
    <w:rsid w:val="00544F8B"/>
    <w:rsid w:val="00545374"/>
    <w:rsid w:val="00545B02"/>
    <w:rsid w:val="00546B1C"/>
    <w:rsid w:val="0054724D"/>
    <w:rsid w:val="00555D24"/>
    <w:rsid w:val="005567DF"/>
    <w:rsid w:val="00557102"/>
    <w:rsid w:val="005578FA"/>
    <w:rsid w:val="00560F2F"/>
    <w:rsid w:val="00561BB0"/>
    <w:rsid w:val="00563A34"/>
    <w:rsid w:val="00564774"/>
    <w:rsid w:val="005664F6"/>
    <w:rsid w:val="005714C6"/>
    <w:rsid w:val="005717FA"/>
    <w:rsid w:val="00572AE3"/>
    <w:rsid w:val="005745B4"/>
    <w:rsid w:val="00574AC0"/>
    <w:rsid w:val="0058019F"/>
    <w:rsid w:val="005820AF"/>
    <w:rsid w:val="00582A43"/>
    <w:rsid w:val="00583CBE"/>
    <w:rsid w:val="005871C7"/>
    <w:rsid w:val="005875A0"/>
    <w:rsid w:val="00587BFE"/>
    <w:rsid w:val="00590CD9"/>
    <w:rsid w:val="0059204B"/>
    <w:rsid w:val="0059265C"/>
    <w:rsid w:val="0059279F"/>
    <w:rsid w:val="00593997"/>
    <w:rsid w:val="00595A04"/>
    <w:rsid w:val="00597352"/>
    <w:rsid w:val="00597428"/>
    <w:rsid w:val="00597697"/>
    <w:rsid w:val="005A2536"/>
    <w:rsid w:val="005A27D3"/>
    <w:rsid w:val="005A5DE0"/>
    <w:rsid w:val="005A680C"/>
    <w:rsid w:val="005A6B21"/>
    <w:rsid w:val="005B0C8B"/>
    <w:rsid w:val="005B0E34"/>
    <w:rsid w:val="005B12A7"/>
    <w:rsid w:val="005B1C34"/>
    <w:rsid w:val="005B4949"/>
    <w:rsid w:val="005B7490"/>
    <w:rsid w:val="005B75D9"/>
    <w:rsid w:val="005C0197"/>
    <w:rsid w:val="005C4F26"/>
    <w:rsid w:val="005C679A"/>
    <w:rsid w:val="005C7C09"/>
    <w:rsid w:val="005D0BE2"/>
    <w:rsid w:val="005D0D3E"/>
    <w:rsid w:val="005D0F95"/>
    <w:rsid w:val="005D15EC"/>
    <w:rsid w:val="005D57EF"/>
    <w:rsid w:val="005D7A22"/>
    <w:rsid w:val="005D7FDF"/>
    <w:rsid w:val="005E0013"/>
    <w:rsid w:val="005E18CC"/>
    <w:rsid w:val="005E231D"/>
    <w:rsid w:val="005E3BAF"/>
    <w:rsid w:val="005E40C7"/>
    <w:rsid w:val="005E4602"/>
    <w:rsid w:val="005E7C65"/>
    <w:rsid w:val="005F1752"/>
    <w:rsid w:val="005F707E"/>
    <w:rsid w:val="005F7404"/>
    <w:rsid w:val="005F7AEF"/>
    <w:rsid w:val="005F7E0E"/>
    <w:rsid w:val="00601A46"/>
    <w:rsid w:val="00601E8C"/>
    <w:rsid w:val="0060220C"/>
    <w:rsid w:val="00603044"/>
    <w:rsid w:val="006035DD"/>
    <w:rsid w:val="00603E62"/>
    <w:rsid w:val="00604806"/>
    <w:rsid w:val="006056D2"/>
    <w:rsid w:val="00611B51"/>
    <w:rsid w:val="006123B0"/>
    <w:rsid w:val="00616E04"/>
    <w:rsid w:val="0062153B"/>
    <w:rsid w:val="00626728"/>
    <w:rsid w:val="00626A86"/>
    <w:rsid w:val="006276B5"/>
    <w:rsid w:val="00631334"/>
    <w:rsid w:val="006317AD"/>
    <w:rsid w:val="00633DA7"/>
    <w:rsid w:val="00634853"/>
    <w:rsid w:val="006361D9"/>
    <w:rsid w:val="006366A8"/>
    <w:rsid w:val="00636815"/>
    <w:rsid w:val="00637304"/>
    <w:rsid w:val="006373D7"/>
    <w:rsid w:val="00637882"/>
    <w:rsid w:val="00640B28"/>
    <w:rsid w:val="00644CD6"/>
    <w:rsid w:val="00645FAC"/>
    <w:rsid w:val="00646FDE"/>
    <w:rsid w:val="00647ED7"/>
    <w:rsid w:val="00650821"/>
    <w:rsid w:val="00651631"/>
    <w:rsid w:val="00654A1D"/>
    <w:rsid w:val="006566AF"/>
    <w:rsid w:val="00656C50"/>
    <w:rsid w:val="00656D9F"/>
    <w:rsid w:val="00657DE2"/>
    <w:rsid w:val="00657FD1"/>
    <w:rsid w:val="00660190"/>
    <w:rsid w:val="0066020A"/>
    <w:rsid w:val="0066074B"/>
    <w:rsid w:val="00660E3A"/>
    <w:rsid w:val="00661C2F"/>
    <w:rsid w:val="00661D04"/>
    <w:rsid w:val="00662B41"/>
    <w:rsid w:val="006635B2"/>
    <w:rsid w:val="00663AE8"/>
    <w:rsid w:val="00664229"/>
    <w:rsid w:val="00664B8C"/>
    <w:rsid w:val="0066538D"/>
    <w:rsid w:val="006726A1"/>
    <w:rsid w:val="00674AC4"/>
    <w:rsid w:val="00677EDB"/>
    <w:rsid w:val="0068137C"/>
    <w:rsid w:val="0068253B"/>
    <w:rsid w:val="00682B0C"/>
    <w:rsid w:val="006830A6"/>
    <w:rsid w:val="0068354B"/>
    <w:rsid w:val="00683B69"/>
    <w:rsid w:val="006858B0"/>
    <w:rsid w:val="00690699"/>
    <w:rsid w:val="00690DCF"/>
    <w:rsid w:val="0069132A"/>
    <w:rsid w:val="00694C70"/>
    <w:rsid w:val="00694FA6"/>
    <w:rsid w:val="006A0524"/>
    <w:rsid w:val="006A0E5F"/>
    <w:rsid w:val="006A29D6"/>
    <w:rsid w:val="006A528F"/>
    <w:rsid w:val="006A545C"/>
    <w:rsid w:val="006A63FF"/>
    <w:rsid w:val="006A7E46"/>
    <w:rsid w:val="006B0A70"/>
    <w:rsid w:val="006B111F"/>
    <w:rsid w:val="006B1910"/>
    <w:rsid w:val="006B19BC"/>
    <w:rsid w:val="006B3941"/>
    <w:rsid w:val="006B5443"/>
    <w:rsid w:val="006B5FDD"/>
    <w:rsid w:val="006B74DC"/>
    <w:rsid w:val="006C07C5"/>
    <w:rsid w:val="006C3AEB"/>
    <w:rsid w:val="006C5793"/>
    <w:rsid w:val="006C5B7A"/>
    <w:rsid w:val="006C5E3F"/>
    <w:rsid w:val="006C64E1"/>
    <w:rsid w:val="006C7F3D"/>
    <w:rsid w:val="006D032C"/>
    <w:rsid w:val="006D11D3"/>
    <w:rsid w:val="006D2067"/>
    <w:rsid w:val="006D2EEE"/>
    <w:rsid w:val="006D43EF"/>
    <w:rsid w:val="006D4849"/>
    <w:rsid w:val="006E16C6"/>
    <w:rsid w:val="006E1975"/>
    <w:rsid w:val="006E2131"/>
    <w:rsid w:val="006E4C02"/>
    <w:rsid w:val="006E5854"/>
    <w:rsid w:val="006E76B5"/>
    <w:rsid w:val="006E77DA"/>
    <w:rsid w:val="006F139B"/>
    <w:rsid w:val="006F3A1A"/>
    <w:rsid w:val="006F4BED"/>
    <w:rsid w:val="006F5791"/>
    <w:rsid w:val="006F57D4"/>
    <w:rsid w:val="00700DC7"/>
    <w:rsid w:val="0070263D"/>
    <w:rsid w:val="00703008"/>
    <w:rsid w:val="007062EA"/>
    <w:rsid w:val="007077CF"/>
    <w:rsid w:val="007117D6"/>
    <w:rsid w:val="007121FB"/>
    <w:rsid w:val="007131E4"/>
    <w:rsid w:val="0071437B"/>
    <w:rsid w:val="007151DA"/>
    <w:rsid w:val="007156FC"/>
    <w:rsid w:val="007158FB"/>
    <w:rsid w:val="00715ADF"/>
    <w:rsid w:val="00716212"/>
    <w:rsid w:val="00716470"/>
    <w:rsid w:val="00716D14"/>
    <w:rsid w:val="00716DE5"/>
    <w:rsid w:val="00720AC4"/>
    <w:rsid w:val="007231AA"/>
    <w:rsid w:val="00723912"/>
    <w:rsid w:val="0072410A"/>
    <w:rsid w:val="00725C59"/>
    <w:rsid w:val="00730AB5"/>
    <w:rsid w:val="00731062"/>
    <w:rsid w:val="0073113A"/>
    <w:rsid w:val="0073234D"/>
    <w:rsid w:val="00733E91"/>
    <w:rsid w:val="007342A2"/>
    <w:rsid w:val="007343FA"/>
    <w:rsid w:val="00734F78"/>
    <w:rsid w:val="0073595A"/>
    <w:rsid w:val="00735DDB"/>
    <w:rsid w:val="00737574"/>
    <w:rsid w:val="00737BBF"/>
    <w:rsid w:val="0074058F"/>
    <w:rsid w:val="00740EBE"/>
    <w:rsid w:val="00742056"/>
    <w:rsid w:val="00742823"/>
    <w:rsid w:val="007432E8"/>
    <w:rsid w:val="00743C1D"/>
    <w:rsid w:val="00744DB9"/>
    <w:rsid w:val="00746EB7"/>
    <w:rsid w:val="0074711F"/>
    <w:rsid w:val="0075067E"/>
    <w:rsid w:val="00750ABB"/>
    <w:rsid w:val="00751467"/>
    <w:rsid w:val="007524F1"/>
    <w:rsid w:val="00754318"/>
    <w:rsid w:val="007559F0"/>
    <w:rsid w:val="007564BB"/>
    <w:rsid w:val="0075664E"/>
    <w:rsid w:val="00756767"/>
    <w:rsid w:val="00764DB3"/>
    <w:rsid w:val="00764EE5"/>
    <w:rsid w:val="007669B3"/>
    <w:rsid w:val="00771427"/>
    <w:rsid w:val="007719EB"/>
    <w:rsid w:val="00773995"/>
    <w:rsid w:val="0077487C"/>
    <w:rsid w:val="00776F72"/>
    <w:rsid w:val="007775AD"/>
    <w:rsid w:val="0078287E"/>
    <w:rsid w:val="0078292A"/>
    <w:rsid w:val="007829A1"/>
    <w:rsid w:val="00782C52"/>
    <w:rsid w:val="00783941"/>
    <w:rsid w:val="00783A76"/>
    <w:rsid w:val="00786D1A"/>
    <w:rsid w:val="00786DC9"/>
    <w:rsid w:val="00787D5A"/>
    <w:rsid w:val="00790657"/>
    <w:rsid w:val="00790C00"/>
    <w:rsid w:val="00792093"/>
    <w:rsid w:val="0079382D"/>
    <w:rsid w:val="0079406B"/>
    <w:rsid w:val="00796CA9"/>
    <w:rsid w:val="00797245"/>
    <w:rsid w:val="007A05B5"/>
    <w:rsid w:val="007A51B7"/>
    <w:rsid w:val="007A6B36"/>
    <w:rsid w:val="007A7727"/>
    <w:rsid w:val="007A796B"/>
    <w:rsid w:val="007A7F42"/>
    <w:rsid w:val="007B0270"/>
    <w:rsid w:val="007B039B"/>
    <w:rsid w:val="007B090F"/>
    <w:rsid w:val="007B1A0C"/>
    <w:rsid w:val="007B2CE3"/>
    <w:rsid w:val="007B4802"/>
    <w:rsid w:val="007B5600"/>
    <w:rsid w:val="007B63B6"/>
    <w:rsid w:val="007B73E8"/>
    <w:rsid w:val="007B7903"/>
    <w:rsid w:val="007C018D"/>
    <w:rsid w:val="007C0BE9"/>
    <w:rsid w:val="007C1723"/>
    <w:rsid w:val="007C30CA"/>
    <w:rsid w:val="007C3A3A"/>
    <w:rsid w:val="007C4FD4"/>
    <w:rsid w:val="007C7368"/>
    <w:rsid w:val="007C73D6"/>
    <w:rsid w:val="007C7F01"/>
    <w:rsid w:val="007D20C3"/>
    <w:rsid w:val="007D3E0B"/>
    <w:rsid w:val="007D464F"/>
    <w:rsid w:val="007D654B"/>
    <w:rsid w:val="007E0318"/>
    <w:rsid w:val="007E0D7D"/>
    <w:rsid w:val="007E3830"/>
    <w:rsid w:val="007E3AD4"/>
    <w:rsid w:val="007E5404"/>
    <w:rsid w:val="007E6327"/>
    <w:rsid w:val="007E63D0"/>
    <w:rsid w:val="007E716D"/>
    <w:rsid w:val="007E785E"/>
    <w:rsid w:val="007F2D78"/>
    <w:rsid w:val="007F330B"/>
    <w:rsid w:val="007F339D"/>
    <w:rsid w:val="007F4F6F"/>
    <w:rsid w:val="007F53CD"/>
    <w:rsid w:val="007F5EA4"/>
    <w:rsid w:val="007F6BC5"/>
    <w:rsid w:val="00801BD3"/>
    <w:rsid w:val="0080200F"/>
    <w:rsid w:val="00802C41"/>
    <w:rsid w:val="0080385B"/>
    <w:rsid w:val="00804CD3"/>
    <w:rsid w:val="008052FE"/>
    <w:rsid w:val="00812344"/>
    <w:rsid w:val="00815FA1"/>
    <w:rsid w:val="008174CF"/>
    <w:rsid w:val="00820661"/>
    <w:rsid w:val="008217E5"/>
    <w:rsid w:val="00823E25"/>
    <w:rsid w:val="00824154"/>
    <w:rsid w:val="0082598A"/>
    <w:rsid w:val="00827BD9"/>
    <w:rsid w:val="00830492"/>
    <w:rsid w:val="00832AED"/>
    <w:rsid w:val="008333FB"/>
    <w:rsid w:val="00833918"/>
    <w:rsid w:val="0083503B"/>
    <w:rsid w:val="00835BF8"/>
    <w:rsid w:val="0083681E"/>
    <w:rsid w:val="00836CC6"/>
    <w:rsid w:val="00836DF3"/>
    <w:rsid w:val="00837C1B"/>
    <w:rsid w:val="00840CC1"/>
    <w:rsid w:val="008437AC"/>
    <w:rsid w:val="008467C5"/>
    <w:rsid w:val="00847083"/>
    <w:rsid w:val="008477FD"/>
    <w:rsid w:val="00847CD2"/>
    <w:rsid w:val="0085005E"/>
    <w:rsid w:val="00850402"/>
    <w:rsid w:val="00850BB8"/>
    <w:rsid w:val="0085175B"/>
    <w:rsid w:val="008530BF"/>
    <w:rsid w:val="0085359A"/>
    <w:rsid w:val="008541A5"/>
    <w:rsid w:val="008548DF"/>
    <w:rsid w:val="00855BC3"/>
    <w:rsid w:val="008571DC"/>
    <w:rsid w:val="00860233"/>
    <w:rsid w:val="00861C9F"/>
    <w:rsid w:val="00863264"/>
    <w:rsid w:val="00864022"/>
    <w:rsid w:val="00864095"/>
    <w:rsid w:val="0086544E"/>
    <w:rsid w:val="0086575B"/>
    <w:rsid w:val="008662E2"/>
    <w:rsid w:val="00866732"/>
    <w:rsid w:val="00870C67"/>
    <w:rsid w:val="008715C2"/>
    <w:rsid w:val="00872693"/>
    <w:rsid w:val="008730A6"/>
    <w:rsid w:val="0087323A"/>
    <w:rsid w:val="00873E46"/>
    <w:rsid w:val="00873F36"/>
    <w:rsid w:val="00873FE3"/>
    <w:rsid w:val="00877CDA"/>
    <w:rsid w:val="008805A0"/>
    <w:rsid w:val="00881A32"/>
    <w:rsid w:val="00881B7C"/>
    <w:rsid w:val="00881E14"/>
    <w:rsid w:val="00884EEB"/>
    <w:rsid w:val="008873AE"/>
    <w:rsid w:val="0089113A"/>
    <w:rsid w:val="00892513"/>
    <w:rsid w:val="00892B91"/>
    <w:rsid w:val="008932B5"/>
    <w:rsid w:val="00896477"/>
    <w:rsid w:val="0089726E"/>
    <w:rsid w:val="00897C1F"/>
    <w:rsid w:val="00897FF6"/>
    <w:rsid w:val="008A0709"/>
    <w:rsid w:val="008A07CD"/>
    <w:rsid w:val="008A1186"/>
    <w:rsid w:val="008A1AF6"/>
    <w:rsid w:val="008A2609"/>
    <w:rsid w:val="008A3633"/>
    <w:rsid w:val="008A3EF7"/>
    <w:rsid w:val="008A40E7"/>
    <w:rsid w:val="008A4AAF"/>
    <w:rsid w:val="008A5494"/>
    <w:rsid w:val="008A6A34"/>
    <w:rsid w:val="008A6E32"/>
    <w:rsid w:val="008A7B1F"/>
    <w:rsid w:val="008B12DF"/>
    <w:rsid w:val="008B3BCD"/>
    <w:rsid w:val="008B4BDA"/>
    <w:rsid w:val="008B5164"/>
    <w:rsid w:val="008B772E"/>
    <w:rsid w:val="008C037F"/>
    <w:rsid w:val="008C0609"/>
    <w:rsid w:val="008C0E8A"/>
    <w:rsid w:val="008C365D"/>
    <w:rsid w:val="008C45CC"/>
    <w:rsid w:val="008C47A8"/>
    <w:rsid w:val="008C50AA"/>
    <w:rsid w:val="008C558D"/>
    <w:rsid w:val="008C70C5"/>
    <w:rsid w:val="008C7D7C"/>
    <w:rsid w:val="008D154B"/>
    <w:rsid w:val="008D1681"/>
    <w:rsid w:val="008D54B8"/>
    <w:rsid w:val="008D7742"/>
    <w:rsid w:val="008E35FF"/>
    <w:rsid w:val="008E6CDF"/>
    <w:rsid w:val="008F11EA"/>
    <w:rsid w:val="008F13CE"/>
    <w:rsid w:val="008F1B79"/>
    <w:rsid w:val="008F30B0"/>
    <w:rsid w:val="008F31E7"/>
    <w:rsid w:val="008F5227"/>
    <w:rsid w:val="008F5DDD"/>
    <w:rsid w:val="00900FC7"/>
    <w:rsid w:val="00901C9A"/>
    <w:rsid w:val="00902F00"/>
    <w:rsid w:val="00903EC7"/>
    <w:rsid w:val="00906003"/>
    <w:rsid w:val="00906213"/>
    <w:rsid w:val="00906936"/>
    <w:rsid w:val="00907003"/>
    <w:rsid w:val="009078CA"/>
    <w:rsid w:val="0091001C"/>
    <w:rsid w:val="009114A2"/>
    <w:rsid w:val="0091221D"/>
    <w:rsid w:val="009125D8"/>
    <w:rsid w:val="00912779"/>
    <w:rsid w:val="00914B5F"/>
    <w:rsid w:val="00914FC6"/>
    <w:rsid w:val="009218D8"/>
    <w:rsid w:val="00921C27"/>
    <w:rsid w:val="00923DBA"/>
    <w:rsid w:val="00925011"/>
    <w:rsid w:val="00926BB9"/>
    <w:rsid w:val="00927280"/>
    <w:rsid w:val="00927800"/>
    <w:rsid w:val="00927D6F"/>
    <w:rsid w:val="00931542"/>
    <w:rsid w:val="009317A4"/>
    <w:rsid w:val="009320EF"/>
    <w:rsid w:val="00932B82"/>
    <w:rsid w:val="00933F1D"/>
    <w:rsid w:val="00933F33"/>
    <w:rsid w:val="00934243"/>
    <w:rsid w:val="009343DF"/>
    <w:rsid w:val="00934477"/>
    <w:rsid w:val="00934B9C"/>
    <w:rsid w:val="00935123"/>
    <w:rsid w:val="00940994"/>
    <w:rsid w:val="00941690"/>
    <w:rsid w:val="009435AC"/>
    <w:rsid w:val="009435F6"/>
    <w:rsid w:val="00943641"/>
    <w:rsid w:val="00947A66"/>
    <w:rsid w:val="00950E23"/>
    <w:rsid w:val="00952D52"/>
    <w:rsid w:val="00953529"/>
    <w:rsid w:val="009559B3"/>
    <w:rsid w:val="0095701B"/>
    <w:rsid w:val="0095712C"/>
    <w:rsid w:val="009608D1"/>
    <w:rsid w:val="009615B1"/>
    <w:rsid w:val="009642B9"/>
    <w:rsid w:val="00965A36"/>
    <w:rsid w:val="00971087"/>
    <w:rsid w:val="00971A24"/>
    <w:rsid w:val="00973DB7"/>
    <w:rsid w:val="009777A6"/>
    <w:rsid w:val="00981E07"/>
    <w:rsid w:val="0098239E"/>
    <w:rsid w:val="009825E3"/>
    <w:rsid w:val="009832AB"/>
    <w:rsid w:val="00983375"/>
    <w:rsid w:val="009850A4"/>
    <w:rsid w:val="00985FDF"/>
    <w:rsid w:val="00986484"/>
    <w:rsid w:val="0098737B"/>
    <w:rsid w:val="00990412"/>
    <w:rsid w:val="00990E2A"/>
    <w:rsid w:val="00991159"/>
    <w:rsid w:val="009914B3"/>
    <w:rsid w:val="009934C8"/>
    <w:rsid w:val="00995B76"/>
    <w:rsid w:val="009964B8"/>
    <w:rsid w:val="0099752C"/>
    <w:rsid w:val="00997DCB"/>
    <w:rsid w:val="00997ED7"/>
    <w:rsid w:val="009A1C53"/>
    <w:rsid w:val="009A1F16"/>
    <w:rsid w:val="009A2692"/>
    <w:rsid w:val="009A3D1E"/>
    <w:rsid w:val="009A5B8B"/>
    <w:rsid w:val="009A611E"/>
    <w:rsid w:val="009A621C"/>
    <w:rsid w:val="009A6732"/>
    <w:rsid w:val="009A75F2"/>
    <w:rsid w:val="009A7EB7"/>
    <w:rsid w:val="009B1511"/>
    <w:rsid w:val="009B195C"/>
    <w:rsid w:val="009B4472"/>
    <w:rsid w:val="009B5CEB"/>
    <w:rsid w:val="009B6F69"/>
    <w:rsid w:val="009B7A83"/>
    <w:rsid w:val="009C0731"/>
    <w:rsid w:val="009C0BDC"/>
    <w:rsid w:val="009C5279"/>
    <w:rsid w:val="009C7544"/>
    <w:rsid w:val="009C7EE4"/>
    <w:rsid w:val="009D0464"/>
    <w:rsid w:val="009D1376"/>
    <w:rsid w:val="009D140E"/>
    <w:rsid w:val="009D192C"/>
    <w:rsid w:val="009D1A57"/>
    <w:rsid w:val="009D1BD8"/>
    <w:rsid w:val="009D22EC"/>
    <w:rsid w:val="009D2EEB"/>
    <w:rsid w:val="009D308E"/>
    <w:rsid w:val="009D42C0"/>
    <w:rsid w:val="009D57B0"/>
    <w:rsid w:val="009D6418"/>
    <w:rsid w:val="009D713B"/>
    <w:rsid w:val="009E02E7"/>
    <w:rsid w:val="009E065E"/>
    <w:rsid w:val="009E0BA9"/>
    <w:rsid w:val="009E11D7"/>
    <w:rsid w:val="009E46B9"/>
    <w:rsid w:val="009E5248"/>
    <w:rsid w:val="009E53DB"/>
    <w:rsid w:val="009E5DB2"/>
    <w:rsid w:val="009E5E87"/>
    <w:rsid w:val="009E6548"/>
    <w:rsid w:val="009F1E03"/>
    <w:rsid w:val="009F3ADF"/>
    <w:rsid w:val="009F3D15"/>
    <w:rsid w:val="009F4C83"/>
    <w:rsid w:val="00A00796"/>
    <w:rsid w:val="00A00C35"/>
    <w:rsid w:val="00A00F0B"/>
    <w:rsid w:val="00A01F7D"/>
    <w:rsid w:val="00A04A99"/>
    <w:rsid w:val="00A04B46"/>
    <w:rsid w:val="00A057FC"/>
    <w:rsid w:val="00A07FC9"/>
    <w:rsid w:val="00A1062D"/>
    <w:rsid w:val="00A10C0F"/>
    <w:rsid w:val="00A10D0E"/>
    <w:rsid w:val="00A129AB"/>
    <w:rsid w:val="00A13AF5"/>
    <w:rsid w:val="00A14655"/>
    <w:rsid w:val="00A15E37"/>
    <w:rsid w:val="00A176AA"/>
    <w:rsid w:val="00A17BED"/>
    <w:rsid w:val="00A2124C"/>
    <w:rsid w:val="00A2370E"/>
    <w:rsid w:val="00A2452E"/>
    <w:rsid w:val="00A27441"/>
    <w:rsid w:val="00A2789C"/>
    <w:rsid w:val="00A3060B"/>
    <w:rsid w:val="00A3187C"/>
    <w:rsid w:val="00A3313F"/>
    <w:rsid w:val="00A3322D"/>
    <w:rsid w:val="00A33856"/>
    <w:rsid w:val="00A34DE0"/>
    <w:rsid w:val="00A3675F"/>
    <w:rsid w:val="00A4057A"/>
    <w:rsid w:val="00A412B6"/>
    <w:rsid w:val="00A4247A"/>
    <w:rsid w:val="00A43D9D"/>
    <w:rsid w:val="00A44AB1"/>
    <w:rsid w:val="00A4544C"/>
    <w:rsid w:val="00A461A0"/>
    <w:rsid w:val="00A47E9E"/>
    <w:rsid w:val="00A5020D"/>
    <w:rsid w:val="00A50CAC"/>
    <w:rsid w:val="00A517D6"/>
    <w:rsid w:val="00A51E09"/>
    <w:rsid w:val="00A53108"/>
    <w:rsid w:val="00A53518"/>
    <w:rsid w:val="00A54E2F"/>
    <w:rsid w:val="00A54F4D"/>
    <w:rsid w:val="00A564C7"/>
    <w:rsid w:val="00A60F81"/>
    <w:rsid w:val="00A63985"/>
    <w:rsid w:val="00A63D78"/>
    <w:rsid w:val="00A66738"/>
    <w:rsid w:val="00A67B52"/>
    <w:rsid w:val="00A7066A"/>
    <w:rsid w:val="00A70F1A"/>
    <w:rsid w:val="00A71155"/>
    <w:rsid w:val="00A711DF"/>
    <w:rsid w:val="00A7341C"/>
    <w:rsid w:val="00A7375B"/>
    <w:rsid w:val="00A740E3"/>
    <w:rsid w:val="00A75386"/>
    <w:rsid w:val="00A7575D"/>
    <w:rsid w:val="00A75E3D"/>
    <w:rsid w:val="00A76015"/>
    <w:rsid w:val="00A76531"/>
    <w:rsid w:val="00A77895"/>
    <w:rsid w:val="00A77A60"/>
    <w:rsid w:val="00A77FDE"/>
    <w:rsid w:val="00A805F2"/>
    <w:rsid w:val="00A811C4"/>
    <w:rsid w:val="00A83815"/>
    <w:rsid w:val="00A83B27"/>
    <w:rsid w:val="00A84A33"/>
    <w:rsid w:val="00A85E13"/>
    <w:rsid w:val="00A85E27"/>
    <w:rsid w:val="00A8676F"/>
    <w:rsid w:val="00A87B1E"/>
    <w:rsid w:val="00A87C77"/>
    <w:rsid w:val="00A87C99"/>
    <w:rsid w:val="00A9060B"/>
    <w:rsid w:val="00A91E15"/>
    <w:rsid w:val="00A929CD"/>
    <w:rsid w:val="00A93699"/>
    <w:rsid w:val="00A96932"/>
    <w:rsid w:val="00A96E14"/>
    <w:rsid w:val="00AA2332"/>
    <w:rsid w:val="00AA4549"/>
    <w:rsid w:val="00AA5C49"/>
    <w:rsid w:val="00AA702D"/>
    <w:rsid w:val="00AA7166"/>
    <w:rsid w:val="00AA743B"/>
    <w:rsid w:val="00AA765F"/>
    <w:rsid w:val="00AB19E1"/>
    <w:rsid w:val="00AB2D4B"/>
    <w:rsid w:val="00AB46B1"/>
    <w:rsid w:val="00AB623A"/>
    <w:rsid w:val="00AB6698"/>
    <w:rsid w:val="00AC06D3"/>
    <w:rsid w:val="00AC2024"/>
    <w:rsid w:val="00AC50C5"/>
    <w:rsid w:val="00AC5E91"/>
    <w:rsid w:val="00AD0731"/>
    <w:rsid w:val="00AD4381"/>
    <w:rsid w:val="00AD4EF8"/>
    <w:rsid w:val="00AD7CAC"/>
    <w:rsid w:val="00AE021F"/>
    <w:rsid w:val="00AE2BB0"/>
    <w:rsid w:val="00AE3443"/>
    <w:rsid w:val="00AE4362"/>
    <w:rsid w:val="00AE47AD"/>
    <w:rsid w:val="00AE47D9"/>
    <w:rsid w:val="00AE5640"/>
    <w:rsid w:val="00AE6BF5"/>
    <w:rsid w:val="00AF0731"/>
    <w:rsid w:val="00AF0B08"/>
    <w:rsid w:val="00AF2B09"/>
    <w:rsid w:val="00AF5448"/>
    <w:rsid w:val="00B000A3"/>
    <w:rsid w:val="00B01AA9"/>
    <w:rsid w:val="00B01ECD"/>
    <w:rsid w:val="00B06B19"/>
    <w:rsid w:val="00B07047"/>
    <w:rsid w:val="00B0720E"/>
    <w:rsid w:val="00B07BA9"/>
    <w:rsid w:val="00B121FE"/>
    <w:rsid w:val="00B12D7C"/>
    <w:rsid w:val="00B1418C"/>
    <w:rsid w:val="00B14BCD"/>
    <w:rsid w:val="00B14E4A"/>
    <w:rsid w:val="00B17F52"/>
    <w:rsid w:val="00B21509"/>
    <w:rsid w:val="00B22C71"/>
    <w:rsid w:val="00B23016"/>
    <w:rsid w:val="00B2623C"/>
    <w:rsid w:val="00B26A29"/>
    <w:rsid w:val="00B26AF2"/>
    <w:rsid w:val="00B273F2"/>
    <w:rsid w:val="00B30A80"/>
    <w:rsid w:val="00B32118"/>
    <w:rsid w:val="00B32D5B"/>
    <w:rsid w:val="00B34D59"/>
    <w:rsid w:val="00B358B8"/>
    <w:rsid w:val="00B4005E"/>
    <w:rsid w:val="00B403D5"/>
    <w:rsid w:val="00B409E8"/>
    <w:rsid w:val="00B40C39"/>
    <w:rsid w:val="00B40CF2"/>
    <w:rsid w:val="00B41BA6"/>
    <w:rsid w:val="00B421EC"/>
    <w:rsid w:val="00B432FD"/>
    <w:rsid w:val="00B44CAF"/>
    <w:rsid w:val="00B45BD2"/>
    <w:rsid w:val="00B50C77"/>
    <w:rsid w:val="00B54A8C"/>
    <w:rsid w:val="00B5537C"/>
    <w:rsid w:val="00B556C6"/>
    <w:rsid w:val="00B575B5"/>
    <w:rsid w:val="00B57F57"/>
    <w:rsid w:val="00B60A97"/>
    <w:rsid w:val="00B60AAE"/>
    <w:rsid w:val="00B616EA"/>
    <w:rsid w:val="00B6354E"/>
    <w:rsid w:val="00B66153"/>
    <w:rsid w:val="00B66785"/>
    <w:rsid w:val="00B66C47"/>
    <w:rsid w:val="00B709B7"/>
    <w:rsid w:val="00B73313"/>
    <w:rsid w:val="00B754C4"/>
    <w:rsid w:val="00B75E56"/>
    <w:rsid w:val="00B80217"/>
    <w:rsid w:val="00B80F0E"/>
    <w:rsid w:val="00B82B1F"/>
    <w:rsid w:val="00B8312D"/>
    <w:rsid w:val="00B831E5"/>
    <w:rsid w:val="00B853EB"/>
    <w:rsid w:val="00B859E6"/>
    <w:rsid w:val="00B85BDF"/>
    <w:rsid w:val="00B8697D"/>
    <w:rsid w:val="00B87EFE"/>
    <w:rsid w:val="00B903E8"/>
    <w:rsid w:val="00B917A9"/>
    <w:rsid w:val="00B91E3A"/>
    <w:rsid w:val="00B94BD7"/>
    <w:rsid w:val="00B96667"/>
    <w:rsid w:val="00BA02DD"/>
    <w:rsid w:val="00BA0E0F"/>
    <w:rsid w:val="00BA346F"/>
    <w:rsid w:val="00BA35CF"/>
    <w:rsid w:val="00BA3B93"/>
    <w:rsid w:val="00BA6AC8"/>
    <w:rsid w:val="00BA72BD"/>
    <w:rsid w:val="00BA7820"/>
    <w:rsid w:val="00BA7C09"/>
    <w:rsid w:val="00BB0E82"/>
    <w:rsid w:val="00BB46FA"/>
    <w:rsid w:val="00BB51F6"/>
    <w:rsid w:val="00BB5ADD"/>
    <w:rsid w:val="00BC0CE4"/>
    <w:rsid w:val="00BC10FD"/>
    <w:rsid w:val="00BC163B"/>
    <w:rsid w:val="00BC67B7"/>
    <w:rsid w:val="00BD088D"/>
    <w:rsid w:val="00BD31B7"/>
    <w:rsid w:val="00BD497A"/>
    <w:rsid w:val="00BD6007"/>
    <w:rsid w:val="00BD63E6"/>
    <w:rsid w:val="00BD77DE"/>
    <w:rsid w:val="00BE1C32"/>
    <w:rsid w:val="00BE1E15"/>
    <w:rsid w:val="00BE22CD"/>
    <w:rsid w:val="00BE3228"/>
    <w:rsid w:val="00BE36D0"/>
    <w:rsid w:val="00BE67DE"/>
    <w:rsid w:val="00BF0451"/>
    <w:rsid w:val="00BF136E"/>
    <w:rsid w:val="00BF1C0B"/>
    <w:rsid w:val="00BF1CA1"/>
    <w:rsid w:val="00BF260D"/>
    <w:rsid w:val="00BF2713"/>
    <w:rsid w:val="00BF36BF"/>
    <w:rsid w:val="00BF4499"/>
    <w:rsid w:val="00BF6AB9"/>
    <w:rsid w:val="00BF75D0"/>
    <w:rsid w:val="00BF7BE3"/>
    <w:rsid w:val="00C001CE"/>
    <w:rsid w:val="00C00569"/>
    <w:rsid w:val="00C02DA7"/>
    <w:rsid w:val="00C033F5"/>
    <w:rsid w:val="00C041ED"/>
    <w:rsid w:val="00C06FCC"/>
    <w:rsid w:val="00C07F98"/>
    <w:rsid w:val="00C101E7"/>
    <w:rsid w:val="00C1153D"/>
    <w:rsid w:val="00C11682"/>
    <w:rsid w:val="00C12774"/>
    <w:rsid w:val="00C13701"/>
    <w:rsid w:val="00C1523B"/>
    <w:rsid w:val="00C156D4"/>
    <w:rsid w:val="00C15950"/>
    <w:rsid w:val="00C23170"/>
    <w:rsid w:val="00C2322C"/>
    <w:rsid w:val="00C2335E"/>
    <w:rsid w:val="00C24717"/>
    <w:rsid w:val="00C24772"/>
    <w:rsid w:val="00C250CC"/>
    <w:rsid w:val="00C26B67"/>
    <w:rsid w:val="00C30A33"/>
    <w:rsid w:val="00C31088"/>
    <w:rsid w:val="00C325FA"/>
    <w:rsid w:val="00C32820"/>
    <w:rsid w:val="00C328E4"/>
    <w:rsid w:val="00C3357B"/>
    <w:rsid w:val="00C33B44"/>
    <w:rsid w:val="00C358CD"/>
    <w:rsid w:val="00C35ADB"/>
    <w:rsid w:val="00C40A98"/>
    <w:rsid w:val="00C41249"/>
    <w:rsid w:val="00C416C1"/>
    <w:rsid w:val="00C432DC"/>
    <w:rsid w:val="00C44BD9"/>
    <w:rsid w:val="00C45E02"/>
    <w:rsid w:val="00C47EF1"/>
    <w:rsid w:val="00C47F6F"/>
    <w:rsid w:val="00C50F85"/>
    <w:rsid w:val="00C51E8C"/>
    <w:rsid w:val="00C529E3"/>
    <w:rsid w:val="00C53467"/>
    <w:rsid w:val="00C53896"/>
    <w:rsid w:val="00C555F5"/>
    <w:rsid w:val="00C5640F"/>
    <w:rsid w:val="00C61187"/>
    <w:rsid w:val="00C6357C"/>
    <w:rsid w:val="00C63D6B"/>
    <w:rsid w:val="00C652F3"/>
    <w:rsid w:val="00C65362"/>
    <w:rsid w:val="00C65F56"/>
    <w:rsid w:val="00C66E76"/>
    <w:rsid w:val="00C67789"/>
    <w:rsid w:val="00C67AD9"/>
    <w:rsid w:val="00C70385"/>
    <w:rsid w:val="00C70C9C"/>
    <w:rsid w:val="00C7103C"/>
    <w:rsid w:val="00C717BA"/>
    <w:rsid w:val="00C74ED0"/>
    <w:rsid w:val="00C75831"/>
    <w:rsid w:val="00C76F74"/>
    <w:rsid w:val="00C770C6"/>
    <w:rsid w:val="00C8083B"/>
    <w:rsid w:val="00C817F2"/>
    <w:rsid w:val="00C83596"/>
    <w:rsid w:val="00C83CA4"/>
    <w:rsid w:val="00C83EFA"/>
    <w:rsid w:val="00C840AC"/>
    <w:rsid w:val="00C85E06"/>
    <w:rsid w:val="00C90969"/>
    <w:rsid w:val="00C91B0F"/>
    <w:rsid w:val="00C93090"/>
    <w:rsid w:val="00C93AF1"/>
    <w:rsid w:val="00C93C77"/>
    <w:rsid w:val="00C93DCF"/>
    <w:rsid w:val="00C94C6F"/>
    <w:rsid w:val="00C96CC6"/>
    <w:rsid w:val="00C97C47"/>
    <w:rsid w:val="00CA2B52"/>
    <w:rsid w:val="00CA3F53"/>
    <w:rsid w:val="00CA4878"/>
    <w:rsid w:val="00CA5294"/>
    <w:rsid w:val="00CA58AA"/>
    <w:rsid w:val="00CA6368"/>
    <w:rsid w:val="00CA6FA9"/>
    <w:rsid w:val="00CA7042"/>
    <w:rsid w:val="00CA70A4"/>
    <w:rsid w:val="00CA7339"/>
    <w:rsid w:val="00CB08EC"/>
    <w:rsid w:val="00CB08F2"/>
    <w:rsid w:val="00CB25D4"/>
    <w:rsid w:val="00CB6916"/>
    <w:rsid w:val="00CB6D37"/>
    <w:rsid w:val="00CB71EE"/>
    <w:rsid w:val="00CB7DC3"/>
    <w:rsid w:val="00CB7ED3"/>
    <w:rsid w:val="00CC0D4F"/>
    <w:rsid w:val="00CC2443"/>
    <w:rsid w:val="00CC3059"/>
    <w:rsid w:val="00CC30B0"/>
    <w:rsid w:val="00CC469B"/>
    <w:rsid w:val="00CC5DAC"/>
    <w:rsid w:val="00CC66C9"/>
    <w:rsid w:val="00CC671E"/>
    <w:rsid w:val="00CC69F3"/>
    <w:rsid w:val="00CC6EE1"/>
    <w:rsid w:val="00CD1BD8"/>
    <w:rsid w:val="00CD1C4C"/>
    <w:rsid w:val="00CD1F0C"/>
    <w:rsid w:val="00CD21D3"/>
    <w:rsid w:val="00CD43B4"/>
    <w:rsid w:val="00CD4819"/>
    <w:rsid w:val="00CD5C6C"/>
    <w:rsid w:val="00CD61A5"/>
    <w:rsid w:val="00CD6C64"/>
    <w:rsid w:val="00CD7339"/>
    <w:rsid w:val="00CE139E"/>
    <w:rsid w:val="00CE410B"/>
    <w:rsid w:val="00CE4E20"/>
    <w:rsid w:val="00CE55C9"/>
    <w:rsid w:val="00CE6C8D"/>
    <w:rsid w:val="00CE7B95"/>
    <w:rsid w:val="00CF0AD1"/>
    <w:rsid w:val="00CF0BDF"/>
    <w:rsid w:val="00CF3820"/>
    <w:rsid w:val="00CF5FE1"/>
    <w:rsid w:val="00CF7482"/>
    <w:rsid w:val="00CF7EA0"/>
    <w:rsid w:val="00D0031D"/>
    <w:rsid w:val="00D02216"/>
    <w:rsid w:val="00D03296"/>
    <w:rsid w:val="00D0386C"/>
    <w:rsid w:val="00D038BF"/>
    <w:rsid w:val="00D041C3"/>
    <w:rsid w:val="00D04752"/>
    <w:rsid w:val="00D0533C"/>
    <w:rsid w:val="00D05458"/>
    <w:rsid w:val="00D106AB"/>
    <w:rsid w:val="00D10BB2"/>
    <w:rsid w:val="00D11F0C"/>
    <w:rsid w:val="00D12E55"/>
    <w:rsid w:val="00D142AC"/>
    <w:rsid w:val="00D14A86"/>
    <w:rsid w:val="00D15F1E"/>
    <w:rsid w:val="00D1629B"/>
    <w:rsid w:val="00D16602"/>
    <w:rsid w:val="00D20045"/>
    <w:rsid w:val="00D20EF8"/>
    <w:rsid w:val="00D23A6E"/>
    <w:rsid w:val="00D23FA5"/>
    <w:rsid w:val="00D24B7C"/>
    <w:rsid w:val="00D254D1"/>
    <w:rsid w:val="00D25990"/>
    <w:rsid w:val="00D26820"/>
    <w:rsid w:val="00D27AFA"/>
    <w:rsid w:val="00D30384"/>
    <w:rsid w:val="00D310C3"/>
    <w:rsid w:val="00D31B86"/>
    <w:rsid w:val="00D36944"/>
    <w:rsid w:val="00D36C02"/>
    <w:rsid w:val="00D3768A"/>
    <w:rsid w:val="00D413AD"/>
    <w:rsid w:val="00D41C8A"/>
    <w:rsid w:val="00D44778"/>
    <w:rsid w:val="00D45B03"/>
    <w:rsid w:val="00D45B8B"/>
    <w:rsid w:val="00D55818"/>
    <w:rsid w:val="00D605C9"/>
    <w:rsid w:val="00D61222"/>
    <w:rsid w:val="00D6187B"/>
    <w:rsid w:val="00D63459"/>
    <w:rsid w:val="00D64262"/>
    <w:rsid w:val="00D643F3"/>
    <w:rsid w:val="00D65B32"/>
    <w:rsid w:val="00D701F1"/>
    <w:rsid w:val="00D720B0"/>
    <w:rsid w:val="00D72B2E"/>
    <w:rsid w:val="00D741E8"/>
    <w:rsid w:val="00D757C9"/>
    <w:rsid w:val="00D75AFE"/>
    <w:rsid w:val="00D75BAC"/>
    <w:rsid w:val="00D76350"/>
    <w:rsid w:val="00D76B9A"/>
    <w:rsid w:val="00D8059A"/>
    <w:rsid w:val="00D80F92"/>
    <w:rsid w:val="00D82B45"/>
    <w:rsid w:val="00D836CF"/>
    <w:rsid w:val="00D84662"/>
    <w:rsid w:val="00D84E65"/>
    <w:rsid w:val="00D85357"/>
    <w:rsid w:val="00D902B6"/>
    <w:rsid w:val="00D91740"/>
    <w:rsid w:val="00D91833"/>
    <w:rsid w:val="00D92A63"/>
    <w:rsid w:val="00D92D4B"/>
    <w:rsid w:val="00D93944"/>
    <w:rsid w:val="00D94F79"/>
    <w:rsid w:val="00D95190"/>
    <w:rsid w:val="00D95908"/>
    <w:rsid w:val="00D95B2A"/>
    <w:rsid w:val="00D96501"/>
    <w:rsid w:val="00DA0D8E"/>
    <w:rsid w:val="00DA1A56"/>
    <w:rsid w:val="00DA1D1F"/>
    <w:rsid w:val="00DA20ED"/>
    <w:rsid w:val="00DA4A7A"/>
    <w:rsid w:val="00DA5B74"/>
    <w:rsid w:val="00DA6242"/>
    <w:rsid w:val="00DA6C65"/>
    <w:rsid w:val="00DA6DDA"/>
    <w:rsid w:val="00DA7CB7"/>
    <w:rsid w:val="00DB02F9"/>
    <w:rsid w:val="00DB0606"/>
    <w:rsid w:val="00DB0FBF"/>
    <w:rsid w:val="00DB3B75"/>
    <w:rsid w:val="00DB5485"/>
    <w:rsid w:val="00DB57C1"/>
    <w:rsid w:val="00DB6A03"/>
    <w:rsid w:val="00DB7FCA"/>
    <w:rsid w:val="00DC3430"/>
    <w:rsid w:val="00DC36D5"/>
    <w:rsid w:val="00DC38C4"/>
    <w:rsid w:val="00DC396F"/>
    <w:rsid w:val="00DC3AD8"/>
    <w:rsid w:val="00DC4794"/>
    <w:rsid w:val="00DC5C60"/>
    <w:rsid w:val="00DD1A4F"/>
    <w:rsid w:val="00DD3345"/>
    <w:rsid w:val="00DD5716"/>
    <w:rsid w:val="00DD7408"/>
    <w:rsid w:val="00DE36F6"/>
    <w:rsid w:val="00DE4340"/>
    <w:rsid w:val="00DE6B5B"/>
    <w:rsid w:val="00DE71B3"/>
    <w:rsid w:val="00DF0B81"/>
    <w:rsid w:val="00DF19C5"/>
    <w:rsid w:val="00DF23F7"/>
    <w:rsid w:val="00DF557C"/>
    <w:rsid w:val="00DF58CE"/>
    <w:rsid w:val="00DF66C3"/>
    <w:rsid w:val="00DF7759"/>
    <w:rsid w:val="00E0170B"/>
    <w:rsid w:val="00E01C65"/>
    <w:rsid w:val="00E01CEA"/>
    <w:rsid w:val="00E02D09"/>
    <w:rsid w:val="00E03B27"/>
    <w:rsid w:val="00E07611"/>
    <w:rsid w:val="00E076E7"/>
    <w:rsid w:val="00E10B6C"/>
    <w:rsid w:val="00E139F6"/>
    <w:rsid w:val="00E1480C"/>
    <w:rsid w:val="00E21255"/>
    <w:rsid w:val="00E2149E"/>
    <w:rsid w:val="00E21ABB"/>
    <w:rsid w:val="00E26143"/>
    <w:rsid w:val="00E274F8"/>
    <w:rsid w:val="00E304C4"/>
    <w:rsid w:val="00E3077E"/>
    <w:rsid w:val="00E31353"/>
    <w:rsid w:val="00E31512"/>
    <w:rsid w:val="00E3252B"/>
    <w:rsid w:val="00E33231"/>
    <w:rsid w:val="00E3506F"/>
    <w:rsid w:val="00E35B39"/>
    <w:rsid w:val="00E35CF4"/>
    <w:rsid w:val="00E36D2A"/>
    <w:rsid w:val="00E37219"/>
    <w:rsid w:val="00E378F0"/>
    <w:rsid w:val="00E37F3B"/>
    <w:rsid w:val="00E42191"/>
    <w:rsid w:val="00E42D6E"/>
    <w:rsid w:val="00E43373"/>
    <w:rsid w:val="00E43F9A"/>
    <w:rsid w:val="00E45208"/>
    <w:rsid w:val="00E45692"/>
    <w:rsid w:val="00E45899"/>
    <w:rsid w:val="00E47205"/>
    <w:rsid w:val="00E474A8"/>
    <w:rsid w:val="00E4786C"/>
    <w:rsid w:val="00E530C2"/>
    <w:rsid w:val="00E531C2"/>
    <w:rsid w:val="00E5456C"/>
    <w:rsid w:val="00E54999"/>
    <w:rsid w:val="00E55D4A"/>
    <w:rsid w:val="00E55DC6"/>
    <w:rsid w:val="00E56B19"/>
    <w:rsid w:val="00E57984"/>
    <w:rsid w:val="00E57A26"/>
    <w:rsid w:val="00E60579"/>
    <w:rsid w:val="00E605FF"/>
    <w:rsid w:val="00E627B4"/>
    <w:rsid w:val="00E62CAB"/>
    <w:rsid w:val="00E62D34"/>
    <w:rsid w:val="00E6325D"/>
    <w:rsid w:val="00E63798"/>
    <w:rsid w:val="00E645D1"/>
    <w:rsid w:val="00E65CE8"/>
    <w:rsid w:val="00E664FC"/>
    <w:rsid w:val="00E66BE7"/>
    <w:rsid w:val="00E7098F"/>
    <w:rsid w:val="00E73855"/>
    <w:rsid w:val="00E73F0D"/>
    <w:rsid w:val="00E807BB"/>
    <w:rsid w:val="00E8140B"/>
    <w:rsid w:val="00E82665"/>
    <w:rsid w:val="00E8419F"/>
    <w:rsid w:val="00E9022D"/>
    <w:rsid w:val="00E9180F"/>
    <w:rsid w:val="00E92466"/>
    <w:rsid w:val="00E94096"/>
    <w:rsid w:val="00E9442D"/>
    <w:rsid w:val="00E96021"/>
    <w:rsid w:val="00E9640D"/>
    <w:rsid w:val="00E9685D"/>
    <w:rsid w:val="00E970DA"/>
    <w:rsid w:val="00E97103"/>
    <w:rsid w:val="00EA0127"/>
    <w:rsid w:val="00EA135E"/>
    <w:rsid w:val="00EA1B69"/>
    <w:rsid w:val="00EA1C9D"/>
    <w:rsid w:val="00EA246D"/>
    <w:rsid w:val="00EA35C4"/>
    <w:rsid w:val="00EA3AD9"/>
    <w:rsid w:val="00EA711A"/>
    <w:rsid w:val="00EB585F"/>
    <w:rsid w:val="00EB5EE7"/>
    <w:rsid w:val="00EB69A9"/>
    <w:rsid w:val="00EB7267"/>
    <w:rsid w:val="00EC01DA"/>
    <w:rsid w:val="00EC026F"/>
    <w:rsid w:val="00EC1BE8"/>
    <w:rsid w:val="00EC47FF"/>
    <w:rsid w:val="00EC4A6D"/>
    <w:rsid w:val="00EC542F"/>
    <w:rsid w:val="00EC5D30"/>
    <w:rsid w:val="00EC7870"/>
    <w:rsid w:val="00ED0491"/>
    <w:rsid w:val="00ED0AA9"/>
    <w:rsid w:val="00ED1EF5"/>
    <w:rsid w:val="00ED3656"/>
    <w:rsid w:val="00ED39FD"/>
    <w:rsid w:val="00ED3F6E"/>
    <w:rsid w:val="00ED46C2"/>
    <w:rsid w:val="00ED4D1A"/>
    <w:rsid w:val="00ED66FB"/>
    <w:rsid w:val="00ED747A"/>
    <w:rsid w:val="00ED7831"/>
    <w:rsid w:val="00EE2F01"/>
    <w:rsid w:val="00EE3C08"/>
    <w:rsid w:val="00EE4249"/>
    <w:rsid w:val="00EE49C1"/>
    <w:rsid w:val="00EE4D02"/>
    <w:rsid w:val="00EE6020"/>
    <w:rsid w:val="00EE6598"/>
    <w:rsid w:val="00EE67EF"/>
    <w:rsid w:val="00EF16E3"/>
    <w:rsid w:val="00EF343C"/>
    <w:rsid w:val="00EF3D43"/>
    <w:rsid w:val="00EF60FD"/>
    <w:rsid w:val="00EF620C"/>
    <w:rsid w:val="00F00805"/>
    <w:rsid w:val="00F0083D"/>
    <w:rsid w:val="00F01A1A"/>
    <w:rsid w:val="00F0424E"/>
    <w:rsid w:val="00F06366"/>
    <w:rsid w:val="00F07279"/>
    <w:rsid w:val="00F16C66"/>
    <w:rsid w:val="00F174AF"/>
    <w:rsid w:val="00F17DE3"/>
    <w:rsid w:val="00F20195"/>
    <w:rsid w:val="00F2084C"/>
    <w:rsid w:val="00F20E4A"/>
    <w:rsid w:val="00F21CED"/>
    <w:rsid w:val="00F22026"/>
    <w:rsid w:val="00F229DA"/>
    <w:rsid w:val="00F23C53"/>
    <w:rsid w:val="00F2498F"/>
    <w:rsid w:val="00F2667A"/>
    <w:rsid w:val="00F308F0"/>
    <w:rsid w:val="00F324D6"/>
    <w:rsid w:val="00F352ED"/>
    <w:rsid w:val="00F3621A"/>
    <w:rsid w:val="00F36F2D"/>
    <w:rsid w:val="00F375B6"/>
    <w:rsid w:val="00F40D48"/>
    <w:rsid w:val="00F41047"/>
    <w:rsid w:val="00F42093"/>
    <w:rsid w:val="00F4336B"/>
    <w:rsid w:val="00F46011"/>
    <w:rsid w:val="00F47274"/>
    <w:rsid w:val="00F4781B"/>
    <w:rsid w:val="00F54C21"/>
    <w:rsid w:val="00F55799"/>
    <w:rsid w:val="00F55F0D"/>
    <w:rsid w:val="00F57DDF"/>
    <w:rsid w:val="00F60DBA"/>
    <w:rsid w:val="00F619B1"/>
    <w:rsid w:val="00F63953"/>
    <w:rsid w:val="00F63AA3"/>
    <w:rsid w:val="00F63DBB"/>
    <w:rsid w:val="00F66035"/>
    <w:rsid w:val="00F703EF"/>
    <w:rsid w:val="00F723C9"/>
    <w:rsid w:val="00F75C01"/>
    <w:rsid w:val="00F75F25"/>
    <w:rsid w:val="00F80F7A"/>
    <w:rsid w:val="00F82F0F"/>
    <w:rsid w:val="00F8433A"/>
    <w:rsid w:val="00F84EFF"/>
    <w:rsid w:val="00F8523C"/>
    <w:rsid w:val="00F8542A"/>
    <w:rsid w:val="00F86666"/>
    <w:rsid w:val="00F87B22"/>
    <w:rsid w:val="00F90ED0"/>
    <w:rsid w:val="00F91E20"/>
    <w:rsid w:val="00F927BC"/>
    <w:rsid w:val="00F93838"/>
    <w:rsid w:val="00F93C5A"/>
    <w:rsid w:val="00F94877"/>
    <w:rsid w:val="00F94ADE"/>
    <w:rsid w:val="00F965C6"/>
    <w:rsid w:val="00FA0345"/>
    <w:rsid w:val="00FA1003"/>
    <w:rsid w:val="00FA14BF"/>
    <w:rsid w:val="00FA5831"/>
    <w:rsid w:val="00FA5AB4"/>
    <w:rsid w:val="00FA777B"/>
    <w:rsid w:val="00FA7DCB"/>
    <w:rsid w:val="00FA7E46"/>
    <w:rsid w:val="00FB006F"/>
    <w:rsid w:val="00FB0226"/>
    <w:rsid w:val="00FB0452"/>
    <w:rsid w:val="00FB0EB1"/>
    <w:rsid w:val="00FB2820"/>
    <w:rsid w:val="00FB2A9F"/>
    <w:rsid w:val="00FB42BB"/>
    <w:rsid w:val="00FB4816"/>
    <w:rsid w:val="00FB4E6D"/>
    <w:rsid w:val="00FB545C"/>
    <w:rsid w:val="00FB5584"/>
    <w:rsid w:val="00FB55C9"/>
    <w:rsid w:val="00FB560C"/>
    <w:rsid w:val="00FB6182"/>
    <w:rsid w:val="00FB766E"/>
    <w:rsid w:val="00FC042D"/>
    <w:rsid w:val="00FC1288"/>
    <w:rsid w:val="00FC2783"/>
    <w:rsid w:val="00FC2AD2"/>
    <w:rsid w:val="00FC39AA"/>
    <w:rsid w:val="00FC412C"/>
    <w:rsid w:val="00FC429E"/>
    <w:rsid w:val="00FC4B44"/>
    <w:rsid w:val="00FC4CE5"/>
    <w:rsid w:val="00FC5419"/>
    <w:rsid w:val="00FC5A10"/>
    <w:rsid w:val="00FD0742"/>
    <w:rsid w:val="00FD152E"/>
    <w:rsid w:val="00FD21B6"/>
    <w:rsid w:val="00FD37BD"/>
    <w:rsid w:val="00FD4483"/>
    <w:rsid w:val="00FD4A24"/>
    <w:rsid w:val="00FD4C37"/>
    <w:rsid w:val="00FD645F"/>
    <w:rsid w:val="00FD76C7"/>
    <w:rsid w:val="00FD7AAD"/>
    <w:rsid w:val="00FD7F6A"/>
    <w:rsid w:val="00FD7FF9"/>
    <w:rsid w:val="00FE03B5"/>
    <w:rsid w:val="00FE16C5"/>
    <w:rsid w:val="00FE3C5C"/>
    <w:rsid w:val="00FE40ED"/>
    <w:rsid w:val="00FE73A4"/>
    <w:rsid w:val="00FF2C19"/>
    <w:rsid w:val="00FF3A4A"/>
    <w:rsid w:val="00FF43CE"/>
    <w:rsid w:val="00FF4F44"/>
    <w:rsid w:val="00FF569B"/>
    <w:rsid w:val="00FF7D49"/>
    <w:rsid w:val="0145A416"/>
    <w:rsid w:val="02D0DB3F"/>
    <w:rsid w:val="05519343"/>
    <w:rsid w:val="06225872"/>
    <w:rsid w:val="06AF4085"/>
    <w:rsid w:val="0A7697EB"/>
    <w:rsid w:val="0B6A912E"/>
    <w:rsid w:val="0C6A803A"/>
    <w:rsid w:val="0D9FEE3A"/>
    <w:rsid w:val="0F980FF7"/>
    <w:rsid w:val="109C1088"/>
    <w:rsid w:val="1287B684"/>
    <w:rsid w:val="137DFA75"/>
    <w:rsid w:val="14B410E6"/>
    <w:rsid w:val="1523127C"/>
    <w:rsid w:val="16DE29D5"/>
    <w:rsid w:val="18995E34"/>
    <w:rsid w:val="193A12ED"/>
    <w:rsid w:val="19682E54"/>
    <w:rsid w:val="1A4A2D16"/>
    <w:rsid w:val="1E6A431D"/>
    <w:rsid w:val="1E90ACF6"/>
    <w:rsid w:val="1F29D0A5"/>
    <w:rsid w:val="1F6E058A"/>
    <w:rsid w:val="20EA406C"/>
    <w:rsid w:val="213BB171"/>
    <w:rsid w:val="22258EC3"/>
    <w:rsid w:val="2465CAEF"/>
    <w:rsid w:val="260AF6A1"/>
    <w:rsid w:val="26EFB75B"/>
    <w:rsid w:val="277A7AEF"/>
    <w:rsid w:val="287F3221"/>
    <w:rsid w:val="2908B198"/>
    <w:rsid w:val="2B0CB0F8"/>
    <w:rsid w:val="2B2D7998"/>
    <w:rsid w:val="2B862143"/>
    <w:rsid w:val="2C3FAFCF"/>
    <w:rsid w:val="2D56FD94"/>
    <w:rsid w:val="2E6337E7"/>
    <w:rsid w:val="2F2C1458"/>
    <w:rsid w:val="337DD61F"/>
    <w:rsid w:val="34AC125A"/>
    <w:rsid w:val="35EE04ED"/>
    <w:rsid w:val="366F8222"/>
    <w:rsid w:val="36DC379A"/>
    <w:rsid w:val="38481723"/>
    <w:rsid w:val="385BE9D3"/>
    <w:rsid w:val="38A83697"/>
    <w:rsid w:val="391268FB"/>
    <w:rsid w:val="3AEAD85C"/>
    <w:rsid w:val="3D4AF8D7"/>
    <w:rsid w:val="4165B342"/>
    <w:rsid w:val="431BADF0"/>
    <w:rsid w:val="43382A58"/>
    <w:rsid w:val="434EDCE1"/>
    <w:rsid w:val="43B16A31"/>
    <w:rsid w:val="44E829B2"/>
    <w:rsid w:val="45DD7FD3"/>
    <w:rsid w:val="48A1C5C2"/>
    <w:rsid w:val="48EA04A3"/>
    <w:rsid w:val="496A9FA4"/>
    <w:rsid w:val="4CB213A8"/>
    <w:rsid w:val="4CD1C22E"/>
    <w:rsid w:val="4FC48907"/>
    <w:rsid w:val="518167CC"/>
    <w:rsid w:val="5198F349"/>
    <w:rsid w:val="520AF77D"/>
    <w:rsid w:val="531ED70C"/>
    <w:rsid w:val="554F8967"/>
    <w:rsid w:val="5567F47A"/>
    <w:rsid w:val="55922F70"/>
    <w:rsid w:val="5612103D"/>
    <w:rsid w:val="5868F514"/>
    <w:rsid w:val="5B6E31FB"/>
    <w:rsid w:val="5BC1D9B6"/>
    <w:rsid w:val="5BEFC09B"/>
    <w:rsid w:val="5C5EC0FD"/>
    <w:rsid w:val="5D7BBC3E"/>
    <w:rsid w:val="5F1DDCBC"/>
    <w:rsid w:val="5F3AE377"/>
    <w:rsid w:val="5FE4F106"/>
    <w:rsid w:val="5FFDCDFC"/>
    <w:rsid w:val="604A312C"/>
    <w:rsid w:val="61CE40C7"/>
    <w:rsid w:val="62999AC7"/>
    <w:rsid w:val="63833C0A"/>
    <w:rsid w:val="6550E719"/>
    <w:rsid w:val="655A0C58"/>
    <w:rsid w:val="65F5C256"/>
    <w:rsid w:val="669F921A"/>
    <w:rsid w:val="6728D7DD"/>
    <w:rsid w:val="67FB4EC7"/>
    <w:rsid w:val="6879C297"/>
    <w:rsid w:val="688EAA01"/>
    <w:rsid w:val="69B84A55"/>
    <w:rsid w:val="6AA677CB"/>
    <w:rsid w:val="6AAFF4BC"/>
    <w:rsid w:val="6B0B3DF7"/>
    <w:rsid w:val="6B29EE0B"/>
    <w:rsid w:val="6B65514A"/>
    <w:rsid w:val="6DD32C79"/>
    <w:rsid w:val="6E664008"/>
    <w:rsid w:val="6E9B9F78"/>
    <w:rsid w:val="6EACA4D1"/>
    <w:rsid w:val="702D8492"/>
    <w:rsid w:val="713A3CE4"/>
    <w:rsid w:val="71A32261"/>
    <w:rsid w:val="7364A5CD"/>
    <w:rsid w:val="76733C9F"/>
    <w:rsid w:val="7844915E"/>
    <w:rsid w:val="78571217"/>
    <w:rsid w:val="7880CB20"/>
    <w:rsid w:val="78E92A39"/>
    <w:rsid w:val="7C7B8469"/>
    <w:rsid w:val="7D9DA41E"/>
    <w:rsid w:val="7E61D5FB"/>
    <w:rsid w:val="7F9ABD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2277E"/>
  <w15:chartTrackingRefBased/>
  <w15:docId w15:val="{13797AAD-48D8-4DC7-90B0-55BBAD42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7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E91"/>
    <w:pPr>
      <w:spacing w:before="80" w:after="80" w:line="240" w:lineRule="auto"/>
      <w:jc w:val="both"/>
    </w:pPr>
    <w:rPr>
      <w:bCs/>
      <w:color w:val="000000"/>
      <w:lang w:val="en-AU"/>
    </w:rPr>
  </w:style>
  <w:style w:type="paragraph" w:styleId="Heading1">
    <w:name w:val="heading 1"/>
    <w:basedOn w:val="Normal"/>
    <w:next w:val="Normal"/>
    <w:link w:val="Heading1Char"/>
    <w:qFormat/>
    <w:rsid w:val="005B7490"/>
    <w:pPr>
      <w:keepNext/>
      <w:keepLines/>
      <w:numPr>
        <w:numId w:val="2"/>
      </w:numPr>
      <w:spacing w:before="240" w:after="120"/>
      <w:outlineLvl w:val="0"/>
    </w:pPr>
    <w:rPr>
      <w:rFonts w:ascii="Source Sans Pro" w:eastAsiaTheme="majorEastAsia" w:hAnsi="Source Sans Pro" w:cstheme="majorBidi"/>
      <w:b/>
      <w:color w:val="003478" w:themeColor="accent1"/>
      <w:sz w:val="24"/>
      <w:szCs w:val="24"/>
    </w:rPr>
  </w:style>
  <w:style w:type="paragraph" w:styleId="Heading2">
    <w:name w:val="heading 2"/>
    <w:aliases w:val="Level 2,h2,2m,body,H2,Section,h2.H2,1.1,UNDERRUBRIK 1-2,Para2,h21,h22,h2 main heading,B Sub/Bold,B Sub/Bold1,B Sub/Bold2,B Sub/Bold11,h2 main heading1,h2 main heading2,B Sub/Bold3,B Sub/Bold12,h2 main heading3,B Sub/Bold4,B Sub/Bold13,SubPara"/>
    <w:basedOn w:val="Normal"/>
    <w:next w:val="Normal"/>
    <w:link w:val="Heading2Char"/>
    <w:unhideWhenUsed/>
    <w:qFormat/>
    <w:rsid w:val="00D95190"/>
    <w:pPr>
      <w:numPr>
        <w:ilvl w:val="1"/>
        <w:numId w:val="2"/>
      </w:numPr>
      <w:spacing w:before="240"/>
      <w:outlineLvl w:val="1"/>
    </w:pPr>
    <w:rPr>
      <w:b/>
      <w:bCs w:val="0"/>
      <w:color w:val="0065BC" w:themeColor="background2"/>
    </w:rPr>
  </w:style>
  <w:style w:type="paragraph" w:styleId="Heading3">
    <w:name w:val="heading 3"/>
    <w:aliases w:val="Head 3,H3,C Sub-Sub/Italic,h3 sub heading,Head 31,Head 32,C Sub-Sub/Italic1,3,Sub2Para,h3,h31,h32,Para3,1.2.3.,Task,Tsk,Level 1 - 1,Smallest header,(Alt+3),(Alt+3)1,(Alt+3)2,(Alt+3)3,(Alt+3)4,(Alt+3)5,(Alt+3)6,(Alt+3)11,(Alt+3)21,(Alt+3)31,H31"/>
    <w:basedOn w:val="Normal"/>
    <w:next w:val="Normal"/>
    <w:link w:val="Heading3Char"/>
    <w:unhideWhenUsed/>
    <w:qFormat/>
    <w:rsid w:val="00CD1C4C"/>
    <w:pPr>
      <w:numPr>
        <w:ilvl w:val="2"/>
        <w:numId w:val="2"/>
      </w:numPr>
      <w:outlineLvl w:val="2"/>
    </w:pPr>
    <w:rPr>
      <w:b/>
      <w:bCs w:val="0"/>
    </w:rPr>
  </w:style>
  <w:style w:type="paragraph" w:styleId="Heading4">
    <w:name w:val="heading 4"/>
    <w:basedOn w:val="Normal"/>
    <w:next w:val="Normal"/>
    <w:link w:val="Heading4Char"/>
    <w:unhideWhenUsed/>
    <w:qFormat/>
    <w:rsid w:val="00CD1C4C"/>
    <w:pPr>
      <w:keepNext/>
      <w:keepLines/>
      <w:numPr>
        <w:ilvl w:val="3"/>
        <w:numId w:val="2"/>
      </w:numPr>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nhideWhenUsed/>
    <w:qFormat/>
    <w:rsid w:val="00CD1C4C"/>
    <w:pPr>
      <w:keepNext/>
      <w:keepLines/>
      <w:numPr>
        <w:ilvl w:val="4"/>
        <w:numId w:val="2"/>
      </w:numPr>
      <w:spacing w:before="40" w:after="0"/>
      <w:outlineLvl w:val="4"/>
    </w:pPr>
    <w:rPr>
      <w:rFonts w:asciiTheme="majorHAnsi" w:eastAsiaTheme="majorEastAsia" w:hAnsiTheme="majorHAnsi" w:cstheme="majorBidi"/>
      <w:color w:val="002659" w:themeColor="accent1" w:themeShade="BF"/>
    </w:rPr>
  </w:style>
  <w:style w:type="paragraph" w:styleId="Heading6">
    <w:name w:val="heading 6"/>
    <w:basedOn w:val="Normal"/>
    <w:next w:val="Normal"/>
    <w:link w:val="Heading6Char"/>
    <w:unhideWhenUsed/>
    <w:qFormat/>
    <w:rsid w:val="00CD1C4C"/>
    <w:pPr>
      <w:keepNext/>
      <w:keepLines/>
      <w:numPr>
        <w:ilvl w:val="5"/>
        <w:numId w:val="2"/>
      </w:numPr>
      <w:spacing w:before="40" w:after="0"/>
      <w:outlineLvl w:val="5"/>
    </w:pPr>
    <w:rPr>
      <w:rFonts w:asciiTheme="majorHAnsi" w:eastAsiaTheme="majorEastAsia" w:hAnsiTheme="majorHAnsi" w:cstheme="majorBidi"/>
      <w:color w:val="00193B" w:themeColor="accent1" w:themeShade="7F"/>
    </w:rPr>
  </w:style>
  <w:style w:type="paragraph" w:styleId="Heading7">
    <w:name w:val="heading 7"/>
    <w:basedOn w:val="Normal"/>
    <w:next w:val="Normal"/>
    <w:link w:val="Heading7Char"/>
    <w:semiHidden/>
    <w:unhideWhenUsed/>
    <w:qFormat/>
    <w:rsid w:val="00CD1C4C"/>
    <w:pPr>
      <w:keepNext/>
      <w:keepLines/>
      <w:numPr>
        <w:ilvl w:val="6"/>
        <w:numId w:val="2"/>
      </w:numPr>
      <w:spacing w:before="40" w:after="0"/>
      <w:outlineLvl w:val="6"/>
    </w:pPr>
    <w:rPr>
      <w:rFonts w:asciiTheme="majorHAnsi" w:eastAsiaTheme="majorEastAsia" w:hAnsiTheme="majorHAnsi" w:cstheme="majorBidi"/>
      <w:i/>
      <w:iCs/>
      <w:color w:val="00193B" w:themeColor="accent1" w:themeShade="7F"/>
    </w:rPr>
  </w:style>
  <w:style w:type="paragraph" w:styleId="Heading8">
    <w:name w:val="heading 8"/>
    <w:basedOn w:val="Normal"/>
    <w:next w:val="Normal"/>
    <w:link w:val="Heading8Char"/>
    <w:semiHidden/>
    <w:unhideWhenUsed/>
    <w:qFormat/>
    <w:rsid w:val="00CD1C4C"/>
    <w:pPr>
      <w:keepNext/>
      <w:keepLines/>
      <w:numPr>
        <w:ilvl w:val="7"/>
        <w:numId w:val="2"/>
      </w:numPr>
      <w:spacing w:before="40" w:after="0"/>
      <w:outlineLvl w:val="7"/>
    </w:pPr>
    <w:rPr>
      <w:rFonts w:asciiTheme="majorHAnsi" w:eastAsiaTheme="majorEastAsia" w:hAnsiTheme="majorHAnsi" w:cstheme="majorBidi"/>
      <w:color w:val="888A8C" w:themeColor="text1" w:themeTint="D8"/>
      <w:sz w:val="21"/>
      <w:szCs w:val="21"/>
    </w:rPr>
  </w:style>
  <w:style w:type="paragraph" w:styleId="Heading9">
    <w:name w:val="heading 9"/>
    <w:basedOn w:val="Normal"/>
    <w:next w:val="Normal"/>
    <w:link w:val="Heading9Char"/>
    <w:semiHidden/>
    <w:unhideWhenUsed/>
    <w:qFormat/>
    <w:rsid w:val="00CD1C4C"/>
    <w:pPr>
      <w:keepNext/>
      <w:keepLines/>
      <w:numPr>
        <w:ilvl w:val="8"/>
        <w:numId w:val="2"/>
      </w:numPr>
      <w:spacing w:before="40" w:after="0"/>
      <w:outlineLvl w:val="8"/>
    </w:pPr>
    <w:rPr>
      <w:rFonts w:asciiTheme="majorHAnsi" w:eastAsiaTheme="majorEastAsia" w:hAnsiTheme="majorHAnsi" w:cstheme="majorBidi"/>
      <w:i/>
      <w:iCs/>
      <w:color w:val="888A8C"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etra Tech Table Style Lt Blue,Basic Table,McLL Table General Text,DPS Table Grid"/>
    <w:basedOn w:val="TableNormal"/>
    <w:rsid w:val="00C12774"/>
    <w:pPr>
      <w:spacing w:before="80" w:after="80" w:line="252" w:lineRule="auto"/>
    </w:pPr>
    <w:tblPr>
      <w:tblStyleRowBandSize w:val="1"/>
      <w:tblStyleColBandSize w:val="1"/>
      <w:tblBorders>
        <w:top w:val="single" w:sz="4" w:space="0" w:color="0065BC" w:themeColor="background2"/>
        <w:bottom w:val="single" w:sz="4" w:space="0" w:color="0065BC" w:themeColor="background2"/>
        <w:insideH w:val="single" w:sz="4" w:space="0" w:color="0065BC" w:themeColor="background2"/>
      </w:tblBorders>
    </w:tblPr>
    <w:tblStylePr w:type="firstRow">
      <w:pPr>
        <w:jc w:val="left"/>
      </w:pPr>
      <w:rPr>
        <w:rFonts w:asciiTheme="majorHAnsi" w:hAnsiTheme="majorHAnsi"/>
        <w:b/>
        <w:color w:val="FFFFFF" w:themeColor="background1"/>
        <w:sz w:val="20"/>
      </w:rPr>
      <w:tblPr/>
      <w:tcPr>
        <w:shd w:val="clear" w:color="auto" w:fill="0065BC" w:themeFill="background2"/>
      </w:tcPr>
    </w:tblStylePr>
    <w:tblStylePr w:type="firstCol">
      <w:rPr>
        <w:rFonts w:asciiTheme="minorHAnsi" w:hAnsiTheme="minorHAnsi"/>
        <w:b/>
        <w:sz w:val="20"/>
      </w:rPr>
      <w:tblPr/>
      <w:tcPr>
        <w:shd w:val="clear" w:color="auto" w:fill="F2F2F2" w:themeFill="background1" w:themeFillShade="F2"/>
      </w:tcPr>
    </w:tblStylePr>
  </w:style>
  <w:style w:type="paragraph" w:styleId="NoSpacing">
    <w:name w:val="No Spacing"/>
    <w:link w:val="NoSpacingChar"/>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99"/>
    <w:qFormat/>
    <w:rsid w:val="00C1523B"/>
    <w:pPr>
      <w:spacing w:before="240" w:after="240" w:line="240" w:lineRule="atLeast"/>
      <w:contextualSpacing/>
    </w:pPr>
    <w:rPr>
      <w:rFonts w:ascii="Source Sans Pro" w:eastAsiaTheme="majorEastAsia" w:hAnsi="Source Sans Pro" w:cstheme="majorBidi"/>
      <w:b/>
      <w:color w:val="003478" w:themeColor="accent1"/>
      <w:spacing w:val="-10"/>
      <w:kern w:val="28"/>
      <w:sz w:val="48"/>
      <w:szCs w:val="48"/>
    </w:rPr>
  </w:style>
  <w:style w:type="character" w:customStyle="1" w:styleId="TitleChar">
    <w:name w:val="Title Char"/>
    <w:basedOn w:val="DefaultParagraphFont"/>
    <w:link w:val="Title"/>
    <w:uiPriority w:val="99"/>
    <w:rsid w:val="00C1523B"/>
    <w:rPr>
      <w:rFonts w:ascii="Source Sans Pro" w:eastAsiaTheme="majorEastAsia" w:hAnsi="Source Sans Pro" w:cstheme="majorBidi"/>
      <w:b/>
      <w:color w:val="003478" w:themeColor="accent1"/>
      <w:spacing w:val="-10"/>
      <w:kern w:val="28"/>
      <w:sz w:val="48"/>
      <w:szCs w:val="48"/>
    </w:rPr>
  </w:style>
  <w:style w:type="paragraph" w:styleId="Header">
    <w:name w:val="header"/>
    <w:basedOn w:val="Normal"/>
    <w:link w:val="HeaderChar"/>
    <w:uiPriority w:val="99"/>
    <w:unhideWhenUsed/>
    <w:rsid w:val="00CD21D3"/>
    <w:pPr>
      <w:tabs>
        <w:tab w:val="center" w:pos="4680"/>
        <w:tab w:val="right" w:pos="9360"/>
      </w:tabs>
      <w:spacing w:after="0"/>
    </w:pPr>
  </w:style>
  <w:style w:type="character" w:customStyle="1" w:styleId="HeaderChar">
    <w:name w:val="Header Char"/>
    <w:basedOn w:val="DefaultParagraphFont"/>
    <w:link w:val="Header"/>
    <w:uiPriority w:val="99"/>
    <w:rsid w:val="00CD21D3"/>
  </w:style>
  <w:style w:type="paragraph" w:styleId="Footer">
    <w:name w:val="footer"/>
    <w:basedOn w:val="Normal"/>
    <w:link w:val="FooterChar"/>
    <w:uiPriority w:val="99"/>
    <w:unhideWhenUsed/>
    <w:rsid w:val="005A2536"/>
    <w:pPr>
      <w:tabs>
        <w:tab w:val="center" w:pos="4680"/>
        <w:tab w:val="right" w:pos="9360"/>
      </w:tabs>
      <w:spacing w:after="0"/>
      <w:jc w:val="right"/>
    </w:pPr>
    <w:rPr>
      <w:sz w:val="17"/>
      <w:szCs w:val="17"/>
    </w:rPr>
  </w:style>
  <w:style w:type="character" w:customStyle="1" w:styleId="FooterChar">
    <w:name w:val="Footer Char"/>
    <w:basedOn w:val="DefaultParagraphFont"/>
    <w:link w:val="Footer"/>
    <w:uiPriority w:val="99"/>
    <w:rsid w:val="005A2536"/>
    <w:rPr>
      <w:sz w:val="17"/>
      <w:szCs w:val="17"/>
    </w:rPr>
  </w:style>
  <w:style w:type="paragraph" w:customStyle="1" w:styleId="DFATquestion">
    <w:name w:val="DFAT question"/>
    <w:basedOn w:val="Normal"/>
    <w:link w:val="DFATquestionChar"/>
    <w:rsid w:val="006E2131"/>
    <w:rPr>
      <w:i/>
      <w:iCs/>
      <w:color w:val="007C92" w:themeColor="accent3"/>
    </w:rPr>
  </w:style>
  <w:style w:type="paragraph" w:customStyle="1" w:styleId="DFATbullet">
    <w:name w:val="DFAT bullet"/>
    <w:basedOn w:val="DFATquestion"/>
    <w:link w:val="DFATbulletChar"/>
    <w:rsid w:val="006E2131"/>
    <w:pPr>
      <w:numPr>
        <w:numId w:val="1"/>
      </w:numPr>
      <w:ind w:left="426"/>
    </w:pPr>
  </w:style>
  <w:style w:type="character" w:customStyle="1" w:styleId="DFATquestionChar">
    <w:name w:val="DFAT question Char"/>
    <w:basedOn w:val="DefaultParagraphFont"/>
    <w:link w:val="DFATquestion"/>
    <w:rsid w:val="006E2131"/>
    <w:rPr>
      <w:i/>
      <w:iCs/>
      <w:color w:val="007C92" w:themeColor="accent3"/>
    </w:rPr>
  </w:style>
  <w:style w:type="paragraph" w:customStyle="1" w:styleId="DFATquestionbold">
    <w:name w:val="DFAT question bold"/>
    <w:basedOn w:val="DFATquestion"/>
    <w:link w:val="DFATquestionboldChar"/>
    <w:rsid w:val="006E2131"/>
    <w:rPr>
      <w:b/>
      <w:bCs w:val="0"/>
    </w:rPr>
  </w:style>
  <w:style w:type="character" w:customStyle="1" w:styleId="DFATbulletChar">
    <w:name w:val="DFAT bullet Char"/>
    <w:basedOn w:val="DFATquestionChar"/>
    <w:link w:val="DFATbullet"/>
    <w:rsid w:val="006E2131"/>
    <w:rPr>
      <w:bCs/>
      <w:i/>
      <w:iCs/>
      <w:color w:val="007C92" w:themeColor="accent3"/>
      <w:lang w:val="en-AU"/>
    </w:rPr>
  </w:style>
  <w:style w:type="character" w:customStyle="1" w:styleId="Heading1Char">
    <w:name w:val="Heading 1 Char"/>
    <w:basedOn w:val="DefaultParagraphFont"/>
    <w:link w:val="Heading1"/>
    <w:rsid w:val="005B7490"/>
    <w:rPr>
      <w:rFonts w:ascii="Source Sans Pro" w:eastAsiaTheme="majorEastAsia" w:hAnsi="Source Sans Pro" w:cstheme="majorBidi"/>
      <w:b/>
      <w:bCs/>
      <w:color w:val="003478" w:themeColor="accent1"/>
      <w:sz w:val="24"/>
      <w:szCs w:val="24"/>
      <w:lang w:val="en-AU"/>
    </w:rPr>
  </w:style>
  <w:style w:type="character" w:customStyle="1" w:styleId="DFATquestionboldChar">
    <w:name w:val="DFAT question bold Char"/>
    <w:basedOn w:val="DFATquestionChar"/>
    <w:link w:val="DFATquestionbold"/>
    <w:rsid w:val="006E2131"/>
    <w:rPr>
      <w:b/>
      <w:bCs/>
      <w:i/>
      <w:iCs/>
      <w:color w:val="007C92" w:themeColor="accent3"/>
    </w:rPr>
  </w:style>
  <w:style w:type="character" w:customStyle="1" w:styleId="Heading2Char">
    <w:name w:val="Heading 2 Char"/>
    <w:aliases w:val="Level 2 Char,h2 Char,2m Char,body Char,H2 Char,Section Char,h2.H2 Char,1.1 Char,UNDERRUBRIK 1-2 Char,Para2 Char,h21 Char,h22 Char,h2 main heading Char,B Sub/Bold Char,B Sub/Bold1 Char,B Sub/Bold2 Char,B Sub/Bold11 Char,B Sub/Bold3 Char"/>
    <w:basedOn w:val="DefaultParagraphFont"/>
    <w:link w:val="Heading2"/>
    <w:rsid w:val="00D95190"/>
    <w:rPr>
      <w:b/>
      <w:color w:val="0065BC" w:themeColor="background2"/>
      <w:lang w:val="en-AU"/>
    </w:rPr>
  </w:style>
  <w:style w:type="character" w:customStyle="1" w:styleId="Heading3Char">
    <w:name w:val="Heading 3 Char"/>
    <w:aliases w:val="Head 3 Char,H3 Char,C Sub-Sub/Italic Char,h3 sub heading Char,Head 31 Char,Head 32 Char,C Sub-Sub/Italic1 Char,3 Char,Sub2Para Char,h3 Char,h31 Char,h32 Char,Para3 Char,1.2.3. Char,Task Char,Tsk Char,Level 1 - 1 Char,Smallest header Char"/>
    <w:basedOn w:val="DefaultParagraphFont"/>
    <w:link w:val="Heading3"/>
    <w:rsid w:val="00CD1C4C"/>
    <w:rPr>
      <w:b/>
      <w:color w:val="000000"/>
      <w:lang w:val="en-AU"/>
    </w:rPr>
  </w:style>
  <w:style w:type="character" w:customStyle="1" w:styleId="Heading4Char">
    <w:name w:val="Heading 4 Char"/>
    <w:basedOn w:val="DefaultParagraphFont"/>
    <w:link w:val="Heading4"/>
    <w:rsid w:val="00CD1C4C"/>
    <w:rPr>
      <w:rFonts w:asciiTheme="majorHAnsi" w:eastAsiaTheme="majorEastAsia" w:hAnsiTheme="majorHAnsi" w:cstheme="majorBidi"/>
      <w:bCs/>
      <w:color w:val="000000"/>
      <w:lang w:val="en-AU"/>
    </w:rPr>
  </w:style>
  <w:style w:type="character" w:customStyle="1" w:styleId="Heading5Char">
    <w:name w:val="Heading 5 Char"/>
    <w:basedOn w:val="DefaultParagraphFont"/>
    <w:link w:val="Heading5"/>
    <w:rsid w:val="00CD1C4C"/>
    <w:rPr>
      <w:rFonts w:asciiTheme="majorHAnsi" w:eastAsiaTheme="majorEastAsia" w:hAnsiTheme="majorHAnsi" w:cstheme="majorBidi"/>
      <w:bCs/>
      <w:color w:val="002659" w:themeColor="accent1" w:themeShade="BF"/>
      <w:lang w:val="en-AU"/>
    </w:rPr>
  </w:style>
  <w:style w:type="character" w:customStyle="1" w:styleId="Heading6Char">
    <w:name w:val="Heading 6 Char"/>
    <w:basedOn w:val="DefaultParagraphFont"/>
    <w:link w:val="Heading6"/>
    <w:rsid w:val="00CD1C4C"/>
    <w:rPr>
      <w:rFonts w:asciiTheme="majorHAnsi" w:eastAsiaTheme="majorEastAsia" w:hAnsiTheme="majorHAnsi" w:cstheme="majorBidi"/>
      <w:bCs/>
      <w:color w:val="00193B" w:themeColor="accent1" w:themeShade="7F"/>
      <w:lang w:val="en-AU"/>
    </w:rPr>
  </w:style>
  <w:style w:type="character" w:customStyle="1" w:styleId="Heading7Char">
    <w:name w:val="Heading 7 Char"/>
    <w:basedOn w:val="DefaultParagraphFont"/>
    <w:link w:val="Heading7"/>
    <w:semiHidden/>
    <w:rsid w:val="00CD1C4C"/>
    <w:rPr>
      <w:rFonts w:asciiTheme="majorHAnsi" w:eastAsiaTheme="majorEastAsia" w:hAnsiTheme="majorHAnsi" w:cstheme="majorBidi"/>
      <w:bCs/>
      <w:i/>
      <w:iCs/>
      <w:color w:val="00193B" w:themeColor="accent1" w:themeShade="7F"/>
      <w:lang w:val="en-AU"/>
    </w:rPr>
  </w:style>
  <w:style w:type="character" w:customStyle="1" w:styleId="Heading8Char">
    <w:name w:val="Heading 8 Char"/>
    <w:basedOn w:val="DefaultParagraphFont"/>
    <w:link w:val="Heading8"/>
    <w:semiHidden/>
    <w:rsid w:val="00CD1C4C"/>
    <w:rPr>
      <w:rFonts w:asciiTheme="majorHAnsi" w:eastAsiaTheme="majorEastAsia" w:hAnsiTheme="majorHAnsi" w:cstheme="majorBidi"/>
      <w:bCs/>
      <w:color w:val="888A8C" w:themeColor="text1" w:themeTint="D8"/>
      <w:sz w:val="21"/>
      <w:szCs w:val="21"/>
      <w:lang w:val="en-AU"/>
    </w:rPr>
  </w:style>
  <w:style w:type="character" w:customStyle="1" w:styleId="Heading9Char">
    <w:name w:val="Heading 9 Char"/>
    <w:basedOn w:val="DefaultParagraphFont"/>
    <w:link w:val="Heading9"/>
    <w:semiHidden/>
    <w:rsid w:val="00CD1C4C"/>
    <w:rPr>
      <w:rFonts w:asciiTheme="majorHAnsi" w:eastAsiaTheme="majorEastAsia" w:hAnsiTheme="majorHAnsi" w:cstheme="majorBidi"/>
      <w:bCs/>
      <w:i/>
      <w:iCs/>
      <w:color w:val="888A8C" w:themeColor="text1" w:themeTint="D8"/>
      <w:sz w:val="21"/>
      <w:szCs w:val="21"/>
      <w:lang w:val="en-AU"/>
    </w:rPr>
  </w:style>
  <w:style w:type="paragraph" w:customStyle="1" w:styleId="NoNumbersHeading1">
    <w:name w:val="No Numbers Heading 1"/>
    <w:basedOn w:val="Heading1"/>
    <w:link w:val="NoNumbersHeading1Char"/>
    <w:qFormat/>
    <w:rsid w:val="005B7490"/>
    <w:pPr>
      <w:numPr>
        <w:numId w:val="0"/>
      </w:numPr>
      <w:ind w:left="432" w:hanging="432"/>
    </w:pPr>
  </w:style>
  <w:style w:type="paragraph" w:customStyle="1" w:styleId="NoNumbersHeading2">
    <w:name w:val="No Numbers Heading 2"/>
    <w:basedOn w:val="Heading2"/>
    <w:link w:val="NoNumbersHeading2Char"/>
    <w:qFormat/>
    <w:rsid w:val="004126AA"/>
    <w:pPr>
      <w:keepNext/>
      <w:numPr>
        <w:ilvl w:val="0"/>
        <w:numId w:val="0"/>
      </w:numPr>
      <w:ind w:left="578" w:hanging="578"/>
    </w:pPr>
    <w:rPr>
      <w:rFonts w:ascii="Source Sans Pro" w:hAnsi="Source Sans Pro"/>
      <w:sz w:val="22"/>
      <w:szCs w:val="22"/>
    </w:rPr>
  </w:style>
  <w:style w:type="character" w:customStyle="1" w:styleId="NoNumbersHeading1Char">
    <w:name w:val="No Numbers Heading 1 Char"/>
    <w:basedOn w:val="Heading1Char"/>
    <w:link w:val="NoNumbersHeading1"/>
    <w:rsid w:val="005B7490"/>
    <w:rPr>
      <w:rFonts w:ascii="Source Sans Pro" w:eastAsiaTheme="majorEastAsia" w:hAnsi="Source Sans Pro" w:cstheme="majorBidi"/>
      <w:b/>
      <w:bCs/>
      <w:color w:val="003478" w:themeColor="accent1"/>
      <w:sz w:val="24"/>
      <w:szCs w:val="24"/>
      <w:lang w:val="en-AU"/>
    </w:rPr>
  </w:style>
  <w:style w:type="paragraph" w:customStyle="1" w:styleId="NoNumbersHeading3">
    <w:name w:val="No Numbers Heading 3"/>
    <w:basedOn w:val="NoNumbersHeading2"/>
    <w:link w:val="NoNumbersHeading3Char"/>
    <w:qFormat/>
    <w:rsid w:val="004126AA"/>
    <w:pPr>
      <w:framePr w:hSpace="180" w:wrap="around" w:vAnchor="text" w:hAnchor="text" w:y="1"/>
      <w:spacing w:before="120"/>
      <w:suppressOverlap/>
    </w:pPr>
    <w:rPr>
      <w:color w:val="auto"/>
    </w:rPr>
  </w:style>
  <w:style w:type="character" w:customStyle="1" w:styleId="NoNumbersHeading2Char">
    <w:name w:val="No Numbers Heading 2 Char"/>
    <w:basedOn w:val="Heading2Char"/>
    <w:link w:val="NoNumbersHeading2"/>
    <w:rsid w:val="004126AA"/>
    <w:rPr>
      <w:rFonts w:ascii="Source Sans Pro" w:hAnsi="Source Sans Pro"/>
      <w:b/>
      <w:bCs w:val="0"/>
      <w:color w:val="0065BC" w:themeColor="background2"/>
      <w:sz w:val="22"/>
      <w:szCs w:val="22"/>
      <w:lang w:val="en-AU"/>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3Char">
    <w:name w:val="No Numbers Heading 3 Char"/>
    <w:basedOn w:val="Heading3Char"/>
    <w:link w:val="NoNumbersHeading3"/>
    <w:rsid w:val="004126AA"/>
    <w:rPr>
      <w:rFonts w:ascii="Source Sans Pro" w:hAnsi="Source Sans Pro"/>
      <w:b/>
      <w:bCs w:val="0"/>
      <w:color w:val="000000"/>
      <w:sz w:val="22"/>
      <w:szCs w:val="22"/>
      <w:lang w:val="en-AU"/>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bCs/>
      <w:color w:val="000000"/>
      <w:lang w:val="en-AU"/>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C1523B"/>
    <w:rPr>
      <w:rFonts w:ascii="Source Sans Pro" w:hAnsi="Source Sans Pro"/>
      <w:b/>
      <w:bCs w:val="0"/>
      <w:color w:val="003478" w:themeColor="accent1"/>
      <w:sz w:val="28"/>
      <w:szCs w:val="32"/>
    </w:rPr>
  </w:style>
  <w:style w:type="character" w:customStyle="1" w:styleId="SubtitleChar">
    <w:name w:val="Subtitle Char"/>
    <w:basedOn w:val="DefaultParagraphFont"/>
    <w:link w:val="Subtitle"/>
    <w:uiPriority w:val="11"/>
    <w:rsid w:val="00C1523B"/>
    <w:rPr>
      <w:rFonts w:ascii="Source Sans Pro" w:hAnsi="Source Sans Pro"/>
      <w:b/>
      <w:bCs/>
      <w:color w:val="003478" w:themeColor="accent1"/>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styleId="IntenseEmphasis">
    <w:name w:val="Intense Emphasis"/>
    <w:basedOn w:val="DefaultParagraphFont"/>
    <w:uiPriority w:val="21"/>
    <w:qFormat/>
    <w:rsid w:val="00D04752"/>
    <w:rPr>
      <w:color w:val="0065BC" w:themeColor="background2"/>
    </w:rPr>
  </w:style>
  <w:style w:type="character" w:customStyle="1" w:styleId="ProposalnameChar">
    <w:name w:val="Proposal name Char"/>
    <w:basedOn w:val="HeaderChar"/>
    <w:link w:val="Proposalname"/>
    <w:rsid w:val="00A14655"/>
    <w:rPr>
      <w:sz w:val="17"/>
      <w:szCs w:val="17"/>
    </w:rPr>
  </w:style>
  <w:style w:type="paragraph" w:styleId="ListParagraph">
    <w:name w:val="List Paragraph"/>
    <w:aliases w:val="Bullets level 1,Bullet1,Bullet Level 1,References,Paragraphe de liste1,List Paragraph1,Liste couleur - Accent 11,LIST OF TABLES.,Numbered List Paragraph,123 List Paragraph,Celula,Liste 1,Colorful List - Accent 11,Dot pt,F5 List Paragraph"/>
    <w:basedOn w:val="Normal"/>
    <w:link w:val="ListParagraphChar"/>
    <w:uiPriority w:val="34"/>
    <w:qFormat/>
    <w:rsid w:val="00370BC2"/>
    <w:pPr>
      <w:contextualSpacing/>
    </w:pPr>
  </w:style>
  <w:style w:type="character" w:customStyle="1" w:styleId="ListParagraphChar">
    <w:name w:val="List Paragraph Char"/>
    <w:aliases w:val="Bullets level 1 Char,Bullet1 Char,Bullet Level 1 Char,References Char,Paragraphe de liste1 Char,List Paragraph1 Char,Liste couleur - Accent 11 Char,LIST OF TABLES. Char,Numbered List Paragraph Char,123 List Paragraph Char,Celula Char"/>
    <w:basedOn w:val="DefaultParagraphFont"/>
    <w:link w:val="ListParagraph"/>
    <w:uiPriority w:val="34"/>
    <w:qFormat/>
    <w:rsid w:val="00370BC2"/>
    <w:rPr>
      <w:bCs/>
      <w:color w:val="000000"/>
      <w:lang w:val="en-AU"/>
    </w:rPr>
  </w:style>
  <w:style w:type="table" w:styleId="TableGridLight">
    <w:name w:val="Grid Table Light"/>
    <w:basedOn w:val="TableNormal"/>
    <w:uiPriority w:val="40"/>
    <w:rsid w:val="00E37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262B0F"/>
    <w:pPr>
      <w:spacing w:before="60" w:after="60" w:line="252" w:lineRule="auto"/>
    </w:pPr>
    <w:tblPr>
      <w:tblBorders>
        <w:top w:val="single" w:sz="4" w:space="0" w:color="000000" w:themeColor="text2"/>
        <w:bottom w:val="single" w:sz="4" w:space="0" w:color="000000" w:themeColor="text2"/>
        <w:insideH w:val="single" w:sz="4" w:space="0" w:color="000000" w:themeColor="text2"/>
      </w:tblBorders>
    </w:tblPr>
    <w:tblStylePr w:type="firstRow">
      <w:rPr>
        <w:b/>
        <w:color w:val="FFFFFF" w:themeColor="background1"/>
      </w:rPr>
      <w:tblPr/>
      <w:tcPr>
        <w:shd w:val="clear" w:color="auto" w:fill="000000" w:themeFill="text2"/>
      </w:tcPr>
    </w:tblStylePr>
    <w:tblStylePr w:type="lastRow">
      <w:tblPr/>
      <w:tcPr>
        <w:shd w:val="clear" w:color="auto" w:fill="D9D9D9" w:themeFill="background1" w:themeFillShade="D9"/>
      </w:tcPr>
    </w:tblStylePr>
    <w:tblStylePr w:type="firstCol">
      <w:rPr>
        <w:b/>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A1A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rPr>
  </w:style>
  <w:style w:type="paragraph" w:styleId="Caption">
    <w:name w:val="caption"/>
    <w:basedOn w:val="Normal"/>
    <w:next w:val="Normal"/>
    <w:uiPriority w:val="35"/>
    <w:unhideWhenUsed/>
    <w:qFormat/>
    <w:rsid w:val="00F4336B"/>
    <w:pPr>
      <w:spacing w:before="120" w:after="100"/>
    </w:pPr>
    <w:rPr>
      <w:i/>
      <w:iCs/>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003478" w:themeColor="accent1"/>
        <w:bottom w:val="single" w:sz="4" w:space="10" w:color="003478" w:themeColor="accent1"/>
      </w:pBdr>
      <w:spacing w:before="360" w:after="360"/>
      <w:ind w:left="864" w:right="864"/>
      <w:jc w:val="center"/>
    </w:pPr>
    <w:rPr>
      <w:i/>
      <w:iCs/>
      <w:color w:val="003478" w:themeColor="accent1"/>
    </w:rPr>
  </w:style>
  <w:style w:type="character" w:customStyle="1" w:styleId="IntenseQuoteChar">
    <w:name w:val="Intense Quote Char"/>
    <w:basedOn w:val="DefaultParagraphFont"/>
    <w:link w:val="IntenseQuote"/>
    <w:uiPriority w:val="30"/>
    <w:rsid w:val="00C85E06"/>
    <w:rPr>
      <w:i/>
      <w:iCs/>
      <w:color w:val="003478" w:themeColor="accent1"/>
    </w:rPr>
  </w:style>
  <w:style w:type="character" w:styleId="SubtleEmphasis">
    <w:name w:val="Subtle Emphasis"/>
    <w:basedOn w:val="DefaultParagraphFont"/>
    <w:uiPriority w:val="19"/>
    <w:qFormat/>
    <w:rsid w:val="00F2667A"/>
    <w:rPr>
      <w:i/>
      <w:iCs/>
      <w:color w:val="96989A" w:themeColor="text1" w:themeTint="BF"/>
    </w:rPr>
  </w:style>
  <w:style w:type="table" w:customStyle="1" w:styleId="Breakoutbox">
    <w:name w:val="Breakout box"/>
    <w:basedOn w:val="TableNormal"/>
    <w:uiPriority w:val="99"/>
    <w:rsid w:val="005B0E34"/>
    <w:pPr>
      <w:spacing w:before="80" w:after="80" w:line="240" w:lineRule="auto"/>
    </w:pPr>
    <w:rPr>
      <w:color w:val="003478" w:themeColor="accent1"/>
    </w:rPr>
    <w:tblPr/>
    <w:tcPr>
      <w:shd w:val="clear" w:color="auto" w:fill="BEE0FF" w:themeFill="background2" w:themeFillTint="33"/>
    </w:tcPr>
  </w:style>
  <w:style w:type="paragraph" w:customStyle="1" w:styleId="NormalNoSpacing">
    <w:name w:val="Normal No Spacing"/>
    <w:basedOn w:val="Normal"/>
    <w:rsid w:val="00F93C5A"/>
    <w:pPr>
      <w:spacing w:after="0"/>
    </w:pPr>
    <w:rPr>
      <w:rFonts w:ascii="Arial" w:eastAsia="Times New Roman" w:hAnsi="Arial" w:cs="Times New Roman"/>
      <w:sz w:val="22"/>
      <w:szCs w:val="24"/>
    </w:rPr>
  </w:style>
  <w:style w:type="paragraph" w:styleId="EnvelopeReturn">
    <w:name w:val="envelope return"/>
    <w:basedOn w:val="Normal"/>
    <w:rsid w:val="00F93C5A"/>
    <w:pPr>
      <w:spacing w:after="0"/>
    </w:pPr>
    <w:rPr>
      <w:rFonts w:ascii="Arial" w:eastAsia="Times New Roman" w:hAnsi="Arial" w:cs="Arial"/>
    </w:rPr>
  </w:style>
  <w:style w:type="paragraph" w:customStyle="1" w:styleId="RFTPartXTitle">
    <w:name w:val="RFT Part X Title"/>
    <w:basedOn w:val="Normal"/>
    <w:link w:val="RFTPartXTitleChar"/>
    <w:rsid w:val="00583CBE"/>
    <w:rPr>
      <w:b/>
      <w:bCs w:val="0"/>
      <w:sz w:val="36"/>
      <w:szCs w:val="36"/>
    </w:rPr>
  </w:style>
  <w:style w:type="paragraph" w:styleId="BodyText">
    <w:name w:val="Body Text"/>
    <w:basedOn w:val="Normal"/>
    <w:link w:val="BodyTextChar"/>
    <w:qFormat/>
    <w:rsid w:val="008C558D"/>
    <w:pPr>
      <w:spacing w:line="252" w:lineRule="auto"/>
    </w:pPr>
    <w:rPr>
      <w:rFonts w:ascii="Arial" w:eastAsia="Arial" w:hAnsi="Arial" w:cs="Arial"/>
    </w:rPr>
  </w:style>
  <w:style w:type="character" w:customStyle="1" w:styleId="RFTPartXTitleChar">
    <w:name w:val="RFT Part X Title Char"/>
    <w:basedOn w:val="DefaultParagraphFont"/>
    <w:link w:val="RFTPartXTitle"/>
    <w:rsid w:val="00583CBE"/>
    <w:rPr>
      <w:b/>
      <w:bCs/>
      <w:sz w:val="36"/>
      <w:szCs w:val="36"/>
    </w:rPr>
  </w:style>
  <w:style w:type="character" w:customStyle="1" w:styleId="BodyTextChar">
    <w:name w:val="Body Text Char"/>
    <w:basedOn w:val="DefaultParagraphFont"/>
    <w:link w:val="BodyText"/>
    <w:rsid w:val="008C558D"/>
    <w:rPr>
      <w:rFonts w:ascii="Arial" w:eastAsia="Arial" w:hAnsi="Arial" w:cs="Arial"/>
      <w:lang w:val="en-AU"/>
    </w:rPr>
  </w:style>
  <w:style w:type="character" w:styleId="Hyperlink">
    <w:name w:val="Hyperlink"/>
    <w:uiPriority w:val="99"/>
    <w:unhideWhenUsed/>
    <w:rsid w:val="00934243"/>
    <w:rPr>
      <w:color w:val="000000"/>
      <w:u w:val="single"/>
    </w:rPr>
  </w:style>
  <w:style w:type="paragraph" w:customStyle="1" w:styleId="BodyBullets">
    <w:name w:val="Body Bullets"/>
    <w:basedOn w:val="Normal"/>
    <w:rsid w:val="00934243"/>
    <w:pPr>
      <w:numPr>
        <w:numId w:val="5"/>
      </w:numPr>
      <w:tabs>
        <w:tab w:val="clear" w:pos="357"/>
      </w:tabs>
      <w:spacing w:after="0" w:line="264" w:lineRule="auto"/>
      <w:ind w:left="284" w:hanging="284"/>
      <w:contextualSpacing/>
    </w:pPr>
    <w:rPr>
      <w:rFonts w:asciiTheme="majorHAnsi" w:eastAsia="Arial" w:hAnsiTheme="majorHAnsi" w:cstheme="majorHAnsi"/>
    </w:rPr>
  </w:style>
  <w:style w:type="numbering" w:customStyle="1" w:styleId="NewBullet">
    <w:name w:val="New Bullet"/>
    <w:uiPriority w:val="99"/>
    <w:rsid w:val="00934243"/>
    <w:pPr>
      <w:numPr>
        <w:numId w:val="4"/>
      </w:numPr>
    </w:pPr>
  </w:style>
  <w:style w:type="numbering" w:customStyle="1" w:styleId="CoffeyBullets">
    <w:name w:val="Coffey Bullets"/>
    <w:uiPriority w:val="99"/>
    <w:rsid w:val="00934243"/>
    <w:pPr>
      <w:numPr>
        <w:numId w:val="6"/>
      </w:numPr>
    </w:pPr>
  </w:style>
  <w:style w:type="paragraph" w:styleId="ListBullet">
    <w:name w:val="List Bullet"/>
    <w:basedOn w:val="BodyBullets"/>
    <w:uiPriority w:val="2"/>
    <w:qFormat/>
    <w:rsid w:val="00934243"/>
    <w:pPr>
      <w:spacing w:before="60" w:after="60"/>
      <w:contextualSpacing w:val="0"/>
    </w:pPr>
  </w:style>
  <w:style w:type="paragraph" w:customStyle="1" w:styleId="Default">
    <w:name w:val="Default"/>
    <w:rsid w:val="00934243"/>
    <w:pPr>
      <w:autoSpaceDE w:val="0"/>
      <w:autoSpaceDN w:val="0"/>
      <w:adjustRightInd w:val="0"/>
      <w:spacing w:after="0" w:line="240" w:lineRule="auto"/>
    </w:pPr>
    <w:rPr>
      <w:rFonts w:ascii="Univers 45 Light" w:hAnsi="Univers 45 Light" w:cs="Univers 45 Light"/>
      <w:color w:val="000000"/>
      <w:sz w:val="24"/>
      <w:szCs w:val="24"/>
      <w:lang w:val="en-AU"/>
    </w:rPr>
  </w:style>
  <w:style w:type="paragraph" w:styleId="BodyTextIndent">
    <w:name w:val="Body Text Indent"/>
    <w:basedOn w:val="Normal"/>
    <w:link w:val="BodyTextIndentChar"/>
    <w:unhideWhenUsed/>
    <w:rsid w:val="00934243"/>
    <w:pPr>
      <w:spacing w:after="120" w:line="264" w:lineRule="auto"/>
      <w:ind w:left="360"/>
    </w:pPr>
    <w:rPr>
      <w:rFonts w:ascii="Arial" w:eastAsia="Arial" w:hAnsi="Arial" w:cs="Times New Roman"/>
    </w:rPr>
  </w:style>
  <w:style w:type="character" w:customStyle="1" w:styleId="BodyTextIndentChar">
    <w:name w:val="Body Text Indent Char"/>
    <w:basedOn w:val="DefaultParagraphFont"/>
    <w:link w:val="BodyTextIndent"/>
    <w:rsid w:val="00934243"/>
    <w:rPr>
      <w:rFonts w:ascii="Arial" w:eastAsia="Arial" w:hAnsi="Arial" w:cs="Times New Roman"/>
      <w:lang w:val="en-AU"/>
    </w:rPr>
  </w:style>
  <w:style w:type="paragraph" w:customStyle="1" w:styleId="Body1">
    <w:name w:val="Body 1"/>
    <w:basedOn w:val="Normal"/>
    <w:rsid w:val="00934243"/>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rPr>
  </w:style>
  <w:style w:type="paragraph" w:customStyle="1" w:styleId="RMListBullet">
    <w:name w:val="RM List Bullet"/>
    <w:rsid w:val="00934243"/>
    <w:pPr>
      <w:spacing w:before="120" w:after="120" w:line="240" w:lineRule="atLeast"/>
      <w:ind w:left="720" w:hanging="360"/>
    </w:pPr>
    <w:rPr>
      <w:rFonts w:ascii="Arial" w:eastAsia="Times New Roman" w:hAnsi="Arial" w:cs="Arial"/>
      <w:szCs w:val="24"/>
      <w:lang w:val="en-AU"/>
    </w:rPr>
  </w:style>
  <w:style w:type="paragraph" w:customStyle="1" w:styleId="TableParagraph">
    <w:name w:val="Table Paragraph"/>
    <w:basedOn w:val="Normal"/>
    <w:uiPriority w:val="1"/>
    <w:qFormat/>
    <w:rsid w:val="00934243"/>
    <w:pPr>
      <w:widowControl w:val="0"/>
      <w:autoSpaceDE w:val="0"/>
      <w:autoSpaceDN w:val="0"/>
      <w:spacing w:after="0"/>
      <w:ind w:left="103"/>
    </w:pPr>
    <w:rPr>
      <w:rFonts w:ascii="Arial" w:eastAsia="Arial" w:hAnsi="Arial" w:cs="Arial"/>
      <w:sz w:val="22"/>
      <w:szCs w:val="22"/>
    </w:rPr>
  </w:style>
  <w:style w:type="paragraph" w:styleId="ListNumber3">
    <w:name w:val="List Number 3"/>
    <w:basedOn w:val="Normal"/>
    <w:uiPriority w:val="2"/>
    <w:rsid w:val="00FB766E"/>
    <w:pPr>
      <w:numPr>
        <w:ilvl w:val="2"/>
        <w:numId w:val="7"/>
      </w:numPr>
      <w:tabs>
        <w:tab w:val="left" w:pos="227"/>
        <w:tab w:val="left" w:pos="680"/>
        <w:tab w:val="left" w:pos="1134"/>
        <w:tab w:val="left" w:pos="1361"/>
        <w:tab w:val="left" w:pos="1588"/>
        <w:tab w:val="left" w:pos="1814"/>
        <w:tab w:val="left" w:pos="2041"/>
      </w:tabs>
      <w:spacing w:before="120" w:after="60" w:line="312" w:lineRule="auto"/>
    </w:pPr>
    <w:rPr>
      <w:rFonts w:ascii="Arial" w:eastAsia="Times" w:hAnsi="Arial" w:cs="Times New Roman"/>
    </w:rPr>
  </w:style>
  <w:style w:type="paragraph" w:styleId="TOCHeading">
    <w:name w:val="TOC Heading"/>
    <w:basedOn w:val="Heading1"/>
    <w:next w:val="Normal"/>
    <w:uiPriority w:val="39"/>
    <w:unhideWhenUsed/>
    <w:qFormat/>
    <w:rsid w:val="00716470"/>
    <w:pPr>
      <w:numPr>
        <w:numId w:val="0"/>
      </w:numPr>
      <w:spacing w:after="240"/>
      <w:outlineLvl w:val="9"/>
    </w:pPr>
    <w:rPr>
      <w:rFonts w:asciiTheme="majorHAnsi" w:hAnsiTheme="majorHAnsi"/>
      <w:sz w:val="48"/>
      <w:szCs w:val="48"/>
    </w:rPr>
  </w:style>
  <w:style w:type="paragraph" w:styleId="TOC1">
    <w:name w:val="toc 1"/>
    <w:basedOn w:val="Normal"/>
    <w:next w:val="Normal"/>
    <w:autoRedefine/>
    <w:uiPriority w:val="39"/>
    <w:unhideWhenUsed/>
    <w:rsid w:val="00E1480C"/>
    <w:pPr>
      <w:tabs>
        <w:tab w:val="left" w:pos="720"/>
        <w:tab w:val="right" w:leader="dot" w:pos="9736"/>
      </w:tabs>
      <w:spacing w:after="100"/>
      <w:ind w:left="284" w:hanging="284"/>
    </w:pPr>
    <w:rPr>
      <w:b/>
    </w:rPr>
  </w:style>
  <w:style w:type="paragraph" w:styleId="TOC2">
    <w:name w:val="toc 2"/>
    <w:basedOn w:val="Normal"/>
    <w:next w:val="Normal"/>
    <w:autoRedefine/>
    <w:uiPriority w:val="39"/>
    <w:unhideWhenUsed/>
    <w:rsid w:val="00E1480C"/>
    <w:pPr>
      <w:tabs>
        <w:tab w:val="left" w:pos="709"/>
        <w:tab w:val="right" w:leader="dot" w:pos="9736"/>
      </w:tabs>
      <w:spacing w:after="100"/>
      <w:ind w:left="284"/>
    </w:pPr>
  </w:style>
  <w:style w:type="paragraph" w:styleId="TOC3">
    <w:name w:val="toc 3"/>
    <w:basedOn w:val="Normal"/>
    <w:next w:val="Normal"/>
    <w:autoRedefine/>
    <w:uiPriority w:val="39"/>
    <w:unhideWhenUsed/>
    <w:rsid w:val="002711C4"/>
    <w:pPr>
      <w:spacing w:after="100"/>
      <w:ind w:left="400"/>
    </w:pPr>
  </w:style>
  <w:style w:type="paragraph" w:customStyle="1" w:styleId="RFQNormalText">
    <w:name w:val="RFQ Normal Text"/>
    <w:basedOn w:val="Normal"/>
    <w:rsid w:val="00B4005E"/>
    <w:pPr>
      <w:tabs>
        <w:tab w:val="left" w:pos="567"/>
      </w:tabs>
      <w:spacing w:line="220" w:lineRule="exact"/>
    </w:pPr>
    <w:rPr>
      <w:rFonts w:ascii="Arial" w:eastAsia="Times New Roman" w:hAnsi="Arial" w:cs="Times New Roman"/>
      <w:bCs w:val="0"/>
      <w:szCs w:val="24"/>
    </w:rPr>
  </w:style>
  <w:style w:type="paragraph" w:customStyle="1" w:styleId="TableText">
    <w:name w:val="Table Text"/>
    <w:basedOn w:val="Normal"/>
    <w:uiPriority w:val="99"/>
    <w:qFormat/>
    <w:rsid w:val="00B4005E"/>
    <w:pPr>
      <w:spacing w:before="60" w:after="60"/>
    </w:pPr>
    <w:rPr>
      <w:rFonts w:ascii="Calibri" w:eastAsia="Times New Roman" w:hAnsi="Calibri" w:cs="Calibri"/>
      <w:szCs w:val="22"/>
      <w:lang w:eastAsia="en-AU"/>
    </w:rPr>
  </w:style>
  <w:style w:type="paragraph" w:customStyle="1" w:styleId="RL">
    <w:name w:val="RL"/>
    <w:basedOn w:val="Normal"/>
    <w:link w:val="RLChar"/>
    <w:rsid w:val="00B4005E"/>
    <w:pPr>
      <w:spacing w:after="0"/>
    </w:pPr>
    <w:rPr>
      <w:rFonts w:ascii="Tahoma" w:eastAsia="Times New Roman" w:hAnsi="Tahoma" w:cs="Tahoma"/>
      <w:b/>
      <w:bCs w:val="0"/>
      <w:color w:val="008000"/>
      <w:sz w:val="28"/>
      <w:szCs w:val="28"/>
    </w:rPr>
  </w:style>
  <w:style w:type="character" w:customStyle="1" w:styleId="RLChar">
    <w:name w:val="RL Char"/>
    <w:basedOn w:val="DefaultParagraphFont"/>
    <w:link w:val="RL"/>
    <w:locked/>
    <w:rsid w:val="00B4005E"/>
    <w:rPr>
      <w:rFonts w:ascii="Tahoma" w:eastAsia="Times New Roman" w:hAnsi="Tahoma" w:cs="Tahoma"/>
      <w:b/>
      <w:bCs/>
      <w:color w:val="008000"/>
      <w:sz w:val="28"/>
      <w:szCs w:val="28"/>
      <w:lang w:val="en-AU"/>
    </w:rPr>
  </w:style>
  <w:style w:type="table" w:customStyle="1" w:styleId="Style2">
    <w:name w:val="Style2"/>
    <w:basedOn w:val="TableNormal"/>
    <w:uiPriority w:val="99"/>
    <w:rsid w:val="00C12774"/>
    <w:pPr>
      <w:spacing w:before="80" w:after="80" w:line="240" w:lineRule="auto"/>
    </w:pPr>
    <w:tblPr>
      <w:tblBorders>
        <w:top w:val="single" w:sz="4" w:space="0" w:color="0065BC" w:themeColor="background2"/>
        <w:bottom w:val="single" w:sz="4" w:space="0" w:color="0065BC" w:themeColor="background2"/>
        <w:insideH w:val="single" w:sz="4" w:space="0" w:color="0065BC" w:themeColor="background2"/>
      </w:tblBorders>
    </w:tblPr>
    <w:tcPr>
      <w:shd w:val="clear" w:color="auto" w:fill="FFFFFF" w:themeFill="background1"/>
    </w:tcPr>
    <w:tblStylePr w:type="firstCol">
      <w:tblPr/>
      <w:tcPr>
        <w:shd w:val="clear" w:color="auto" w:fill="F2F2F2" w:themeFill="background1" w:themeFillShade="F2"/>
      </w:tcPr>
    </w:tblStylePr>
  </w:style>
  <w:style w:type="table" w:customStyle="1" w:styleId="Style3">
    <w:name w:val="Style3"/>
    <w:basedOn w:val="TableNormal"/>
    <w:uiPriority w:val="99"/>
    <w:rsid w:val="00786D1A"/>
    <w:pPr>
      <w:spacing w:before="120" w:after="120" w:line="240" w:lineRule="auto"/>
    </w:pPr>
    <w:tblPr>
      <w:tblBorders>
        <w:top w:val="single" w:sz="4" w:space="0" w:color="0065BC" w:themeColor="background2"/>
        <w:bottom w:val="single" w:sz="4" w:space="0" w:color="0065BC" w:themeColor="background2"/>
        <w:insideH w:val="single" w:sz="4" w:space="0" w:color="0065BC" w:themeColor="background2"/>
      </w:tblBorders>
    </w:tblPr>
    <w:tblStylePr w:type="firstCol">
      <w:tblPr/>
      <w:tcPr>
        <w:shd w:val="clear" w:color="auto" w:fill="FFFFFF" w:themeFill="background1"/>
      </w:tcPr>
    </w:tblStylePr>
  </w:style>
  <w:style w:type="paragraph" w:customStyle="1" w:styleId="alistnumbered">
    <w:name w:val="a) list numbered"/>
    <w:basedOn w:val="BodyText"/>
    <w:qFormat/>
    <w:rsid w:val="007669B3"/>
    <w:pPr>
      <w:numPr>
        <w:numId w:val="10"/>
      </w:numPr>
      <w:spacing w:before="120" w:after="120"/>
      <w:ind w:left="357" w:hanging="357"/>
    </w:pPr>
    <w:rPr>
      <w:rFonts w:asciiTheme="minorHAnsi" w:hAnsiTheme="minorHAnsi" w:cstheme="minorHAnsi"/>
    </w:rPr>
  </w:style>
  <w:style w:type="paragraph" w:customStyle="1" w:styleId="BodyCopy">
    <w:name w:val="Body Copy"/>
    <w:link w:val="BodyCopyChar"/>
    <w:qFormat/>
    <w:rsid w:val="000A0B99"/>
    <w:pPr>
      <w:suppressAutoHyphens/>
      <w:autoSpaceDE w:val="0"/>
      <w:autoSpaceDN w:val="0"/>
      <w:adjustRightInd w:val="0"/>
      <w:spacing w:before="77" w:after="113" w:line="250" w:lineRule="atLeast"/>
      <w:textAlignment w:val="center"/>
    </w:pPr>
    <w:rPr>
      <w:rFonts w:ascii="Arial" w:hAnsi="Arial" w:cs="Arial (TT)"/>
      <w:color w:val="000000"/>
      <w:lang w:val="en-GB"/>
    </w:rPr>
  </w:style>
  <w:style w:type="character" w:customStyle="1" w:styleId="BodyCopyChar">
    <w:name w:val="Body Copy Char"/>
    <w:basedOn w:val="DefaultParagraphFont"/>
    <w:link w:val="BodyCopy"/>
    <w:qFormat/>
    <w:rsid w:val="000A0B99"/>
    <w:rPr>
      <w:rFonts w:ascii="Arial" w:hAnsi="Arial" w:cs="Arial (TT)"/>
      <w:color w:val="000000"/>
      <w:lang w:val="en-GB"/>
    </w:rPr>
  </w:style>
  <w:style w:type="paragraph" w:customStyle="1" w:styleId="Level1Bullets">
    <w:name w:val="Level 1 Bullets"/>
    <w:basedOn w:val="Normal"/>
    <w:link w:val="Level1BulletsChar"/>
    <w:qFormat/>
    <w:rsid w:val="000A0B99"/>
    <w:pPr>
      <w:numPr>
        <w:numId w:val="21"/>
      </w:numPr>
      <w:spacing w:before="120" w:after="120" w:line="240" w:lineRule="atLeast"/>
    </w:pPr>
    <w:rPr>
      <w:rFonts w:cs="Times New Roman"/>
    </w:rPr>
  </w:style>
  <w:style w:type="character" w:customStyle="1" w:styleId="Level1BulletsChar">
    <w:name w:val="Level 1 Bullets Char"/>
    <w:basedOn w:val="DefaultParagraphFont"/>
    <w:link w:val="Level1Bullets"/>
    <w:rsid w:val="000A0B99"/>
    <w:rPr>
      <w:rFonts w:cs="Times New Roman"/>
      <w:bCs/>
      <w:color w:val="000000"/>
      <w:lang w:val="en-AU"/>
    </w:rPr>
  </w:style>
  <w:style w:type="table" w:customStyle="1" w:styleId="DPSTableGrid1">
    <w:name w:val="DPS Table Grid1"/>
    <w:basedOn w:val="TableNormal"/>
    <w:next w:val="TableGrid"/>
    <w:rsid w:val="007151DA"/>
    <w:pPr>
      <w:spacing w:before="60" w:after="60" w:line="252" w:lineRule="auto"/>
    </w:pPr>
    <w:tblPr>
      <w:tblStyleRowBandSize w:val="1"/>
      <w:tblStyleColBandSize w:val="1"/>
      <w:tblBorders>
        <w:top w:val="single" w:sz="4" w:space="0" w:color="5482AB"/>
        <w:bottom w:val="single" w:sz="4" w:space="0" w:color="5482AB"/>
        <w:insideH w:val="single" w:sz="4" w:space="0" w:color="5482AB"/>
      </w:tblBorders>
    </w:tblPr>
    <w:tblStylePr w:type="firstRow">
      <w:pPr>
        <w:jc w:val="left"/>
      </w:pPr>
      <w:rPr>
        <w:rFonts w:ascii="Arial" w:hAnsi="Arial"/>
        <w:b/>
        <w:color w:val="FFFFFF"/>
        <w:sz w:val="20"/>
      </w:rPr>
      <w:tblPr/>
      <w:tcPr>
        <w:shd w:val="clear" w:color="auto" w:fill="5482AB"/>
      </w:tcPr>
    </w:tblStylePr>
    <w:tblStylePr w:type="lastRow">
      <w:rPr>
        <w:color w:val="000000"/>
      </w:rPr>
      <w:tblPr/>
      <w:tcPr>
        <w:shd w:val="clear" w:color="auto" w:fill="DCE5EE"/>
      </w:tcPr>
    </w:tblStylePr>
    <w:tblStylePr w:type="firstCol">
      <w:rPr>
        <w:b/>
      </w:rPr>
      <w:tblPr/>
      <w:tcPr>
        <w:shd w:val="clear" w:color="auto" w:fill="F2F2F2"/>
      </w:tcPr>
    </w:tblStylePr>
  </w:style>
  <w:style w:type="table" w:customStyle="1" w:styleId="epos-table1topbottom11">
    <w:name w:val="epos-table1 top bottom 11"/>
    <w:basedOn w:val="TableNormal"/>
    <w:next w:val="TableGrid"/>
    <w:rsid w:val="007151DA"/>
    <w:pPr>
      <w:spacing w:before="60" w:after="60" w:line="252" w:lineRule="auto"/>
    </w:pPr>
    <w:tblPr>
      <w:tblStyleRowBandSize w:val="1"/>
      <w:tblStyleColBandSize w:val="1"/>
      <w:tblBorders>
        <w:top w:val="single" w:sz="4" w:space="0" w:color="0065BC"/>
        <w:bottom w:val="single" w:sz="4" w:space="0" w:color="0065BC"/>
        <w:insideH w:val="single" w:sz="4" w:space="0" w:color="0065BC"/>
      </w:tblBorders>
    </w:tblPr>
    <w:tblStylePr w:type="firstRow">
      <w:pPr>
        <w:jc w:val="left"/>
      </w:pPr>
      <w:rPr>
        <w:rFonts w:ascii="Arial-BoldItalicMT" w:hAnsi="Arial-BoldItalicMT"/>
        <w:b/>
        <w:color w:val="FFFFFF"/>
        <w:sz w:val="20"/>
      </w:rPr>
      <w:tblPr/>
      <w:tcPr>
        <w:shd w:val="clear" w:color="auto" w:fill="0065BC"/>
      </w:tcPr>
    </w:tblStylePr>
    <w:tblStylePr w:type="lastRow">
      <w:rPr>
        <w:color w:val="747678"/>
      </w:rPr>
      <w:tblPr/>
      <w:tcPr>
        <w:shd w:val="clear" w:color="auto" w:fill="BEE0FF"/>
      </w:tcPr>
    </w:tblStylePr>
    <w:tblStylePr w:type="firstCol">
      <w:rPr>
        <w:b/>
      </w:rPr>
      <w:tblPr/>
      <w:tcPr>
        <w:shd w:val="clear" w:color="auto" w:fill="F2F2F2"/>
      </w:tcPr>
    </w:tblStylePr>
  </w:style>
  <w:style w:type="paragraph" w:customStyle="1" w:styleId="Heading3NoNumbers">
    <w:name w:val="Heading 3 No Numbers"/>
    <w:basedOn w:val="Heading3"/>
    <w:next w:val="BodyText"/>
    <w:link w:val="Heading3NoNumbersChar"/>
    <w:uiPriority w:val="2"/>
    <w:qFormat/>
    <w:rsid w:val="00FB55C9"/>
    <w:pPr>
      <w:numPr>
        <w:ilvl w:val="0"/>
        <w:numId w:val="0"/>
      </w:numPr>
      <w:spacing w:line="252" w:lineRule="auto"/>
      <w:ind w:left="567" w:right="544" w:hanging="11"/>
    </w:pPr>
    <w:rPr>
      <w:rFonts w:ascii="Arial-BoldItalicMT" w:eastAsia="Arial-BoldItalicMT" w:hAnsi="Arial-BoldItalicMT" w:cs="Arial"/>
      <w:bCs/>
      <w:color w:val="002060"/>
      <w:w w:val="90"/>
      <w:sz w:val="24"/>
      <w:szCs w:val="24"/>
      <w:lang w:val="en-GB"/>
    </w:rPr>
  </w:style>
  <w:style w:type="character" w:customStyle="1" w:styleId="Heading3NoNumbersChar">
    <w:name w:val="Heading 3 No Numbers Char"/>
    <w:basedOn w:val="DefaultParagraphFont"/>
    <w:link w:val="Heading3NoNumbers"/>
    <w:uiPriority w:val="2"/>
    <w:rsid w:val="00FB55C9"/>
    <w:rPr>
      <w:rFonts w:ascii="Arial-BoldItalicMT" w:eastAsia="Arial-BoldItalicMT" w:hAnsi="Arial-BoldItalicMT" w:cs="Arial"/>
      <w:b/>
      <w:color w:val="002060"/>
      <w:w w:val="90"/>
      <w:sz w:val="24"/>
      <w:szCs w:val="24"/>
      <w:lang w:val="en-GB"/>
    </w:rPr>
  </w:style>
  <w:style w:type="character" w:styleId="UnresolvedMention">
    <w:name w:val="Unresolved Mention"/>
    <w:basedOn w:val="DefaultParagraphFont"/>
    <w:uiPriority w:val="99"/>
    <w:semiHidden/>
    <w:unhideWhenUsed/>
    <w:rsid w:val="001234DE"/>
    <w:rPr>
      <w:color w:val="605E5C"/>
      <w:shd w:val="clear" w:color="auto" w:fill="E1DFDD"/>
    </w:rPr>
  </w:style>
  <w:style w:type="character" w:styleId="CommentReference">
    <w:name w:val="annotation reference"/>
    <w:basedOn w:val="DefaultParagraphFont"/>
    <w:uiPriority w:val="99"/>
    <w:semiHidden/>
    <w:unhideWhenUsed/>
    <w:rsid w:val="00D11F0C"/>
    <w:rPr>
      <w:sz w:val="16"/>
      <w:szCs w:val="16"/>
    </w:rPr>
  </w:style>
  <w:style w:type="paragraph" w:styleId="CommentText">
    <w:name w:val="annotation text"/>
    <w:basedOn w:val="Normal"/>
    <w:link w:val="CommentTextChar"/>
    <w:uiPriority w:val="99"/>
    <w:unhideWhenUsed/>
    <w:rsid w:val="00D11F0C"/>
    <w:pPr>
      <w:widowControl w:val="0"/>
      <w:autoSpaceDE w:val="0"/>
      <w:autoSpaceDN w:val="0"/>
      <w:spacing w:before="0" w:after="0"/>
      <w:jc w:val="left"/>
    </w:pPr>
    <w:rPr>
      <w:rFonts w:ascii="Calibri" w:eastAsia="Calibri" w:hAnsi="Calibri" w:cs="Calibri"/>
      <w:bCs w:val="0"/>
      <w:color w:val="auto"/>
      <w:lang w:val="en-US"/>
    </w:rPr>
  </w:style>
  <w:style w:type="character" w:customStyle="1" w:styleId="CommentTextChar">
    <w:name w:val="Comment Text Char"/>
    <w:basedOn w:val="DefaultParagraphFont"/>
    <w:link w:val="CommentText"/>
    <w:uiPriority w:val="99"/>
    <w:rsid w:val="00D11F0C"/>
    <w:rPr>
      <w:rFonts w:ascii="Calibri" w:eastAsia="Calibri" w:hAnsi="Calibri" w:cs="Calibri"/>
    </w:rPr>
  </w:style>
  <w:style w:type="paragraph" w:styleId="Revision">
    <w:name w:val="Revision"/>
    <w:hidden/>
    <w:uiPriority w:val="99"/>
    <w:semiHidden/>
    <w:rsid w:val="00C24772"/>
    <w:pPr>
      <w:spacing w:after="0" w:line="240" w:lineRule="auto"/>
    </w:pPr>
    <w:rPr>
      <w:bCs/>
      <w:color w:val="000000"/>
      <w:lang w:val="en-AU"/>
    </w:rPr>
  </w:style>
  <w:style w:type="paragraph" w:styleId="CommentSubject">
    <w:name w:val="annotation subject"/>
    <w:basedOn w:val="CommentText"/>
    <w:next w:val="CommentText"/>
    <w:link w:val="CommentSubjectChar"/>
    <w:uiPriority w:val="99"/>
    <w:semiHidden/>
    <w:unhideWhenUsed/>
    <w:rsid w:val="00C24772"/>
    <w:pPr>
      <w:widowControl/>
      <w:autoSpaceDE/>
      <w:autoSpaceDN/>
      <w:spacing w:before="80" w:after="80"/>
      <w:jc w:val="both"/>
    </w:pPr>
    <w:rPr>
      <w:rFonts w:asciiTheme="minorHAnsi" w:eastAsiaTheme="minorHAnsi" w:hAnsiTheme="minorHAnsi" w:cstheme="minorBidi"/>
      <w:b/>
      <w:bCs/>
      <w:color w:val="000000"/>
      <w:lang w:val="en-AU"/>
    </w:rPr>
  </w:style>
  <w:style w:type="character" w:customStyle="1" w:styleId="CommentSubjectChar">
    <w:name w:val="Comment Subject Char"/>
    <w:basedOn w:val="CommentTextChar"/>
    <w:link w:val="CommentSubject"/>
    <w:uiPriority w:val="99"/>
    <w:semiHidden/>
    <w:rsid w:val="00C24772"/>
    <w:rPr>
      <w:rFonts w:ascii="Calibri" w:eastAsia="Calibri" w:hAnsi="Calibri" w:cs="Calibri"/>
      <w:b/>
      <w:bCs/>
      <w:color w:val="000000"/>
      <w:lang w:val="en-AU"/>
    </w:rPr>
  </w:style>
  <w:style w:type="table" w:customStyle="1" w:styleId="Coffeydefaulttable">
    <w:name w:val="Coffey default table"/>
    <w:basedOn w:val="TableNormal"/>
    <w:uiPriority w:val="99"/>
    <w:rsid w:val="001E211B"/>
    <w:pPr>
      <w:spacing w:after="0" w:line="240" w:lineRule="auto"/>
    </w:pPr>
    <w:rPr>
      <w:rFonts w:ascii="Arial" w:eastAsia="Arial" w:hAnsi="Arial" w:cs="Times New Roman"/>
      <w:sz w:val="18"/>
      <w:lang w:val="en-AU"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ListNumber">
    <w:name w:val="List Number"/>
    <w:basedOn w:val="Normal"/>
    <w:uiPriority w:val="73"/>
    <w:rsid w:val="001E211B"/>
    <w:pPr>
      <w:keepLines/>
      <w:numPr>
        <w:numId w:val="42"/>
      </w:numPr>
      <w:spacing w:before="120" w:after="120" w:line="276" w:lineRule="auto"/>
      <w:ind w:left="357" w:hanging="357"/>
      <w:jc w:val="left"/>
    </w:pPr>
    <w:rPr>
      <w:bCs w:val="0"/>
      <w:color w:val="auto"/>
      <w:szCs w:val="22"/>
    </w:rPr>
  </w:style>
  <w:style w:type="paragraph" w:customStyle="1" w:styleId="ContentsHeading">
    <w:name w:val="Contents Heading"/>
    <w:basedOn w:val="Normal"/>
    <w:next w:val="BodyText"/>
    <w:link w:val="ContentsHeadingChar"/>
    <w:uiPriority w:val="99"/>
    <w:rsid w:val="001E211B"/>
    <w:pPr>
      <w:spacing w:before="480" w:after="240" w:line="276" w:lineRule="auto"/>
      <w:contextualSpacing/>
      <w:jc w:val="left"/>
    </w:pPr>
    <w:rPr>
      <w:b/>
      <w:bCs w:val="0"/>
      <w:color w:val="auto"/>
      <w:sz w:val="44"/>
      <w:szCs w:val="40"/>
    </w:rPr>
  </w:style>
  <w:style w:type="paragraph" w:customStyle="1" w:styleId="Disclaimer">
    <w:name w:val="Disclaimer"/>
    <w:basedOn w:val="Normal"/>
    <w:uiPriority w:val="99"/>
    <w:rsid w:val="001E211B"/>
    <w:pPr>
      <w:spacing w:before="60" w:after="60" w:line="276" w:lineRule="auto"/>
      <w:jc w:val="left"/>
    </w:pPr>
    <w:rPr>
      <w:bCs w:val="0"/>
      <w:color w:val="auto"/>
      <w:sz w:val="16"/>
      <w:szCs w:val="14"/>
    </w:rPr>
  </w:style>
  <w:style w:type="paragraph" w:customStyle="1" w:styleId="TableBullet">
    <w:name w:val="Table Bullet"/>
    <w:basedOn w:val="BodyText"/>
    <w:uiPriority w:val="99"/>
    <w:rsid w:val="001E211B"/>
    <w:pPr>
      <w:numPr>
        <w:numId w:val="43"/>
      </w:numPr>
      <w:spacing w:before="60" w:after="60"/>
      <w:jc w:val="left"/>
    </w:pPr>
    <w:rPr>
      <w:rFonts w:asciiTheme="minorHAnsi" w:eastAsiaTheme="minorHAnsi" w:hAnsiTheme="minorHAnsi"/>
      <w:bCs w:val="0"/>
      <w:color w:val="auto"/>
      <w:szCs w:val="22"/>
    </w:rPr>
  </w:style>
  <w:style w:type="paragraph" w:customStyle="1" w:styleId="SourceText">
    <w:name w:val="Source Text"/>
    <w:basedOn w:val="Normal"/>
    <w:next w:val="BodyText"/>
    <w:uiPriority w:val="3"/>
    <w:rsid w:val="001E211B"/>
    <w:pPr>
      <w:spacing w:before="120" w:after="240" w:line="276" w:lineRule="auto"/>
      <w:jc w:val="left"/>
    </w:pPr>
    <w:rPr>
      <w:bCs w:val="0"/>
      <w:color w:val="auto"/>
      <w:sz w:val="18"/>
      <w:szCs w:val="14"/>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qFormat/>
    <w:rsid w:val="001E211B"/>
    <w:pPr>
      <w:spacing w:before="0" w:after="200" w:line="276" w:lineRule="auto"/>
      <w:jc w:val="left"/>
    </w:pPr>
    <w:rPr>
      <w:bCs w:val="0"/>
      <w:color w:val="auto"/>
      <w:sz w:val="14"/>
      <w:szCs w:val="22"/>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qFormat/>
    <w:rsid w:val="001E211B"/>
    <w:rPr>
      <w:sz w:val="14"/>
      <w:szCs w:val="22"/>
      <w:lang w:val="en-AU"/>
    </w:rPr>
  </w:style>
  <w:style w:type="character" w:styleId="FootnoteReference">
    <w:name w:val="footnote reference"/>
    <w:aliases w:val="ftref,(NECG) Footnote Reference,Ref,de nota al pie,footnote ref,16 Point,Superscript 6 Point,Fußnotenzeichen DISS,fr,BVI fnr,Char Char Char Char Car Char,FnR-ANZDEC,Footnote Ref in FtNote,Footnote text,SUPERS,Normal + Font:9 Point,f"/>
    <w:link w:val="footnotenumber"/>
    <w:uiPriority w:val="99"/>
    <w:unhideWhenUsed/>
    <w:qFormat/>
    <w:rsid w:val="001E211B"/>
    <w:rPr>
      <w:vertAlign w:val="superscript"/>
    </w:rPr>
  </w:style>
  <w:style w:type="table" w:customStyle="1" w:styleId="CoffeyTimelineTable">
    <w:name w:val="Coffey Timeline Table"/>
    <w:basedOn w:val="TableNormal"/>
    <w:uiPriority w:val="99"/>
    <w:rsid w:val="001E211B"/>
    <w:pPr>
      <w:spacing w:after="0" w:line="240" w:lineRule="auto"/>
    </w:pPr>
    <w:rPr>
      <w:rFonts w:ascii="Arial" w:eastAsia="Arial" w:hAnsi="Arial" w:cs="Times New Roman"/>
      <w:sz w:val="18"/>
      <w:lang w:val="en-AU" w:eastAsia="en-AU"/>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customStyle="1" w:styleId="TableHeading">
    <w:name w:val="Table Heading"/>
    <w:basedOn w:val="Normal"/>
    <w:uiPriority w:val="2"/>
    <w:rsid w:val="001E211B"/>
    <w:pPr>
      <w:keepNext/>
      <w:keepLines/>
      <w:spacing w:before="480" w:after="120" w:line="276" w:lineRule="auto"/>
      <w:contextualSpacing/>
      <w:jc w:val="left"/>
    </w:pPr>
    <w:rPr>
      <w:b/>
      <w:bCs w:val="0"/>
      <w:color w:val="auto"/>
      <w:szCs w:val="22"/>
    </w:rPr>
  </w:style>
  <w:style w:type="paragraph" w:styleId="TableofFigures">
    <w:name w:val="table of figures"/>
    <w:basedOn w:val="Normal"/>
    <w:next w:val="Normal"/>
    <w:uiPriority w:val="99"/>
    <w:unhideWhenUsed/>
    <w:rsid w:val="001E211B"/>
    <w:pPr>
      <w:spacing w:before="0" w:after="200" w:line="276" w:lineRule="auto"/>
      <w:jc w:val="left"/>
    </w:pPr>
    <w:rPr>
      <w:bCs w:val="0"/>
      <w:color w:val="auto"/>
      <w:szCs w:val="22"/>
    </w:rPr>
  </w:style>
  <w:style w:type="paragraph" w:styleId="TOC4">
    <w:name w:val="toc 4"/>
    <w:basedOn w:val="Normal"/>
    <w:next w:val="Normal"/>
    <w:autoRedefine/>
    <w:uiPriority w:val="39"/>
    <w:unhideWhenUsed/>
    <w:rsid w:val="001E211B"/>
    <w:pPr>
      <w:spacing w:before="0" w:after="100"/>
      <w:ind w:left="600"/>
      <w:jc w:val="left"/>
    </w:pPr>
    <w:rPr>
      <w:bCs w:val="0"/>
      <w:color w:val="auto"/>
      <w:szCs w:val="22"/>
    </w:rPr>
  </w:style>
  <w:style w:type="paragraph" w:styleId="Quote">
    <w:name w:val="Quote"/>
    <w:basedOn w:val="Normal"/>
    <w:next w:val="Normal"/>
    <w:link w:val="QuoteChar"/>
    <w:uiPriority w:val="3"/>
    <w:rsid w:val="001E211B"/>
    <w:pPr>
      <w:keepLines/>
      <w:spacing w:before="240" w:after="240" w:line="276" w:lineRule="auto"/>
      <w:ind w:left="284"/>
      <w:jc w:val="left"/>
    </w:pPr>
    <w:rPr>
      <w:bCs w:val="0"/>
      <w:i/>
      <w:iCs/>
      <w:szCs w:val="22"/>
    </w:rPr>
  </w:style>
  <w:style w:type="character" w:customStyle="1" w:styleId="QuoteChar">
    <w:name w:val="Quote Char"/>
    <w:basedOn w:val="DefaultParagraphFont"/>
    <w:link w:val="Quote"/>
    <w:uiPriority w:val="3"/>
    <w:rsid w:val="001E211B"/>
    <w:rPr>
      <w:i/>
      <w:iCs/>
      <w:color w:val="000000"/>
      <w:szCs w:val="22"/>
      <w:lang w:val="en-AU"/>
    </w:rPr>
  </w:style>
  <w:style w:type="paragraph" w:customStyle="1" w:styleId="Annexheading">
    <w:name w:val="Annex heading"/>
    <w:basedOn w:val="Normal"/>
    <w:next w:val="BodyText"/>
    <w:uiPriority w:val="1"/>
    <w:rsid w:val="001E211B"/>
    <w:pPr>
      <w:spacing w:before="400" w:after="120" w:line="276" w:lineRule="auto"/>
      <w:jc w:val="left"/>
    </w:pPr>
    <w:rPr>
      <w:b/>
      <w:bCs w:val="0"/>
      <w:color w:val="000000" w:themeColor="text2"/>
      <w:sz w:val="40"/>
      <w:szCs w:val="40"/>
    </w:rPr>
  </w:style>
  <w:style w:type="table" w:customStyle="1" w:styleId="CoffeyGrey">
    <w:name w:val="Coffey Grey"/>
    <w:basedOn w:val="TableGrid"/>
    <w:uiPriority w:val="99"/>
    <w:rsid w:val="001E211B"/>
    <w:pPr>
      <w:spacing w:before="100" w:after="100" w:line="360" w:lineRule="auto"/>
    </w:pPr>
    <w:rPr>
      <w:rFonts w:ascii="Arial" w:eastAsia="Arial" w:hAnsi="Arial" w:cs="Times New Roman"/>
      <w:lang w:val="en-AU" w:eastAsia="en-AU"/>
    </w:rPr>
    <w:tblPr>
      <w:tblStyleRowBandSize w:val="0"/>
      <w:tblStyleColBandSize w:val="0"/>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b/>
        <w:color w:val="FFFFFF" w:themeColor="background1"/>
        <w:sz w:val="20"/>
      </w:rPr>
      <w:tblPr/>
      <w:tcPr>
        <w:shd w:val="clear" w:color="auto" w:fill="D9D9D9"/>
      </w:tcPr>
    </w:tblStylePr>
    <w:tblStylePr w:type="firstCol">
      <w:rPr>
        <w:rFonts w:asciiTheme="minorHAnsi" w:hAnsiTheme="minorHAnsi"/>
        <w:b/>
        <w:sz w:val="20"/>
      </w:rPr>
      <w:tblPr/>
      <w:tcPr>
        <w:shd w:val="clear" w:color="auto" w:fill="F2F2F2" w:themeFill="background1" w:themeFillShade="F2"/>
      </w:tcPr>
    </w:tblStylePr>
    <w:tblStylePr w:type="nwCell">
      <w:rPr>
        <w:rFonts w:ascii="Arial" w:hAnsi="Arial"/>
        <w:b/>
      </w:rPr>
    </w:tblStylePr>
  </w:style>
  <w:style w:type="paragraph" w:customStyle="1" w:styleId="Bodybullet2">
    <w:name w:val="Body bullet 2"/>
    <w:basedOn w:val="Normal"/>
    <w:qFormat/>
    <w:rsid w:val="001E211B"/>
    <w:pPr>
      <w:numPr>
        <w:numId w:val="44"/>
      </w:numPr>
      <w:autoSpaceDE w:val="0"/>
      <w:autoSpaceDN w:val="0"/>
      <w:adjustRightInd w:val="0"/>
      <w:spacing w:before="60" w:after="60" w:line="252" w:lineRule="auto"/>
      <w:ind w:left="567" w:hanging="283"/>
      <w:jc w:val="left"/>
    </w:pPr>
    <w:rPr>
      <w:rFonts w:asciiTheme="majorHAnsi" w:hAnsiTheme="majorHAnsi" w:cstheme="majorHAnsi"/>
      <w:bCs w:val="0"/>
      <w:color w:val="auto"/>
      <w:szCs w:val="22"/>
      <w:lang w:val="en-US"/>
    </w:rPr>
  </w:style>
  <w:style w:type="paragraph" w:customStyle="1" w:styleId="Address">
    <w:name w:val="Address"/>
    <w:link w:val="AddressChar"/>
    <w:uiPriority w:val="99"/>
    <w:semiHidden/>
    <w:rsid w:val="001E211B"/>
    <w:pPr>
      <w:spacing w:after="200" w:line="210" w:lineRule="exact"/>
    </w:pPr>
    <w:rPr>
      <w:rFonts w:ascii="Arial" w:hAnsi="Arial" w:cs="Arial"/>
      <w:sz w:val="18"/>
      <w:szCs w:val="18"/>
      <w:lang w:val="en-AU"/>
    </w:rPr>
  </w:style>
  <w:style w:type="character" w:customStyle="1" w:styleId="AddressChar">
    <w:name w:val="Address Char"/>
    <w:basedOn w:val="DefaultParagraphFont"/>
    <w:link w:val="Address"/>
    <w:uiPriority w:val="99"/>
    <w:semiHidden/>
    <w:rsid w:val="001E211B"/>
    <w:rPr>
      <w:rFonts w:ascii="Arial" w:hAnsi="Arial" w:cs="Arial"/>
      <w:sz w:val="18"/>
      <w:szCs w:val="18"/>
      <w:lang w:val="en-AU"/>
    </w:rPr>
  </w:style>
  <w:style w:type="paragraph" w:customStyle="1" w:styleId="Company">
    <w:name w:val="Company"/>
    <w:link w:val="CompanyChar"/>
    <w:uiPriority w:val="99"/>
    <w:semiHidden/>
    <w:rsid w:val="001E211B"/>
    <w:pPr>
      <w:spacing w:after="200" w:line="240" w:lineRule="auto"/>
    </w:pPr>
    <w:rPr>
      <w:rFonts w:ascii="Arial" w:hAnsi="Arial" w:cs="Arial"/>
      <w:b/>
      <w:sz w:val="18"/>
      <w:szCs w:val="18"/>
      <w:lang w:val="en-AU"/>
    </w:rPr>
  </w:style>
  <w:style w:type="character" w:customStyle="1" w:styleId="CompanyChar">
    <w:name w:val="Company Char"/>
    <w:basedOn w:val="AddressChar"/>
    <w:link w:val="Company"/>
    <w:uiPriority w:val="99"/>
    <w:semiHidden/>
    <w:rsid w:val="001E211B"/>
    <w:rPr>
      <w:rFonts w:ascii="Arial" w:hAnsi="Arial" w:cs="Arial"/>
      <w:b/>
      <w:sz w:val="18"/>
      <w:szCs w:val="18"/>
      <w:lang w:val="en-AU"/>
    </w:rPr>
  </w:style>
  <w:style w:type="paragraph" w:customStyle="1" w:styleId="Name">
    <w:name w:val="Name"/>
    <w:uiPriority w:val="99"/>
    <w:semiHidden/>
    <w:rsid w:val="001E211B"/>
    <w:pPr>
      <w:spacing w:after="200" w:line="240" w:lineRule="exact"/>
    </w:pPr>
    <w:rPr>
      <w:rFonts w:ascii="Arial" w:hAnsi="Arial" w:cs="Arial"/>
      <w:b/>
      <w:sz w:val="18"/>
      <w:szCs w:val="18"/>
      <w:lang w:val="en-AU"/>
    </w:rPr>
  </w:style>
  <w:style w:type="character" w:styleId="PageNumber">
    <w:name w:val="page number"/>
    <w:basedOn w:val="DefaultParagraphFont"/>
    <w:rsid w:val="001E211B"/>
    <w:rPr>
      <w:rFonts w:ascii="Arial" w:hAnsi="Arial"/>
      <w:sz w:val="18"/>
    </w:rPr>
  </w:style>
  <w:style w:type="paragraph" w:customStyle="1" w:styleId="FeatureText">
    <w:name w:val="Feature Text"/>
    <w:uiPriority w:val="99"/>
    <w:semiHidden/>
    <w:rsid w:val="001E211B"/>
    <w:pPr>
      <w:spacing w:after="200" w:line="600" w:lineRule="exact"/>
    </w:pPr>
    <w:rPr>
      <w:rFonts w:ascii="Arial" w:hAnsi="Arial"/>
      <w:color w:val="000000"/>
      <w:sz w:val="48"/>
      <w:szCs w:val="48"/>
      <w:lang w:val="en-AU"/>
    </w:rPr>
  </w:style>
  <w:style w:type="paragraph" w:customStyle="1" w:styleId="AppendixHead">
    <w:name w:val="Appendix Head"/>
    <w:uiPriority w:val="99"/>
    <w:semiHidden/>
    <w:rsid w:val="001E211B"/>
    <w:pPr>
      <w:pageBreakBefore/>
      <w:spacing w:before="5387" w:after="200" w:line="240" w:lineRule="auto"/>
      <w:jc w:val="right"/>
    </w:pPr>
    <w:rPr>
      <w:rFonts w:ascii="Arial" w:hAnsi="Arial"/>
      <w:color w:val="000000"/>
      <w:sz w:val="48"/>
      <w:szCs w:val="48"/>
      <w:lang w:val="en-AU"/>
    </w:rPr>
  </w:style>
  <w:style w:type="paragraph" w:customStyle="1" w:styleId="ReportInfo">
    <w:name w:val="Report Info"/>
    <w:uiPriority w:val="99"/>
    <w:semiHidden/>
    <w:rsid w:val="001E211B"/>
    <w:pPr>
      <w:spacing w:before="227" w:after="200" w:line="230" w:lineRule="exact"/>
    </w:pPr>
    <w:rPr>
      <w:rFonts w:ascii="Arial" w:hAnsi="Arial"/>
      <w:sz w:val="24"/>
      <w:szCs w:val="24"/>
      <w:lang w:val="en-AU"/>
    </w:rPr>
  </w:style>
  <w:style w:type="paragraph" w:customStyle="1" w:styleId="AppendixTitle">
    <w:name w:val="Appendix Title"/>
    <w:uiPriority w:val="99"/>
    <w:semiHidden/>
    <w:rsid w:val="001E211B"/>
    <w:pPr>
      <w:spacing w:before="227" w:after="200" w:line="240" w:lineRule="auto"/>
      <w:ind w:left="181" w:hanging="181"/>
      <w:jc w:val="right"/>
    </w:pPr>
    <w:rPr>
      <w:rFonts w:ascii="Arial" w:hAnsi="Arial"/>
      <w:b/>
      <w:sz w:val="24"/>
      <w:szCs w:val="24"/>
      <w:lang w:val="en-AU"/>
    </w:rPr>
  </w:style>
  <w:style w:type="table" w:styleId="MediumShading1">
    <w:name w:val="Medium Shading 1"/>
    <w:basedOn w:val="TableNormal"/>
    <w:uiPriority w:val="63"/>
    <w:rsid w:val="001E211B"/>
    <w:pPr>
      <w:spacing w:after="0" w:line="240" w:lineRule="auto"/>
    </w:pPr>
    <w:rPr>
      <w:lang w:val="en-AU"/>
    </w:rPr>
    <w:tblPr>
      <w:tblStyleRowBandSize w:val="1"/>
      <w:tblStyleColBandSize w:val="1"/>
      <w:tblBorders>
        <w:top w:val="single" w:sz="8" w:space="0" w:color="96989A" w:themeColor="text1" w:themeTint="BF"/>
        <w:left w:val="single" w:sz="8" w:space="0" w:color="96989A" w:themeColor="text1" w:themeTint="BF"/>
        <w:bottom w:val="single" w:sz="8" w:space="0" w:color="96989A" w:themeColor="text1" w:themeTint="BF"/>
        <w:right w:val="single" w:sz="8" w:space="0" w:color="96989A" w:themeColor="text1" w:themeTint="BF"/>
        <w:insideH w:val="single" w:sz="8" w:space="0" w:color="96989A" w:themeColor="text1" w:themeTint="BF"/>
      </w:tblBorders>
    </w:tblPr>
    <w:tblStylePr w:type="firstRow">
      <w:pPr>
        <w:spacing w:before="0" w:after="0" w:line="240" w:lineRule="auto"/>
      </w:pPr>
      <w:rPr>
        <w:b/>
        <w:bCs/>
        <w:color w:val="FFFFFF" w:themeColor="background1"/>
      </w:rPr>
      <w:tblPr/>
      <w:tcPr>
        <w:tcBorders>
          <w:top w:val="single" w:sz="8" w:space="0" w:color="96989A" w:themeColor="text1" w:themeTint="BF"/>
          <w:left w:val="single" w:sz="8" w:space="0" w:color="96989A" w:themeColor="text1" w:themeTint="BF"/>
          <w:bottom w:val="single" w:sz="8" w:space="0" w:color="96989A" w:themeColor="text1" w:themeTint="BF"/>
          <w:right w:val="single" w:sz="8" w:space="0" w:color="96989A" w:themeColor="text1" w:themeTint="BF"/>
          <w:insideH w:val="nil"/>
          <w:insideV w:val="nil"/>
        </w:tcBorders>
        <w:shd w:val="clear" w:color="auto" w:fill="747678" w:themeFill="text1"/>
      </w:tcPr>
    </w:tblStylePr>
    <w:tblStylePr w:type="lastRow">
      <w:pPr>
        <w:spacing w:before="0" w:after="0" w:line="240" w:lineRule="auto"/>
      </w:pPr>
      <w:rPr>
        <w:b/>
        <w:bCs/>
      </w:rPr>
      <w:tblPr/>
      <w:tcPr>
        <w:tcBorders>
          <w:top w:val="double" w:sz="6" w:space="0" w:color="96989A" w:themeColor="text1" w:themeTint="BF"/>
          <w:left w:val="single" w:sz="8" w:space="0" w:color="96989A" w:themeColor="text1" w:themeTint="BF"/>
          <w:bottom w:val="single" w:sz="8" w:space="0" w:color="96989A" w:themeColor="text1" w:themeTint="BF"/>
          <w:right w:val="single" w:sz="8" w:space="0" w:color="96989A" w:themeColor="text1" w:themeTint="BF"/>
          <w:insideH w:val="nil"/>
          <w:insideV w:val="nil"/>
        </w:tcBorders>
      </w:tcPr>
    </w:tblStylePr>
    <w:tblStylePr w:type="firstCol">
      <w:rPr>
        <w:b/>
        <w:bCs/>
      </w:rPr>
    </w:tblStylePr>
    <w:tblStylePr w:type="lastCol">
      <w:rPr>
        <w:b/>
        <w:bCs/>
      </w:rPr>
    </w:tblStylePr>
    <w:tblStylePr w:type="band1Vert">
      <w:tblPr/>
      <w:tcPr>
        <w:shd w:val="clear" w:color="auto" w:fill="DCDCDD" w:themeFill="text1" w:themeFillTint="3F"/>
      </w:tcPr>
    </w:tblStylePr>
    <w:tblStylePr w:type="band1Horz">
      <w:tblPr/>
      <w:tcPr>
        <w:tcBorders>
          <w:insideH w:val="nil"/>
          <w:insideV w:val="nil"/>
        </w:tcBorders>
        <w:shd w:val="clear" w:color="auto" w:fill="DCDCDD"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Normal"/>
    <w:uiPriority w:val="99"/>
    <w:semiHidden/>
    <w:rsid w:val="001E211B"/>
    <w:pPr>
      <w:tabs>
        <w:tab w:val="left" w:pos="567"/>
      </w:tabs>
      <w:spacing w:before="0" w:after="200" w:line="276" w:lineRule="auto"/>
      <w:ind w:left="568"/>
      <w:jc w:val="left"/>
    </w:pPr>
    <w:rPr>
      <w:bCs w:val="0"/>
      <w:color w:val="auto"/>
      <w:szCs w:val="22"/>
    </w:rPr>
  </w:style>
  <w:style w:type="paragraph" w:customStyle="1" w:styleId="BodyBullets3">
    <w:name w:val="Body Bullets 3"/>
    <w:basedOn w:val="Normal"/>
    <w:next w:val="Normal"/>
    <w:rsid w:val="001E211B"/>
    <w:pPr>
      <w:tabs>
        <w:tab w:val="left" w:pos="851"/>
      </w:tabs>
      <w:spacing w:before="0" w:after="200" w:line="276" w:lineRule="auto"/>
      <w:ind w:left="851"/>
      <w:jc w:val="left"/>
    </w:pPr>
    <w:rPr>
      <w:bCs w:val="0"/>
      <w:color w:val="auto"/>
      <w:szCs w:val="22"/>
    </w:rPr>
  </w:style>
  <w:style w:type="paragraph" w:customStyle="1" w:styleId="Nameaddress">
    <w:name w:val="Name address"/>
    <w:uiPriority w:val="99"/>
    <w:semiHidden/>
    <w:rsid w:val="001E211B"/>
    <w:pPr>
      <w:spacing w:after="200" w:line="240" w:lineRule="auto"/>
    </w:pPr>
    <w:rPr>
      <w:rFonts w:ascii="Arial" w:hAnsi="Arial" w:cs="Arial (TT)"/>
      <w:color w:val="000000"/>
      <w:lang w:val="en-GB"/>
    </w:rPr>
  </w:style>
  <w:style w:type="paragraph" w:customStyle="1" w:styleId="Re">
    <w:name w:val="Re"/>
    <w:basedOn w:val="Normal"/>
    <w:next w:val="BodyCopy"/>
    <w:uiPriority w:val="99"/>
    <w:semiHidden/>
    <w:rsid w:val="001E211B"/>
    <w:pPr>
      <w:tabs>
        <w:tab w:val="left" w:pos="567"/>
      </w:tabs>
      <w:suppressAutoHyphens/>
      <w:autoSpaceDE w:val="0"/>
      <w:autoSpaceDN w:val="0"/>
      <w:adjustRightInd w:val="0"/>
      <w:spacing w:before="0" w:after="200" w:line="250" w:lineRule="atLeast"/>
      <w:ind w:left="567" w:hanging="567"/>
      <w:jc w:val="left"/>
      <w:textAlignment w:val="center"/>
    </w:pPr>
    <w:rPr>
      <w:rFonts w:cs="Arial (TT)"/>
      <w:b/>
      <w:bCs w:val="0"/>
      <w:szCs w:val="22"/>
      <w:lang w:val="en-GB"/>
    </w:rPr>
  </w:style>
  <w:style w:type="paragraph" w:customStyle="1" w:styleId="Cc">
    <w:name w:val="Cc"/>
    <w:uiPriority w:val="99"/>
    <w:semiHidden/>
    <w:rsid w:val="001E211B"/>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1E211B"/>
    <w:pPr>
      <w:spacing w:before="57" w:after="113" w:line="230" w:lineRule="atLeast"/>
      <w:ind w:left="1276" w:hanging="1276"/>
    </w:pPr>
    <w:rPr>
      <w:rFonts w:ascii="Arial" w:hAnsi="Arial" w:cs="Arial (TT)"/>
      <w:color w:val="000000"/>
      <w:sz w:val="18"/>
      <w:szCs w:val="18"/>
      <w:lang w:val="en-GB"/>
    </w:rPr>
  </w:style>
  <w:style w:type="paragraph" w:customStyle="1" w:styleId="Fax">
    <w:name w:val="Fax"/>
    <w:uiPriority w:val="99"/>
    <w:semiHidden/>
    <w:rsid w:val="001E211B"/>
    <w:pPr>
      <w:spacing w:before="80" w:after="80" w:line="240" w:lineRule="auto"/>
    </w:pPr>
    <w:rPr>
      <w:rFonts w:ascii="Arial" w:hAnsi="Arial" w:cs="Arial"/>
      <w:b/>
      <w:lang w:val="en-AU"/>
    </w:rPr>
  </w:style>
  <w:style w:type="paragraph" w:customStyle="1" w:styleId="Info">
    <w:name w:val="Info"/>
    <w:uiPriority w:val="99"/>
    <w:semiHidden/>
    <w:rsid w:val="001E211B"/>
    <w:pPr>
      <w:spacing w:after="200" w:line="240" w:lineRule="auto"/>
    </w:pPr>
    <w:rPr>
      <w:rFonts w:ascii="Arial" w:hAnsi="Arial" w:cs="Arial (TT)"/>
      <w:color w:val="000000"/>
      <w:sz w:val="14"/>
      <w:lang w:val="en-AU"/>
    </w:rPr>
  </w:style>
  <w:style w:type="paragraph" w:customStyle="1" w:styleId="Logo">
    <w:name w:val="Logo"/>
    <w:basedOn w:val="Normal"/>
    <w:uiPriority w:val="99"/>
    <w:semiHidden/>
    <w:rsid w:val="001E211B"/>
    <w:pPr>
      <w:spacing w:before="0" w:after="200" w:line="276" w:lineRule="auto"/>
      <w:jc w:val="left"/>
    </w:pPr>
    <w:rPr>
      <w:bCs w:val="0"/>
      <w:color w:val="auto"/>
      <w:szCs w:val="22"/>
    </w:rPr>
  </w:style>
  <w:style w:type="paragraph" w:customStyle="1" w:styleId="TableContent">
    <w:name w:val="Table Content"/>
    <w:uiPriority w:val="99"/>
    <w:semiHidden/>
    <w:rsid w:val="001E211B"/>
    <w:pPr>
      <w:spacing w:after="200" w:line="320" w:lineRule="exact"/>
    </w:pPr>
    <w:rPr>
      <w:rFonts w:ascii="Arial" w:hAnsi="Arial" w:cs="Arial"/>
      <w:b/>
      <w:lang w:val="en-AU"/>
    </w:rPr>
  </w:style>
  <w:style w:type="paragraph" w:customStyle="1" w:styleId="Tablesubhead">
    <w:name w:val="Table subhead"/>
    <w:uiPriority w:val="99"/>
    <w:semiHidden/>
    <w:rsid w:val="001E211B"/>
    <w:pPr>
      <w:spacing w:after="200" w:line="320" w:lineRule="exact"/>
    </w:pPr>
    <w:rPr>
      <w:rFonts w:ascii="Arial" w:hAnsi="Arial" w:cs="Arial"/>
      <w:lang w:val="en-AU"/>
    </w:rPr>
  </w:style>
  <w:style w:type="paragraph" w:styleId="Date">
    <w:name w:val="Date"/>
    <w:basedOn w:val="Normal"/>
    <w:next w:val="Normal"/>
    <w:link w:val="DateChar"/>
    <w:semiHidden/>
    <w:rsid w:val="001E211B"/>
    <w:pPr>
      <w:spacing w:before="1797" w:after="200" w:line="276" w:lineRule="auto"/>
      <w:jc w:val="left"/>
    </w:pPr>
    <w:rPr>
      <w:bCs w:val="0"/>
      <w:color w:val="auto"/>
      <w:szCs w:val="22"/>
    </w:rPr>
  </w:style>
  <w:style w:type="character" w:customStyle="1" w:styleId="DateChar">
    <w:name w:val="Date Char"/>
    <w:basedOn w:val="DefaultParagraphFont"/>
    <w:link w:val="Date"/>
    <w:semiHidden/>
    <w:rsid w:val="001E211B"/>
    <w:rPr>
      <w:szCs w:val="22"/>
      <w:lang w:val="en-AU"/>
    </w:rPr>
  </w:style>
  <w:style w:type="character" w:styleId="Strong">
    <w:name w:val="Strong"/>
    <w:basedOn w:val="DefaultParagraphFont"/>
    <w:uiPriority w:val="22"/>
    <w:qFormat/>
    <w:rsid w:val="001E211B"/>
    <w:rPr>
      <w:b/>
      <w:bCs/>
    </w:rPr>
  </w:style>
  <w:style w:type="numbering" w:customStyle="1" w:styleId="Headings">
    <w:name w:val="Headings"/>
    <w:uiPriority w:val="99"/>
    <w:rsid w:val="001E211B"/>
    <w:pPr>
      <w:numPr>
        <w:numId w:val="48"/>
      </w:numPr>
    </w:pPr>
  </w:style>
  <w:style w:type="numbering" w:customStyle="1" w:styleId="ListBullets">
    <w:name w:val="ListBullets"/>
    <w:uiPriority w:val="99"/>
    <w:rsid w:val="001E211B"/>
    <w:pPr>
      <w:numPr>
        <w:numId w:val="45"/>
      </w:numPr>
    </w:pPr>
  </w:style>
  <w:style w:type="numbering" w:customStyle="1" w:styleId="ListNumbers">
    <w:name w:val="ListNumbers"/>
    <w:uiPriority w:val="99"/>
    <w:rsid w:val="001E211B"/>
    <w:pPr>
      <w:numPr>
        <w:numId w:val="46"/>
      </w:numPr>
    </w:pPr>
  </w:style>
  <w:style w:type="table" w:customStyle="1" w:styleId="Coffey">
    <w:name w:val="Coffey"/>
    <w:basedOn w:val="TableNormal"/>
    <w:uiPriority w:val="99"/>
    <w:rsid w:val="001E211B"/>
    <w:pPr>
      <w:spacing w:before="100" w:beforeAutospacing="1" w:after="100" w:afterAutospacing="1" w:line="240" w:lineRule="auto"/>
    </w:pPr>
    <w:rPr>
      <w:sz w:val="18"/>
      <w:lang w:val="en-AU"/>
    </w:rPr>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nil"/>
          <w:insideV w:val="single" w:sz="4" w:space="0" w:color="0065BC" w:themeColor="background2"/>
          <w:tl2br w:val="nil"/>
          <w:tr2bl w:val="nil"/>
        </w:tcBorders>
        <w:shd w:val="clear" w:color="auto" w:fill="003478" w:themeFill="accent1"/>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3478" w:themeFill="accent1"/>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1D2FF" w:themeFill="accent1"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1D2FF" w:themeFill="accent1"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styleId="ListNumber2">
    <w:name w:val="List Number 2"/>
    <w:basedOn w:val="BodyText"/>
    <w:uiPriority w:val="2"/>
    <w:rsid w:val="001E211B"/>
    <w:pPr>
      <w:spacing w:before="100" w:beforeAutospacing="1" w:after="100" w:afterAutospacing="1"/>
      <w:ind w:left="1071" w:hanging="357"/>
      <w:contextualSpacing/>
      <w:jc w:val="left"/>
    </w:pPr>
    <w:rPr>
      <w:rFonts w:asciiTheme="minorHAnsi" w:eastAsiaTheme="minorHAnsi" w:hAnsiTheme="minorHAnsi"/>
      <w:bCs w:val="0"/>
      <w:color w:val="auto"/>
      <w:szCs w:val="22"/>
    </w:rPr>
  </w:style>
  <w:style w:type="table" w:styleId="Table3Deffects1">
    <w:name w:val="Table 3D effects 1"/>
    <w:basedOn w:val="TableNormal"/>
    <w:rsid w:val="001E211B"/>
    <w:pPr>
      <w:spacing w:after="200" w:line="240" w:lineRule="auto"/>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E211B"/>
    <w:pPr>
      <w:spacing w:after="200" w:line="240" w:lineRule="auto"/>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1E211B"/>
    <w:pPr>
      <w:spacing w:after="0" w:line="240" w:lineRule="auto"/>
    </w:pPr>
    <w:rPr>
      <w:lang w:val="en-AU"/>
    </w:rPr>
    <w:tblPr>
      <w:tblStyleRowBandSize w:val="1"/>
      <w:tblStyleColBandSize w:val="1"/>
      <w:tblBorders>
        <w:top w:val="single" w:sz="8" w:space="0" w:color="747678" w:themeColor="text1"/>
        <w:left w:val="single" w:sz="8" w:space="0" w:color="747678" w:themeColor="text1"/>
        <w:bottom w:val="single" w:sz="8" w:space="0" w:color="747678" w:themeColor="text1"/>
        <w:right w:val="single" w:sz="8" w:space="0" w:color="747678" w:themeColor="text1"/>
      </w:tblBorders>
    </w:tblPr>
    <w:tblStylePr w:type="firstRow">
      <w:pPr>
        <w:spacing w:before="0" w:after="0" w:line="240" w:lineRule="auto"/>
      </w:pPr>
      <w:rPr>
        <w:b/>
        <w:bCs/>
        <w:color w:val="FFFFFF" w:themeColor="background1"/>
      </w:rPr>
      <w:tblPr/>
      <w:tcPr>
        <w:shd w:val="clear" w:color="auto" w:fill="747678" w:themeFill="text1"/>
      </w:tcPr>
    </w:tblStylePr>
    <w:tblStylePr w:type="lastRow">
      <w:pPr>
        <w:spacing w:before="0" w:after="0" w:line="240" w:lineRule="auto"/>
      </w:pPr>
      <w:rPr>
        <w:b/>
        <w:bCs/>
      </w:rPr>
      <w:tblPr/>
      <w:tcPr>
        <w:tcBorders>
          <w:top w:val="double" w:sz="6" w:space="0" w:color="747678" w:themeColor="text1"/>
          <w:left w:val="single" w:sz="8" w:space="0" w:color="747678" w:themeColor="text1"/>
          <w:bottom w:val="single" w:sz="8" w:space="0" w:color="747678" w:themeColor="text1"/>
          <w:right w:val="single" w:sz="8" w:space="0" w:color="747678" w:themeColor="text1"/>
        </w:tcBorders>
      </w:tcPr>
    </w:tblStylePr>
    <w:tblStylePr w:type="firstCol">
      <w:rPr>
        <w:b/>
        <w:bCs/>
      </w:rPr>
    </w:tblStylePr>
    <w:tblStylePr w:type="lastCol">
      <w:rPr>
        <w:b/>
        <w:bCs/>
      </w:rPr>
    </w:tblStylePr>
    <w:tblStylePr w:type="band1Vert">
      <w:tblPr/>
      <w:tcPr>
        <w:tcBorders>
          <w:top w:val="single" w:sz="8" w:space="0" w:color="747678" w:themeColor="text1"/>
          <w:left w:val="single" w:sz="8" w:space="0" w:color="747678" w:themeColor="text1"/>
          <w:bottom w:val="single" w:sz="8" w:space="0" w:color="747678" w:themeColor="text1"/>
          <w:right w:val="single" w:sz="8" w:space="0" w:color="747678" w:themeColor="text1"/>
        </w:tcBorders>
      </w:tcPr>
    </w:tblStylePr>
    <w:tblStylePr w:type="band1Horz">
      <w:tblPr/>
      <w:tcPr>
        <w:tcBorders>
          <w:top w:val="single" w:sz="8" w:space="0" w:color="747678" w:themeColor="text1"/>
          <w:left w:val="single" w:sz="8" w:space="0" w:color="747678" w:themeColor="text1"/>
          <w:bottom w:val="single" w:sz="8" w:space="0" w:color="747678" w:themeColor="text1"/>
          <w:right w:val="single" w:sz="8" w:space="0" w:color="747678" w:themeColor="text1"/>
        </w:tcBorders>
      </w:tcPr>
    </w:tblStylePr>
  </w:style>
  <w:style w:type="table" w:styleId="LightShading">
    <w:name w:val="Light Shading"/>
    <w:basedOn w:val="TableNormal"/>
    <w:uiPriority w:val="60"/>
    <w:rsid w:val="001E211B"/>
    <w:pPr>
      <w:spacing w:after="0" w:line="240" w:lineRule="auto"/>
    </w:pPr>
    <w:rPr>
      <w:color w:val="575859" w:themeColor="text1" w:themeShade="BF"/>
      <w:lang w:val="en-AU"/>
    </w:rPr>
    <w:tblPr>
      <w:tblStyleRowBandSize w:val="1"/>
      <w:tblStyleColBandSize w:val="1"/>
      <w:tblBorders>
        <w:top w:val="single" w:sz="8" w:space="0" w:color="747678" w:themeColor="text1"/>
        <w:bottom w:val="single" w:sz="8" w:space="0" w:color="747678" w:themeColor="text1"/>
      </w:tblBorders>
    </w:tblPr>
    <w:tblStylePr w:type="fir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la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hemeFill="text1" w:themeFillTint="3F"/>
      </w:tcPr>
    </w:tblStylePr>
    <w:tblStylePr w:type="band1Horz">
      <w:tblPr/>
      <w:tcPr>
        <w:tcBorders>
          <w:left w:val="nil"/>
          <w:right w:val="nil"/>
          <w:insideH w:val="nil"/>
          <w:insideV w:val="nil"/>
        </w:tcBorders>
        <w:shd w:val="clear" w:color="auto" w:fill="DCDCDD" w:themeFill="text1" w:themeFillTint="3F"/>
      </w:tcPr>
    </w:tblStylePr>
  </w:style>
  <w:style w:type="table" w:customStyle="1" w:styleId="CoffeyColour2Green">
    <w:name w:val="Coffey Colour 2 (Green)"/>
    <w:basedOn w:val="Coffey"/>
    <w:uiPriority w:val="99"/>
    <w:rsid w:val="001E211B"/>
    <w:pPr>
      <w:spacing w:after="0"/>
    </w:pP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single" w:sz="4" w:space="0" w:color="003478" w:themeColor="accent1"/>
          <w:insideV w:val="single" w:sz="4" w:space="0" w:color="FFFFFF" w:themeColor="background1"/>
          <w:tl2br w:val="nil"/>
          <w:tr2bl w:val="nil"/>
        </w:tcBorders>
        <w:shd w:val="clear" w:color="auto" w:fill="008542" w:themeFill="accent2"/>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8542" w:themeFill="accent2"/>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3FFD8" w:themeFill="accent2"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3FFD8" w:themeFill="accent2"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table" w:customStyle="1" w:styleId="CoffeyColour3Blue">
    <w:name w:val="Coffey Colour 3 (Blue)"/>
    <w:basedOn w:val="Coffey"/>
    <w:uiPriority w:val="99"/>
    <w:rsid w:val="001E211B"/>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007C92" w:themeFill="accent3"/>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7C92" w:themeFill="accent3"/>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6F3FF" w:themeFill="accent3"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6F3FF" w:themeFill="accent3"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7C92" w:themeFill="accent3"/>
      </w:tcPr>
    </w:tblStylePr>
  </w:style>
  <w:style w:type="table" w:customStyle="1" w:styleId="CoffeyColour4Purple">
    <w:name w:val="Coffey Colour 4 (Purple)"/>
    <w:basedOn w:val="Coffey"/>
    <w:uiPriority w:val="99"/>
    <w:rsid w:val="001E211B"/>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0065BC" w:themeColor="background2"/>
          <w:tl2br w:val="nil"/>
          <w:tr2bl w:val="nil"/>
        </w:tcBorders>
        <w:shd w:val="clear" w:color="auto" w:fill="6639B7" w:themeFill="accent4"/>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6639B7" w:themeFill="accent4"/>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FD5F2" w:themeFill="accent4" w:themeFillTint="33"/>
      </w:tcPr>
    </w:tblStylePr>
    <w:tblStylePr w:type="band2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uto"/>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FD5F2" w:themeFill="accent4"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customStyle="1" w:styleId="Numberedlist">
    <w:name w:val="Numbered list"/>
    <w:basedOn w:val="Normal"/>
    <w:link w:val="NumberedlistChar"/>
    <w:uiPriority w:val="99"/>
    <w:qFormat/>
    <w:rsid w:val="001E211B"/>
    <w:pPr>
      <w:numPr>
        <w:numId w:val="47"/>
      </w:numPr>
      <w:spacing w:before="0" w:after="200" w:line="276" w:lineRule="auto"/>
      <w:ind w:left="357" w:hanging="357"/>
      <w:contextualSpacing/>
      <w:jc w:val="left"/>
    </w:pPr>
    <w:rPr>
      <w:bCs w:val="0"/>
      <w:color w:val="auto"/>
      <w:szCs w:val="22"/>
    </w:rPr>
  </w:style>
  <w:style w:type="paragraph" w:customStyle="1" w:styleId="CoffeyNumbersL2">
    <w:name w:val="Coffey Numbers L2"/>
    <w:basedOn w:val="Numberedlist"/>
    <w:link w:val="CoffeyNumbersL2Char"/>
    <w:uiPriority w:val="99"/>
    <w:rsid w:val="001E211B"/>
    <w:pPr>
      <w:numPr>
        <w:ilvl w:val="1"/>
      </w:numPr>
      <w:ind w:hanging="357"/>
    </w:pPr>
  </w:style>
  <w:style w:type="character" w:customStyle="1" w:styleId="NumberedlistChar">
    <w:name w:val="Numbered list Char"/>
    <w:basedOn w:val="DefaultParagraphFont"/>
    <w:link w:val="Numberedlist"/>
    <w:uiPriority w:val="99"/>
    <w:rsid w:val="001E211B"/>
    <w:rPr>
      <w:szCs w:val="22"/>
      <w:lang w:val="en-AU"/>
    </w:rPr>
  </w:style>
  <w:style w:type="paragraph" w:customStyle="1" w:styleId="CoffeyNumbersL3">
    <w:name w:val="Coffey Numbers L3"/>
    <w:basedOn w:val="CoffeyNumbersL2"/>
    <w:link w:val="CoffeyNumbersL3Char"/>
    <w:uiPriority w:val="99"/>
    <w:rsid w:val="001E211B"/>
    <w:pPr>
      <w:numPr>
        <w:ilvl w:val="2"/>
      </w:numPr>
      <w:tabs>
        <w:tab w:val="clear" w:pos="1077"/>
        <w:tab w:val="num" w:pos="1072"/>
      </w:tabs>
      <w:ind w:left="1077" w:hanging="357"/>
    </w:pPr>
  </w:style>
  <w:style w:type="character" w:customStyle="1" w:styleId="CoffeyNumbersL2Char">
    <w:name w:val="Coffey Numbers L2 Char"/>
    <w:basedOn w:val="DefaultParagraphFont"/>
    <w:link w:val="CoffeyNumbersL2"/>
    <w:uiPriority w:val="99"/>
    <w:rsid w:val="001E211B"/>
    <w:rPr>
      <w:szCs w:val="22"/>
      <w:lang w:val="en-AU"/>
    </w:rPr>
  </w:style>
  <w:style w:type="character" w:customStyle="1" w:styleId="CoffeyNumbersL3Char">
    <w:name w:val="Coffey Numbers L3 Char"/>
    <w:basedOn w:val="DefaultParagraphFont"/>
    <w:link w:val="CoffeyNumbersL3"/>
    <w:uiPriority w:val="99"/>
    <w:rsid w:val="001E211B"/>
    <w:rPr>
      <w:szCs w:val="22"/>
      <w:lang w:val="en-AU"/>
    </w:rPr>
  </w:style>
  <w:style w:type="numbering" w:customStyle="1" w:styleId="CoffeyNumbers">
    <w:name w:val="Coffey Numbers"/>
    <w:uiPriority w:val="99"/>
    <w:rsid w:val="001E211B"/>
    <w:pPr>
      <w:numPr>
        <w:numId w:val="47"/>
      </w:numPr>
    </w:pPr>
  </w:style>
  <w:style w:type="character" w:styleId="PlaceholderText">
    <w:name w:val="Placeholder Text"/>
    <w:basedOn w:val="DefaultParagraphFont"/>
    <w:uiPriority w:val="99"/>
    <w:semiHidden/>
    <w:rsid w:val="001E211B"/>
    <w:rPr>
      <w:color w:val="808080"/>
    </w:rPr>
  </w:style>
  <w:style w:type="paragraph" w:customStyle="1" w:styleId="boxheading">
    <w:name w:val="box heading"/>
    <w:basedOn w:val="BodyCopy"/>
    <w:uiPriority w:val="99"/>
    <w:rsid w:val="001E211B"/>
    <w:rPr>
      <w:b/>
      <w:color w:val="FFFFFF" w:themeColor="background1"/>
    </w:rPr>
  </w:style>
  <w:style w:type="character" w:customStyle="1" w:styleId="ContentsHeadingChar">
    <w:name w:val="Contents Heading Char"/>
    <w:basedOn w:val="DefaultParagraphFont"/>
    <w:link w:val="ContentsHeading"/>
    <w:uiPriority w:val="99"/>
    <w:rsid w:val="001E211B"/>
    <w:rPr>
      <w:b/>
      <w:sz w:val="44"/>
      <w:szCs w:val="40"/>
      <w:lang w:val="en-AU"/>
    </w:rPr>
  </w:style>
  <w:style w:type="table" w:customStyle="1" w:styleId="TableGrid1">
    <w:name w:val="Table Grid1"/>
    <w:basedOn w:val="TableNormal"/>
    <w:next w:val="TableGrid"/>
    <w:uiPriority w:val="59"/>
    <w:rsid w:val="001E211B"/>
    <w:pPr>
      <w:spacing w:before="77" w:after="113" w:line="250" w:lineRule="exac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211B"/>
    <w:rPr>
      <w:color w:val="954F72"/>
      <w:u w:val="single"/>
    </w:rPr>
  </w:style>
  <w:style w:type="paragraph" w:customStyle="1" w:styleId="CoverSheetTitle">
    <w:name w:val="Cover Sheet Title"/>
    <w:basedOn w:val="Normal"/>
    <w:rsid w:val="001E211B"/>
    <w:pPr>
      <w:spacing w:before="120" w:after="120"/>
      <w:jc w:val="left"/>
    </w:pPr>
    <w:rPr>
      <w:rFonts w:eastAsiaTheme="minorEastAsia"/>
      <w:b/>
      <w:bCs w:val="0"/>
      <w:color w:val="003478"/>
      <w:sz w:val="48"/>
      <w:szCs w:val="56"/>
      <w:lang w:val="en-US"/>
    </w:rPr>
  </w:style>
  <w:style w:type="paragraph" w:customStyle="1" w:styleId="Subtitlecover">
    <w:name w:val="Subtitle cover"/>
    <w:uiPriority w:val="1"/>
    <w:rsid w:val="001E211B"/>
    <w:pPr>
      <w:pBdr>
        <w:bar w:val="single" w:sz="4" w:color="0065BC" w:themeColor="background2"/>
      </w:pBdr>
      <w:spacing w:before="200" w:after="1200" w:line="240" w:lineRule="auto"/>
    </w:pPr>
    <w:rPr>
      <w:rFonts w:ascii="Arial" w:eastAsia="Times New Roman" w:hAnsi="Arial" w:cs="Times New Roman"/>
      <w:b/>
      <w:bCs/>
      <w:noProof/>
      <w:color w:val="C84E00" w:themeColor="accent6"/>
      <w:sz w:val="36"/>
      <w:szCs w:val="40"/>
      <w:lang w:eastAsia="fr-CA"/>
    </w:rPr>
  </w:style>
  <w:style w:type="paragraph" w:customStyle="1" w:styleId="Quotetext">
    <w:name w:val="Quote text"/>
    <w:uiPriority w:val="99"/>
    <w:qFormat/>
    <w:rsid w:val="001E211B"/>
    <w:pPr>
      <w:spacing w:before="240" w:after="240" w:line="252" w:lineRule="auto"/>
      <w:ind w:right="142"/>
    </w:pPr>
    <w:rPr>
      <w:rFonts w:ascii="Arial" w:eastAsia="Arial" w:hAnsi="Arial" w:cs="Times New Roman"/>
      <w:i/>
      <w:iCs/>
      <w:color w:val="000000" w:themeColor="text2"/>
      <w:lang w:val="en-AU"/>
    </w:rPr>
  </w:style>
  <w:style w:type="paragraph" w:customStyle="1" w:styleId="Boxedtextheading">
    <w:name w:val="Boxed text heading"/>
    <w:uiPriority w:val="99"/>
    <w:rsid w:val="001E211B"/>
    <w:pPr>
      <w:pBdr>
        <w:top w:val="single" w:sz="24" w:space="1" w:color="BEE0FF" w:themeColor="background2" w:themeTint="33"/>
        <w:left w:val="single" w:sz="24" w:space="4" w:color="BEE0FF" w:themeColor="background2" w:themeTint="33"/>
        <w:bottom w:val="single" w:sz="24" w:space="1" w:color="BEE0FF" w:themeColor="background2" w:themeTint="33"/>
        <w:right w:val="single" w:sz="24" w:space="4" w:color="BEE0FF" w:themeColor="background2" w:themeTint="33"/>
      </w:pBdr>
      <w:shd w:val="clear" w:color="auto" w:fill="BEE0FF" w:themeFill="background2" w:themeFillTint="33"/>
      <w:spacing w:before="80" w:after="0" w:line="252" w:lineRule="auto"/>
      <w:ind w:left="142"/>
    </w:pPr>
    <w:rPr>
      <w:rFonts w:ascii="Arial" w:eastAsia="Arial" w:hAnsi="Arial" w:cs="Arial"/>
      <w:b/>
      <w:bCs/>
      <w:color w:val="000000" w:themeColor="text2"/>
      <w:lang w:val="en-AU"/>
    </w:rPr>
  </w:style>
  <w:style w:type="paragraph" w:customStyle="1" w:styleId="Boxedtext">
    <w:name w:val="Boxed text"/>
    <w:uiPriority w:val="99"/>
    <w:rsid w:val="001E211B"/>
    <w:pPr>
      <w:pBdr>
        <w:top w:val="single" w:sz="24" w:space="1" w:color="BEE0FF" w:themeColor="background2" w:themeTint="33"/>
        <w:left w:val="single" w:sz="24" w:space="4" w:color="BEE0FF" w:themeColor="background2" w:themeTint="33"/>
        <w:bottom w:val="single" w:sz="24" w:space="1" w:color="BEE0FF" w:themeColor="background2" w:themeTint="33"/>
        <w:right w:val="single" w:sz="24" w:space="4" w:color="BEE0FF" w:themeColor="background2" w:themeTint="33"/>
      </w:pBdr>
      <w:shd w:val="clear" w:color="auto" w:fill="BEE0FF" w:themeFill="background2" w:themeFillTint="33"/>
      <w:spacing w:before="80" w:after="80" w:line="252" w:lineRule="auto"/>
      <w:ind w:left="142"/>
    </w:pPr>
    <w:rPr>
      <w:rFonts w:ascii="Arial" w:eastAsia="Arial" w:hAnsi="Arial" w:cs="Arial"/>
      <w:lang w:val="en-AU"/>
    </w:rPr>
  </w:style>
  <w:style w:type="table" w:styleId="GridTable1Light-Accent2">
    <w:name w:val="Grid Table 1 Light Accent 2"/>
    <w:basedOn w:val="TableNormal"/>
    <w:uiPriority w:val="46"/>
    <w:rsid w:val="001E211B"/>
    <w:pPr>
      <w:spacing w:after="0" w:line="240" w:lineRule="auto"/>
    </w:pPr>
    <w:rPr>
      <w:rFonts w:ascii="Times New Roman" w:eastAsia="Arial" w:hAnsi="Times New Roman" w:cs="Times New Roman"/>
      <w:lang w:val="en-AU" w:eastAsia="en-AU"/>
    </w:rPr>
    <w:tblPr>
      <w:tblStyleRowBandSize w:val="1"/>
      <w:tblStyleColBandSize w:val="1"/>
      <w:tblBorders>
        <w:top w:val="single" w:sz="4" w:space="0" w:color="68FFB2" w:themeColor="accent2" w:themeTint="66"/>
        <w:left w:val="single" w:sz="4" w:space="0" w:color="68FFB2" w:themeColor="accent2" w:themeTint="66"/>
        <w:bottom w:val="single" w:sz="4" w:space="0" w:color="68FFB2" w:themeColor="accent2" w:themeTint="66"/>
        <w:right w:val="single" w:sz="4" w:space="0" w:color="68FFB2" w:themeColor="accent2" w:themeTint="66"/>
        <w:insideH w:val="single" w:sz="4" w:space="0" w:color="68FFB2" w:themeColor="accent2" w:themeTint="66"/>
        <w:insideV w:val="single" w:sz="4" w:space="0" w:color="68FFB2" w:themeColor="accent2" w:themeTint="66"/>
      </w:tblBorders>
    </w:tblPr>
    <w:tblStylePr w:type="firstRow">
      <w:rPr>
        <w:b/>
        <w:bCs/>
      </w:rPr>
      <w:tblPr/>
      <w:tcPr>
        <w:tcBorders>
          <w:bottom w:val="single" w:sz="12" w:space="0" w:color="1CFF8C" w:themeColor="accent2" w:themeTint="99"/>
        </w:tcBorders>
      </w:tcPr>
    </w:tblStylePr>
    <w:tblStylePr w:type="lastRow">
      <w:rPr>
        <w:b/>
        <w:bCs/>
      </w:rPr>
      <w:tblPr/>
      <w:tcPr>
        <w:tcBorders>
          <w:top w:val="double" w:sz="2" w:space="0" w:color="1CFF8C" w:themeColor="accent2" w:themeTint="99"/>
        </w:tcBorders>
      </w:tcPr>
    </w:tblStylePr>
    <w:tblStylePr w:type="firstCol">
      <w:rPr>
        <w:b/>
        <w:bCs/>
      </w:rPr>
    </w:tblStylePr>
    <w:tblStylePr w:type="lastCol">
      <w:rPr>
        <w:b/>
        <w:bCs/>
      </w:rPr>
    </w:tblStylePr>
  </w:style>
  <w:style w:type="paragraph" w:customStyle="1" w:styleId="Sourcetext0">
    <w:name w:val="Source text"/>
    <w:uiPriority w:val="99"/>
    <w:qFormat/>
    <w:rsid w:val="001E211B"/>
    <w:pPr>
      <w:spacing w:before="80" w:after="80" w:line="252" w:lineRule="auto"/>
    </w:pPr>
    <w:rPr>
      <w:rFonts w:ascii="Arial" w:eastAsia="Arial" w:hAnsi="Arial" w:cs="Arial"/>
      <w:i/>
      <w:iCs/>
      <w:sz w:val="18"/>
      <w:szCs w:val="18"/>
      <w:lang w:val="en-AU"/>
    </w:rPr>
  </w:style>
  <w:style w:type="paragraph" w:customStyle="1" w:styleId="Tableheading0">
    <w:name w:val="Table heading"/>
    <w:uiPriority w:val="99"/>
    <w:rsid w:val="001E211B"/>
    <w:pPr>
      <w:framePr w:hSpace="180" w:wrap="around" w:vAnchor="text" w:hAnchor="margin" w:y="-3"/>
      <w:spacing w:before="80" w:after="80" w:line="240" w:lineRule="auto"/>
    </w:pPr>
    <w:rPr>
      <w:rFonts w:ascii="Arial" w:eastAsia="Arial" w:hAnsi="Arial" w:cs="Arial"/>
      <w:b/>
      <w:bCs/>
      <w:color w:val="FFFFFF" w:themeColor="background1"/>
      <w:lang w:val="en-AU"/>
    </w:rPr>
  </w:style>
  <w:style w:type="table" w:customStyle="1" w:styleId="TetraTech">
    <w:name w:val="Tetra Tech"/>
    <w:basedOn w:val="TableNormal"/>
    <w:uiPriority w:val="99"/>
    <w:rsid w:val="001E211B"/>
    <w:pPr>
      <w:spacing w:before="80" w:after="80" w:line="252" w:lineRule="auto"/>
    </w:pPr>
    <w:rPr>
      <w:rFonts w:ascii="Arial" w:eastAsia="Arial" w:hAnsi="Arial" w:cs="Times New Roman"/>
      <w:lang w:val="en-AU" w:eastAsia="en-AU"/>
    </w:rPr>
    <w:tblPr>
      <w:tblBorders>
        <w:top w:val="single" w:sz="4" w:space="0" w:color="0065BC" w:themeColor="background2"/>
        <w:bottom w:val="single" w:sz="4" w:space="0" w:color="0065BC" w:themeColor="background2"/>
        <w:insideH w:val="single" w:sz="4" w:space="0" w:color="0065BC" w:themeColor="background2"/>
      </w:tblBorders>
    </w:tblPr>
    <w:tblStylePr w:type="firstRow">
      <w:rPr>
        <w:rFonts w:ascii="Arial" w:hAnsi="Arial"/>
        <w:b/>
        <w:caps w:val="0"/>
        <w:smallCaps w:val="0"/>
        <w:strike w:val="0"/>
        <w:dstrike w:val="0"/>
        <w:vanish w:val="0"/>
        <w:color w:val="F2F2F2" w:themeColor="background1" w:themeShade="F2"/>
        <w:sz w:val="20"/>
        <w:vertAlign w:val="baseline"/>
      </w:rPr>
      <w:tblPr/>
      <w:tcPr>
        <w:shd w:val="clear" w:color="auto" w:fill="0065BC" w:themeFill="background2"/>
      </w:tcPr>
    </w:tblStylePr>
  </w:style>
  <w:style w:type="paragraph" w:customStyle="1" w:styleId="Contentacronymheading">
    <w:name w:val="Content &amp; acronym heading"/>
    <w:uiPriority w:val="99"/>
    <w:rsid w:val="001E211B"/>
    <w:pPr>
      <w:spacing w:after="0" w:line="240" w:lineRule="auto"/>
    </w:pPr>
    <w:rPr>
      <w:rFonts w:asciiTheme="majorHAnsi" w:eastAsia="Arial" w:hAnsiTheme="majorHAnsi" w:cstheme="majorHAnsi"/>
      <w:b/>
      <w:color w:val="003478"/>
      <w:sz w:val="22"/>
      <w:lang w:val="en-AU"/>
    </w:rPr>
  </w:style>
  <w:style w:type="paragraph" w:customStyle="1" w:styleId="CriteriaQuestions">
    <w:name w:val="Criteria Questions"/>
    <w:basedOn w:val="BodyText"/>
    <w:link w:val="CriteriaQuestionsChar"/>
    <w:uiPriority w:val="99"/>
    <w:qFormat/>
    <w:rsid w:val="001E211B"/>
    <w:pPr>
      <w:jc w:val="left"/>
    </w:pPr>
    <w:rPr>
      <w:bCs w:val="0"/>
      <w:i/>
      <w:iCs/>
      <w:color w:val="007C92" w:themeColor="accent3"/>
      <w:sz w:val="16"/>
      <w:szCs w:val="16"/>
    </w:rPr>
  </w:style>
  <w:style w:type="character" w:customStyle="1" w:styleId="CriteriaQuestionsChar">
    <w:name w:val="Criteria Questions Char"/>
    <w:basedOn w:val="BodyTextChar"/>
    <w:link w:val="CriteriaQuestions"/>
    <w:uiPriority w:val="99"/>
    <w:rsid w:val="001E211B"/>
    <w:rPr>
      <w:rFonts w:ascii="Arial" w:eastAsia="Arial" w:hAnsi="Arial" w:cs="Arial"/>
      <w:i/>
      <w:iCs/>
      <w:color w:val="007C92" w:themeColor="accent3"/>
      <w:sz w:val="16"/>
      <w:szCs w:val="16"/>
      <w:lang w:val="en-AU"/>
    </w:rPr>
  </w:style>
  <w:style w:type="paragraph" w:customStyle="1" w:styleId="Heading1NoNumbers">
    <w:name w:val="Heading 1 No Numbers"/>
    <w:basedOn w:val="Heading1"/>
    <w:link w:val="Heading1NoNumbersChar"/>
    <w:uiPriority w:val="99"/>
    <w:qFormat/>
    <w:rsid w:val="001E211B"/>
    <w:pPr>
      <w:keepNext w:val="0"/>
      <w:keepLines w:val="0"/>
      <w:numPr>
        <w:numId w:val="0"/>
      </w:numPr>
      <w:ind w:left="284" w:hanging="284"/>
      <w:jc w:val="left"/>
    </w:pPr>
    <w:rPr>
      <w:rFonts w:cs="Arial"/>
      <w:bCs w:val="0"/>
      <w:color w:val="003478"/>
      <w:szCs w:val="22"/>
    </w:rPr>
  </w:style>
  <w:style w:type="paragraph" w:customStyle="1" w:styleId="Heading2NoNumbers">
    <w:name w:val="Heading 2 No Numbers"/>
    <w:basedOn w:val="Heading2"/>
    <w:link w:val="Heading2NoNumbersChar"/>
    <w:uiPriority w:val="99"/>
    <w:qFormat/>
    <w:rsid w:val="001E211B"/>
    <w:pPr>
      <w:numPr>
        <w:ilvl w:val="0"/>
        <w:numId w:val="0"/>
      </w:numPr>
      <w:spacing w:before="160" w:after="120"/>
      <w:ind w:left="567" w:hanging="567"/>
      <w:jc w:val="left"/>
    </w:pPr>
    <w:rPr>
      <w:rFonts w:cs="Arial"/>
      <w:color w:val="5482AB"/>
      <w:szCs w:val="22"/>
    </w:rPr>
  </w:style>
  <w:style w:type="character" w:customStyle="1" w:styleId="Heading1NoNumbersChar">
    <w:name w:val="Heading 1 No Numbers Char"/>
    <w:basedOn w:val="Heading1Char"/>
    <w:link w:val="Heading1NoNumbers"/>
    <w:uiPriority w:val="99"/>
    <w:rsid w:val="001E211B"/>
    <w:rPr>
      <w:rFonts w:ascii="Source Sans Pro" w:eastAsiaTheme="majorEastAsia" w:hAnsi="Source Sans Pro" w:cs="Arial"/>
      <w:b/>
      <w:bCs w:val="0"/>
      <w:color w:val="003478"/>
      <w:sz w:val="24"/>
      <w:szCs w:val="22"/>
      <w:lang w:val="en-AU"/>
    </w:rPr>
  </w:style>
  <w:style w:type="character" w:customStyle="1" w:styleId="NoSpacingChar">
    <w:name w:val="No Spacing Char"/>
    <w:basedOn w:val="DefaultParagraphFont"/>
    <w:link w:val="NoSpacing"/>
    <w:uiPriority w:val="1"/>
    <w:rsid w:val="001E211B"/>
  </w:style>
  <w:style w:type="character" w:customStyle="1" w:styleId="Heading2NoNumbersChar">
    <w:name w:val="Heading 2 No Numbers Char"/>
    <w:basedOn w:val="Heading2Char"/>
    <w:link w:val="Heading2NoNumbers"/>
    <w:uiPriority w:val="99"/>
    <w:rsid w:val="001E211B"/>
    <w:rPr>
      <w:rFonts w:cs="Arial"/>
      <w:b/>
      <w:color w:val="5482AB"/>
      <w:szCs w:val="22"/>
      <w:lang w:val="en-AU"/>
    </w:rPr>
  </w:style>
  <w:style w:type="paragraph" w:customStyle="1" w:styleId="heading50">
    <w:name w:val="heading 50"/>
    <w:basedOn w:val="Normal"/>
    <w:rsid w:val="001E211B"/>
    <w:pPr>
      <w:tabs>
        <w:tab w:val="num" w:pos="5902"/>
      </w:tabs>
      <w:spacing w:before="0" w:after="200" w:line="276" w:lineRule="auto"/>
      <w:ind w:left="5902" w:hanging="1723"/>
      <w:jc w:val="left"/>
    </w:pPr>
    <w:rPr>
      <w:bCs w:val="0"/>
      <w:color w:val="auto"/>
      <w:szCs w:val="22"/>
    </w:rPr>
  </w:style>
  <w:style w:type="paragraph" w:customStyle="1" w:styleId="heading60">
    <w:name w:val="heading 60"/>
    <w:basedOn w:val="Normal"/>
    <w:rsid w:val="001E211B"/>
    <w:pPr>
      <w:tabs>
        <w:tab w:val="num" w:pos="1152"/>
      </w:tabs>
      <w:spacing w:before="0" w:after="200" w:line="276" w:lineRule="auto"/>
      <w:ind w:left="1152" w:hanging="1152"/>
      <w:jc w:val="left"/>
    </w:pPr>
    <w:rPr>
      <w:bCs w:val="0"/>
      <w:color w:val="auto"/>
      <w:szCs w:val="22"/>
    </w:rPr>
  </w:style>
  <w:style w:type="paragraph" w:customStyle="1" w:styleId="ScheduleHeading">
    <w:name w:val="Schedule Heading"/>
    <w:basedOn w:val="Caption"/>
    <w:next w:val="Normal"/>
    <w:rsid w:val="001E211B"/>
    <w:pPr>
      <w:overflowPunct w:val="0"/>
      <w:autoSpaceDE w:val="0"/>
      <w:autoSpaceDN w:val="0"/>
      <w:adjustRightInd w:val="0"/>
      <w:spacing w:before="0" w:after="0" w:line="480" w:lineRule="auto"/>
      <w:jc w:val="center"/>
      <w:textAlignment w:val="baseline"/>
    </w:pPr>
    <w:rPr>
      <w:rFonts w:eastAsia="Times New Roman" w:cs="Arial"/>
      <w:b/>
      <w:bCs w:val="0"/>
      <w:i w:val="0"/>
      <w:iCs w:val="0"/>
      <w:color w:val="auto"/>
      <w:sz w:val="20"/>
      <w:szCs w:val="20"/>
      <w:u w:val="single"/>
    </w:rPr>
  </w:style>
  <w:style w:type="character" w:customStyle="1" w:styleId="apple-converted-space">
    <w:name w:val="apple-converted-space"/>
    <w:rsid w:val="001E211B"/>
  </w:style>
  <w:style w:type="paragraph" w:customStyle="1" w:styleId="Heading1a">
    <w:name w:val="Heading 1a"/>
    <w:basedOn w:val="Heading1"/>
    <w:rsid w:val="001E211B"/>
    <w:pPr>
      <w:keepNext w:val="0"/>
      <w:keepLines w:val="0"/>
      <w:numPr>
        <w:numId w:val="49"/>
      </w:numPr>
      <w:spacing w:line="240" w:lineRule="atLeast"/>
      <w:jc w:val="left"/>
    </w:pPr>
    <w:rPr>
      <w:rFonts w:asciiTheme="minorHAnsi" w:hAnsiTheme="minorHAnsi" w:cstheme="minorHAnsi"/>
      <w:caps/>
      <w:snapToGrid w:val="0"/>
      <w:color w:val="747678" w:themeColor="text1"/>
      <w:sz w:val="20"/>
      <w:szCs w:val="48"/>
    </w:rPr>
  </w:style>
  <w:style w:type="paragraph" w:customStyle="1" w:styleId="Heading2a">
    <w:name w:val="Heading 2a"/>
    <w:basedOn w:val="Heading2"/>
    <w:rsid w:val="001E211B"/>
    <w:pPr>
      <w:numPr>
        <w:numId w:val="49"/>
      </w:numPr>
      <w:spacing w:before="160" w:after="160"/>
      <w:jc w:val="left"/>
    </w:pPr>
    <w:rPr>
      <w:rFonts w:eastAsiaTheme="majorEastAsia" w:cstheme="minorHAnsi"/>
      <w:b w:val="0"/>
      <w:bCs/>
      <w:color w:val="747678" w:themeColor="text1"/>
      <w:szCs w:val="22"/>
    </w:rPr>
  </w:style>
  <w:style w:type="paragraph" w:customStyle="1" w:styleId="Heading3a">
    <w:name w:val="Heading 3a"/>
    <w:basedOn w:val="Heading3"/>
    <w:rsid w:val="001E211B"/>
    <w:pPr>
      <w:numPr>
        <w:numId w:val="49"/>
      </w:numPr>
      <w:spacing w:before="120" w:after="120"/>
      <w:jc w:val="left"/>
    </w:pPr>
    <w:rPr>
      <w:rFonts w:eastAsiaTheme="majorEastAsia" w:cstheme="majorBidi"/>
      <w:b w:val="0"/>
      <w:bCs/>
      <w:color w:val="747678" w:themeColor="text1"/>
      <w:szCs w:val="22"/>
    </w:rPr>
  </w:style>
  <w:style w:type="paragraph" w:customStyle="1" w:styleId="RMHeading2">
    <w:name w:val="RM Heading 2"/>
    <w:basedOn w:val="Heading2"/>
    <w:qFormat/>
    <w:rsid w:val="001E211B"/>
    <w:pPr>
      <w:numPr>
        <w:ilvl w:val="0"/>
        <w:numId w:val="0"/>
      </w:numPr>
      <w:tabs>
        <w:tab w:val="num" w:pos="360"/>
      </w:tabs>
      <w:spacing w:before="120" w:after="120" w:line="240" w:lineRule="atLeast"/>
      <w:ind w:left="1078" w:hanging="624"/>
      <w:jc w:val="left"/>
    </w:pPr>
    <w:rPr>
      <w:rFonts w:eastAsia="Times New Roman" w:cs="Arial"/>
      <w:b w:val="0"/>
      <w:snapToGrid w:val="0"/>
      <w:color w:val="auto"/>
      <w:szCs w:val="22"/>
    </w:rPr>
  </w:style>
  <w:style w:type="paragraph" w:customStyle="1" w:styleId="heading">
    <w:name w:val="heading"/>
    <w:aliases w:val="h"/>
    <w:basedOn w:val="Normal"/>
    <w:rsid w:val="001E211B"/>
    <w:pPr>
      <w:shd w:val="clear" w:color="auto" w:fill="D9D9D9"/>
      <w:spacing w:before="240" w:after="120"/>
    </w:pPr>
    <w:rPr>
      <w:rFonts w:ascii="Arial" w:eastAsia="Times New Roman" w:hAnsi="Arial" w:cs="Arial"/>
      <w:b/>
      <w:color w:val="auto"/>
      <w:lang w:val="en-GB"/>
    </w:rPr>
  </w:style>
  <w:style w:type="paragraph" w:customStyle="1" w:styleId="CONLevel11">
    <w:name w:val=".CON  Level   1.1"/>
    <w:basedOn w:val="Normal"/>
    <w:next w:val="Normal"/>
    <w:rsid w:val="001E211B"/>
    <w:pPr>
      <w:numPr>
        <w:ilvl w:val="1"/>
        <w:numId w:val="51"/>
      </w:numPr>
      <w:spacing w:before="240" w:after="0"/>
      <w:jc w:val="left"/>
      <w:outlineLvl w:val="2"/>
    </w:pPr>
    <w:rPr>
      <w:rFonts w:ascii="Times New Roman" w:eastAsia="Times New Roman" w:hAnsi="Times New Roman" w:cs="Times New Roman"/>
      <w:bCs w:val="0"/>
      <w:color w:val="auto"/>
      <w:sz w:val="24"/>
      <w:szCs w:val="22"/>
    </w:rPr>
  </w:style>
  <w:style w:type="paragraph" w:customStyle="1" w:styleId="CONLevela">
    <w:name w:val=".CON  Level  (a)"/>
    <w:basedOn w:val="Normal"/>
    <w:next w:val="Normal"/>
    <w:link w:val="CONLevelaChar"/>
    <w:uiPriority w:val="99"/>
    <w:rsid w:val="001E211B"/>
    <w:pPr>
      <w:numPr>
        <w:ilvl w:val="2"/>
        <w:numId w:val="51"/>
      </w:numPr>
      <w:spacing w:before="240" w:after="0"/>
      <w:jc w:val="left"/>
      <w:outlineLvl w:val="3"/>
    </w:pPr>
    <w:rPr>
      <w:rFonts w:ascii="Times New Roman" w:eastAsia="Times New Roman" w:hAnsi="Times New Roman" w:cs="Times New Roman"/>
      <w:bCs w:val="0"/>
      <w:color w:val="auto"/>
      <w:sz w:val="24"/>
      <w:szCs w:val="22"/>
    </w:rPr>
  </w:style>
  <w:style w:type="paragraph" w:customStyle="1" w:styleId="CONLevelI">
    <w:name w:val=".CON  Level (I)"/>
    <w:basedOn w:val="Normal"/>
    <w:next w:val="Normal"/>
    <w:rsid w:val="001E211B"/>
    <w:pPr>
      <w:numPr>
        <w:ilvl w:val="5"/>
        <w:numId w:val="51"/>
      </w:numPr>
      <w:spacing w:before="240" w:after="0"/>
      <w:jc w:val="left"/>
      <w:outlineLvl w:val="6"/>
    </w:pPr>
    <w:rPr>
      <w:rFonts w:ascii="Times New Roman" w:eastAsia="Times New Roman" w:hAnsi="Times New Roman" w:cs="Times New Roman"/>
      <w:bCs w:val="0"/>
      <w:color w:val="auto"/>
      <w:sz w:val="24"/>
      <w:szCs w:val="22"/>
    </w:rPr>
  </w:style>
  <w:style w:type="character" w:customStyle="1" w:styleId="CONLevelaChar">
    <w:name w:val=".CON  Level  (a) Char"/>
    <w:link w:val="CONLevela"/>
    <w:uiPriority w:val="99"/>
    <w:locked/>
    <w:rsid w:val="001E211B"/>
    <w:rPr>
      <w:rFonts w:ascii="Times New Roman" w:eastAsia="Times New Roman" w:hAnsi="Times New Roman" w:cs="Times New Roman"/>
      <w:sz w:val="24"/>
      <w:szCs w:val="22"/>
      <w:lang w:val="en-AU"/>
    </w:rPr>
  </w:style>
  <w:style w:type="paragraph" w:styleId="NormalWeb">
    <w:name w:val="Normal (Web)"/>
    <w:basedOn w:val="Normal"/>
    <w:uiPriority w:val="99"/>
    <w:semiHidden/>
    <w:unhideWhenUsed/>
    <w:rsid w:val="001E211B"/>
    <w:pPr>
      <w:spacing w:before="100" w:beforeAutospacing="1" w:after="100" w:afterAutospacing="1"/>
      <w:jc w:val="left"/>
    </w:pPr>
    <w:rPr>
      <w:rFonts w:ascii="Times New Roman" w:eastAsiaTheme="minorEastAsia" w:hAnsi="Times New Roman" w:cs="Times New Roman"/>
      <w:bCs w:val="0"/>
      <w:color w:val="auto"/>
      <w:sz w:val="24"/>
      <w:szCs w:val="24"/>
      <w:lang w:val="en-US"/>
    </w:rPr>
  </w:style>
  <w:style w:type="numbering" w:customStyle="1" w:styleId="LegalDefinition">
    <w:name w:val="Legal Definition"/>
    <w:uiPriority w:val="99"/>
    <w:rsid w:val="001E211B"/>
    <w:pPr>
      <w:numPr>
        <w:numId w:val="55"/>
      </w:numPr>
    </w:pPr>
  </w:style>
  <w:style w:type="paragraph" w:customStyle="1" w:styleId="LegalDefinitionHeading">
    <w:name w:val="Legal Definition Heading"/>
    <w:basedOn w:val="Normal"/>
    <w:autoRedefine/>
    <w:qFormat/>
    <w:rsid w:val="001E211B"/>
    <w:pPr>
      <w:keepNext/>
      <w:numPr>
        <w:numId w:val="56"/>
      </w:numPr>
      <w:spacing w:before="0" w:after="140" w:line="280" w:lineRule="atLeast"/>
      <w:jc w:val="left"/>
      <w:outlineLvl w:val="6"/>
    </w:pPr>
    <w:rPr>
      <w:rFonts w:eastAsia="Times New Roman" w:cs="Angsana New"/>
      <w:bCs w:val="0"/>
      <w:color w:val="auto"/>
      <w:szCs w:val="24"/>
      <w:lang w:eastAsia="zh-CN" w:bidi="th-TH"/>
    </w:rPr>
  </w:style>
  <w:style w:type="paragraph" w:customStyle="1" w:styleId="LegalDefinitionListIndent1">
    <w:name w:val="Legal Definition List Indent 1"/>
    <w:basedOn w:val="Normal"/>
    <w:qFormat/>
    <w:rsid w:val="001E211B"/>
    <w:pPr>
      <w:numPr>
        <w:ilvl w:val="1"/>
        <w:numId w:val="56"/>
      </w:numPr>
      <w:tabs>
        <w:tab w:val="clear" w:pos="567"/>
        <w:tab w:val="num" w:pos="1134"/>
      </w:tabs>
      <w:spacing w:before="0" w:after="140" w:line="280" w:lineRule="atLeast"/>
      <w:jc w:val="left"/>
      <w:outlineLvl w:val="7"/>
    </w:pPr>
    <w:rPr>
      <w:rFonts w:eastAsia="Times New Roman" w:cs="Angsana New"/>
      <w:bCs w:val="0"/>
      <w:color w:val="auto"/>
      <w:szCs w:val="24"/>
      <w:lang w:eastAsia="zh-CN" w:bidi="th-TH"/>
    </w:rPr>
  </w:style>
  <w:style w:type="paragraph" w:customStyle="1" w:styleId="Heading11">
    <w:name w:val="Heading 1.1"/>
    <w:basedOn w:val="ListParagraph"/>
    <w:qFormat/>
    <w:rsid w:val="001E211B"/>
    <w:pPr>
      <w:numPr>
        <w:numId w:val="84"/>
      </w:numPr>
      <w:tabs>
        <w:tab w:val="num" w:pos="360"/>
      </w:tabs>
      <w:autoSpaceDE w:val="0"/>
      <w:autoSpaceDN w:val="0"/>
      <w:adjustRightInd w:val="0"/>
      <w:spacing w:before="360" w:after="120"/>
      <w:ind w:hanging="720"/>
      <w:jc w:val="left"/>
    </w:pPr>
    <w:rPr>
      <w:rFonts w:ascii="Arial" w:hAnsi="Arial" w:cs="Arial"/>
      <w:b/>
      <w:bCs w:val="0"/>
      <w:color w:val="auto"/>
      <w:sz w:val="24"/>
      <w:szCs w:val="22"/>
    </w:rPr>
  </w:style>
  <w:style w:type="paragraph" w:customStyle="1" w:styleId="DocID">
    <w:name w:val="DocID"/>
    <w:basedOn w:val="Footer"/>
    <w:next w:val="Footer"/>
    <w:link w:val="DocIDChar"/>
    <w:rsid w:val="001E211B"/>
    <w:pPr>
      <w:tabs>
        <w:tab w:val="clear" w:pos="4680"/>
        <w:tab w:val="clear" w:pos="9360"/>
        <w:tab w:val="center" w:pos="4513"/>
        <w:tab w:val="right" w:pos="9026"/>
      </w:tabs>
      <w:spacing w:before="0"/>
      <w:jc w:val="left"/>
    </w:pPr>
    <w:rPr>
      <w:rFonts w:ascii="Arial" w:hAnsi="Arial" w:cs="Arial"/>
      <w:bCs w:val="0"/>
      <w:color w:val="auto"/>
      <w:sz w:val="16"/>
      <w:szCs w:val="22"/>
    </w:rPr>
  </w:style>
  <w:style w:type="character" w:customStyle="1" w:styleId="DocIDChar">
    <w:name w:val="DocID Char"/>
    <w:basedOn w:val="DefaultParagraphFont"/>
    <w:link w:val="DocID"/>
    <w:rsid w:val="001E211B"/>
    <w:rPr>
      <w:rFonts w:ascii="Arial" w:hAnsi="Arial" w:cs="Arial"/>
      <w:sz w:val="16"/>
      <w:szCs w:val="22"/>
      <w:lang w:val="en-AU"/>
    </w:rPr>
  </w:style>
  <w:style w:type="paragraph" w:customStyle="1" w:styleId="Schedule1">
    <w:name w:val="Schedule 1"/>
    <w:basedOn w:val="Normal"/>
    <w:next w:val="Schedule2"/>
    <w:rsid w:val="001E211B"/>
    <w:pPr>
      <w:keepNext/>
      <w:numPr>
        <w:numId w:val="90"/>
      </w:numPr>
      <w:pBdr>
        <w:bottom w:val="single" w:sz="4" w:space="3" w:color="auto"/>
      </w:pBdr>
      <w:tabs>
        <w:tab w:val="clear" w:pos="709"/>
      </w:tabs>
      <w:spacing w:before="480" w:after="0"/>
    </w:pPr>
    <w:rPr>
      <w:rFonts w:ascii="Palatino Linotype" w:eastAsia="Times New Roman" w:hAnsi="Palatino Linotype" w:cs="Arial"/>
      <w:b/>
      <w:bCs w:val="0"/>
      <w:color w:val="auto"/>
      <w:sz w:val="28"/>
      <w:szCs w:val="28"/>
      <w:lang w:eastAsia="en-AU"/>
    </w:rPr>
  </w:style>
  <w:style w:type="paragraph" w:customStyle="1" w:styleId="Schedule2">
    <w:name w:val="Schedule 2"/>
    <w:basedOn w:val="Normal"/>
    <w:next w:val="NormalIndent"/>
    <w:rsid w:val="001E211B"/>
    <w:pPr>
      <w:keepNext/>
      <w:numPr>
        <w:ilvl w:val="1"/>
        <w:numId w:val="90"/>
      </w:numPr>
      <w:tabs>
        <w:tab w:val="clear" w:pos="709"/>
      </w:tabs>
      <w:spacing w:before="240" w:after="0"/>
    </w:pPr>
    <w:rPr>
      <w:rFonts w:ascii="Palatino Linotype" w:eastAsia="Times New Roman" w:hAnsi="Palatino Linotype" w:cs="Arial"/>
      <w:b/>
      <w:bCs w:val="0"/>
      <w:color w:val="auto"/>
      <w:szCs w:val="28"/>
      <w:lang w:eastAsia="en-AU"/>
    </w:rPr>
  </w:style>
  <w:style w:type="paragraph" w:customStyle="1" w:styleId="Schedule3">
    <w:name w:val="Schedule 3"/>
    <w:basedOn w:val="Normal"/>
    <w:rsid w:val="001E211B"/>
    <w:pPr>
      <w:numPr>
        <w:ilvl w:val="2"/>
        <w:numId w:val="90"/>
      </w:numPr>
      <w:tabs>
        <w:tab w:val="clear" w:pos="1418"/>
      </w:tabs>
      <w:spacing w:before="0" w:after="0"/>
    </w:pPr>
    <w:rPr>
      <w:rFonts w:ascii="Palatino Linotype" w:eastAsia="Times New Roman" w:hAnsi="Palatino Linotype" w:cs="Arial"/>
      <w:bCs w:val="0"/>
      <w:color w:val="auto"/>
      <w:szCs w:val="28"/>
      <w:lang w:eastAsia="en-AU"/>
    </w:rPr>
  </w:style>
  <w:style w:type="paragraph" w:customStyle="1" w:styleId="Schedule4">
    <w:name w:val="Schedule 4"/>
    <w:basedOn w:val="Normal"/>
    <w:rsid w:val="001E211B"/>
    <w:pPr>
      <w:numPr>
        <w:ilvl w:val="3"/>
        <w:numId w:val="90"/>
      </w:numPr>
      <w:tabs>
        <w:tab w:val="clear" w:pos="2126"/>
      </w:tabs>
      <w:spacing w:before="0" w:after="0"/>
      <w:ind w:left="2127" w:hanging="709"/>
    </w:pPr>
    <w:rPr>
      <w:rFonts w:ascii="Palatino Linotype" w:eastAsia="Times New Roman" w:hAnsi="Palatino Linotype" w:cs="Arial"/>
      <w:bCs w:val="0"/>
      <w:color w:val="auto"/>
      <w:szCs w:val="28"/>
      <w:lang w:eastAsia="en-AU"/>
    </w:rPr>
  </w:style>
  <w:style w:type="paragraph" w:customStyle="1" w:styleId="Schedule5">
    <w:name w:val="Schedule 5"/>
    <w:basedOn w:val="Normal"/>
    <w:rsid w:val="001E211B"/>
    <w:pPr>
      <w:numPr>
        <w:ilvl w:val="4"/>
        <w:numId w:val="90"/>
      </w:numPr>
      <w:tabs>
        <w:tab w:val="clear" w:pos="2835"/>
      </w:tabs>
      <w:spacing w:before="0" w:after="0"/>
    </w:pPr>
    <w:rPr>
      <w:rFonts w:ascii="Palatino Linotype" w:eastAsia="Times New Roman" w:hAnsi="Palatino Linotype" w:cs="Arial"/>
      <w:bCs w:val="0"/>
      <w:color w:val="auto"/>
      <w:szCs w:val="28"/>
      <w:lang w:eastAsia="en-AU"/>
    </w:rPr>
  </w:style>
  <w:style w:type="paragraph" w:customStyle="1" w:styleId="Schedule6">
    <w:name w:val="Schedule 6"/>
    <w:basedOn w:val="Normal"/>
    <w:rsid w:val="001E211B"/>
    <w:pPr>
      <w:numPr>
        <w:ilvl w:val="5"/>
        <w:numId w:val="90"/>
      </w:numPr>
      <w:tabs>
        <w:tab w:val="clear" w:pos="3544"/>
      </w:tabs>
      <w:spacing w:before="0" w:after="0"/>
    </w:pPr>
    <w:rPr>
      <w:rFonts w:ascii="Palatino Linotype" w:eastAsia="Times New Roman" w:hAnsi="Palatino Linotype" w:cs="Arial"/>
      <w:bCs w:val="0"/>
      <w:color w:val="auto"/>
      <w:szCs w:val="28"/>
      <w:lang w:eastAsia="en-AU"/>
    </w:rPr>
  </w:style>
  <w:style w:type="paragraph" w:styleId="NormalIndent">
    <w:name w:val="Normal Indent"/>
    <w:basedOn w:val="Normal"/>
    <w:uiPriority w:val="99"/>
    <w:semiHidden/>
    <w:unhideWhenUsed/>
    <w:rsid w:val="001E211B"/>
    <w:pPr>
      <w:spacing w:before="0" w:after="200" w:line="276" w:lineRule="auto"/>
      <w:ind w:left="567"/>
      <w:jc w:val="left"/>
    </w:pPr>
    <w:rPr>
      <w:bCs w:val="0"/>
      <w:color w:val="auto"/>
      <w:szCs w:val="22"/>
    </w:rPr>
  </w:style>
  <w:style w:type="paragraph" w:customStyle="1" w:styleId="TtNormal">
    <w:name w:val="Tt Normal"/>
    <w:uiPriority w:val="1"/>
    <w:qFormat/>
    <w:rsid w:val="001E211B"/>
    <w:pPr>
      <w:spacing w:after="120" w:line="260" w:lineRule="exact"/>
    </w:pPr>
    <w:rPr>
      <w:rFonts w:ascii="Arial" w:eastAsiaTheme="minorEastAsia" w:hAnsi="Arial"/>
      <w:szCs w:val="24"/>
    </w:rPr>
  </w:style>
  <w:style w:type="paragraph" w:customStyle="1" w:styleId="pf0">
    <w:name w:val="pf0"/>
    <w:basedOn w:val="Normal"/>
    <w:rsid w:val="001E211B"/>
    <w:pPr>
      <w:spacing w:before="100" w:beforeAutospacing="1" w:after="100" w:afterAutospacing="1"/>
      <w:ind w:left="700"/>
      <w:jc w:val="left"/>
    </w:pPr>
    <w:rPr>
      <w:rFonts w:ascii="Times New Roman" w:eastAsia="Times New Roman" w:hAnsi="Times New Roman" w:cs="Times New Roman"/>
      <w:bCs w:val="0"/>
      <w:color w:val="auto"/>
      <w:sz w:val="24"/>
      <w:szCs w:val="24"/>
      <w:lang w:val="en-US"/>
    </w:rPr>
  </w:style>
  <w:style w:type="character" w:customStyle="1" w:styleId="cf01">
    <w:name w:val="cf01"/>
    <w:basedOn w:val="DefaultParagraphFont"/>
    <w:rsid w:val="001E211B"/>
    <w:rPr>
      <w:rFonts w:ascii="Segoe UI" w:hAnsi="Segoe UI" w:cs="Segoe UI" w:hint="default"/>
      <w:sz w:val="18"/>
      <w:szCs w:val="18"/>
    </w:rPr>
  </w:style>
  <w:style w:type="paragraph" w:customStyle="1" w:styleId="paragraph">
    <w:name w:val="paragraph"/>
    <w:basedOn w:val="Normal"/>
    <w:rsid w:val="00D142AC"/>
    <w:pPr>
      <w:spacing w:before="100" w:beforeAutospacing="1" w:after="100" w:afterAutospacing="1" w:line="259" w:lineRule="auto"/>
      <w:jc w:val="left"/>
    </w:pPr>
    <w:rPr>
      <w:rFonts w:ascii="Times New Roman" w:eastAsia="Times New Roman" w:hAnsi="Times New Roman"/>
      <w:bCs w:val="0"/>
      <w:color w:val="auto"/>
      <w:kern w:val="2"/>
      <w:sz w:val="24"/>
      <w:szCs w:val="24"/>
      <w:lang w:val="en-US"/>
      <w14:ligatures w14:val="standardContextual"/>
    </w:rPr>
  </w:style>
  <w:style w:type="character" w:customStyle="1" w:styleId="normaltextrun">
    <w:name w:val="normaltextrun"/>
    <w:basedOn w:val="DefaultParagraphFont"/>
    <w:qFormat/>
    <w:rsid w:val="00D142AC"/>
  </w:style>
  <w:style w:type="character" w:customStyle="1" w:styleId="eop">
    <w:name w:val="eop"/>
    <w:basedOn w:val="DefaultParagraphFont"/>
    <w:rsid w:val="00D142AC"/>
  </w:style>
  <w:style w:type="paragraph" w:customStyle="1" w:styleId="footnotenumber">
    <w:name w:val="footnote number"/>
    <w:basedOn w:val="FootnoteText"/>
    <w:next w:val="FootnoteText"/>
    <w:link w:val="FootnoteReference"/>
    <w:autoRedefine/>
    <w:uiPriority w:val="99"/>
    <w:qFormat/>
    <w:rsid w:val="00D142AC"/>
    <w:pPr>
      <w:spacing w:after="160" w:line="259" w:lineRule="auto"/>
      <w:jc w:val="both"/>
    </w:pPr>
    <w:rPr>
      <w:sz w:val="20"/>
      <w:szCs w:val="20"/>
      <w:vertAlign w:val="superscript"/>
      <w:lang w:val="en-US"/>
    </w:rPr>
  </w:style>
  <w:style w:type="paragraph" w:customStyle="1" w:styleId="Bullet">
    <w:name w:val="Bullet"/>
    <w:aliases w:val="b,bullet,b + line"/>
    <w:basedOn w:val="BodyCopy"/>
    <w:link w:val="BulletChar"/>
    <w:qFormat/>
    <w:rsid w:val="00D142AC"/>
    <w:pPr>
      <w:numPr>
        <w:numId w:val="172"/>
      </w:numPr>
      <w:suppressAutoHyphens w:val="0"/>
      <w:autoSpaceDE/>
      <w:autoSpaceDN/>
      <w:adjustRightInd/>
      <w:spacing w:before="140" w:after="140" w:line="240" w:lineRule="atLeast"/>
      <w:textAlignment w:val="auto"/>
    </w:pPr>
    <w:rPr>
      <w:rFonts w:asciiTheme="minorHAnsi" w:hAnsiTheme="minorHAnsi" w:cstheme="minorBidi"/>
      <w:color w:val="auto"/>
      <w:kern w:val="2"/>
      <w:sz w:val="22"/>
      <w:szCs w:val="22"/>
      <w:lang w:val="en-AU"/>
      <w14:ligatures w14:val="standardContextual"/>
    </w:rPr>
  </w:style>
  <w:style w:type="character" w:customStyle="1" w:styleId="BulletChar">
    <w:name w:val="Bullet Char"/>
    <w:aliases w:val="b Char,b + line Char Char"/>
    <w:basedOn w:val="DefaultParagraphFont"/>
    <w:link w:val="Bullet"/>
    <w:locked/>
    <w:rsid w:val="00D142AC"/>
    <w:rPr>
      <w:kern w:val="2"/>
      <w:sz w:val="22"/>
      <w:szCs w:val="22"/>
      <w:lang w:val="en-AU"/>
      <w14:ligatures w14:val="standardContextual"/>
    </w:rPr>
  </w:style>
  <w:style w:type="paragraph" w:customStyle="1" w:styleId="RMBodyCopy">
    <w:name w:val="RM Body Copy"/>
    <w:basedOn w:val="Normal"/>
    <w:qFormat/>
    <w:rsid w:val="00C770C6"/>
    <w:pPr>
      <w:spacing w:before="120" w:after="120" w:line="240" w:lineRule="atLeast"/>
      <w:jc w:val="left"/>
    </w:pPr>
    <w:rPr>
      <w:rFonts w:ascii="Arial" w:eastAsia="Times New Roman" w:hAnsi="Arial" w:cs="Arial"/>
      <w:bCs w:val="0"/>
      <w:color w:val="auto"/>
      <w:szCs w:val="22"/>
    </w:rPr>
  </w:style>
  <w:style w:type="paragraph" w:styleId="TOC5">
    <w:name w:val="toc 5"/>
    <w:basedOn w:val="Normal"/>
    <w:next w:val="Normal"/>
    <w:autoRedefine/>
    <w:uiPriority w:val="39"/>
    <w:unhideWhenUsed/>
    <w:rsid w:val="007B039B"/>
    <w:pPr>
      <w:spacing w:before="0" w:after="100" w:line="278" w:lineRule="auto"/>
      <w:ind w:left="960"/>
      <w:jc w:val="left"/>
    </w:pPr>
    <w:rPr>
      <w:rFonts w:eastAsiaTheme="minorEastAsia"/>
      <w:bCs w:val="0"/>
      <w:color w:val="auto"/>
      <w:kern w:val="2"/>
      <w:sz w:val="24"/>
      <w:szCs w:val="24"/>
      <w:lang w:val="en-US"/>
      <w14:ligatures w14:val="standardContextual"/>
    </w:rPr>
  </w:style>
  <w:style w:type="paragraph" w:styleId="TOC6">
    <w:name w:val="toc 6"/>
    <w:basedOn w:val="Normal"/>
    <w:next w:val="Normal"/>
    <w:autoRedefine/>
    <w:uiPriority w:val="39"/>
    <w:unhideWhenUsed/>
    <w:rsid w:val="007B039B"/>
    <w:pPr>
      <w:spacing w:before="0" w:after="100" w:line="278" w:lineRule="auto"/>
      <w:ind w:left="1200"/>
      <w:jc w:val="left"/>
    </w:pPr>
    <w:rPr>
      <w:rFonts w:eastAsiaTheme="minorEastAsia"/>
      <w:bCs w:val="0"/>
      <w:color w:val="auto"/>
      <w:kern w:val="2"/>
      <w:sz w:val="24"/>
      <w:szCs w:val="24"/>
      <w:lang w:val="en-US"/>
      <w14:ligatures w14:val="standardContextual"/>
    </w:rPr>
  </w:style>
  <w:style w:type="paragraph" w:styleId="TOC7">
    <w:name w:val="toc 7"/>
    <w:basedOn w:val="Normal"/>
    <w:next w:val="Normal"/>
    <w:autoRedefine/>
    <w:uiPriority w:val="39"/>
    <w:unhideWhenUsed/>
    <w:rsid w:val="007B039B"/>
    <w:pPr>
      <w:spacing w:before="0" w:after="100" w:line="278" w:lineRule="auto"/>
      <w:ind w:left="1440"/>
      <w:jc w:val="left"/>
    </w:pPr>
    <w:rPr>
      <w:rFonts w:eastAsiaTheme="minorEastAsia"/>
      <w:bCs w:val="0"/>
      <w:color w:val="auto"/>
      <w:kern w:val="2"/>
      <w:sz w:val="24"/>
      <w:szCs w:val="24"/>
      <w:lang w:val="en-US"/>
      <w14:ligatures w14:val="standardContextual"/>
    </w:rPr>
  </w:style>
  <w:style w:type="paragraph" w:styleId="TOC8">
    <w:name w:val="toc 8"/>
    <w:basedOn w:val="Normal"/>
    <w:next w:val="Normal"/>
    <w:autoRedefine/>
    <w:uiPriority w:val="39"/>
    <w:unhideWhenUsed/>
    <w:rsid w:val="007B039B"/>
    <w:pPr>
      <w:spacing w:before="0" w:after="100" w:line="278" w:lineRule="auto"/>
      <w:ind w:left="1680"/>
      <w:jc w:val="left"/>
    </w:pPr>
    <w:rPr>
      <w:rFonts w:eastAsiaTheme="minorEastAsia"/>
      <w:bCs w:val="0"/>
      <w:color w:val="auto"/>
      <w:kern w:val="2"/>
      <w:sz w:val="24"/>
      <w:szCs w:val="24"/>
      <w:lang w:val="en-US"/>
      <w14:ligatures w14:val="standardContextual"/>
    </w:rPr>
  </w:style>
  <w:style w:type="paragraph" w:styleId="TOC9">
    <w:name w:val="toc 9"/>
    <w:basedOn w:val="Normal"/>
    <w:next w:val="Normal"/>
    <w:autoRedefine/>
    <w:uiPriority w:val="39"/>
    <w:unhideWhenUsed/>
    <w:rsid w:val="007B039B"/>
    <w:pPr>
      <w:spacing w:before="0" w:after="100" w:line="278" w:lineRule="auto"/>
      <w:ind w:left="1920"/>
      <w:jc w:val="left"/>
    </w:pPr>
    <w:rPr>
      <w:rFonts w:eastAsiaTheme="minorEastAsia"/>
      <w:bCs w:val="0"/>
      <w:color w:val="auto"/>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8761">
      <w:bodyDiv w:val="1"/>
      <w:marLeft w:val="0"/>
      <w:marRight w:val="0"/>
      <w:marTop w:val="0"/>
      <w:marBottom w:val="0"/>
      <w:divBdr>
        <w:top w:val="none" w:sz="0" w:space="0" w:color="auto"/>
        <w:left w:val="none" w:sz="0" w:space="0" w:color="auto"/>
        <w:bottom w:val="none" w:sz="0" w:space="0" w:color="auto"/>
        <w:right w:val="none" w:sz="0" w:space="0" w:color="auto"/>
      </w:divBdr>
    </w:div>
    <w:div w:id="117187297">
      <w:bodyDiv w:val="1"/>
      <w:marLeft w:val="0"/>
      <w:marRight w:val="0"/>
      <w:marTop w:val="0"/>
      <w:marBottom w:val="0"/>
      <w:divBdr>
        <w:top w:val="none" w:sz="0" w:space="0" w:color="auto"/>
        <w:left w:val="none" w:sz="0" w:space="0" w:color="auto"/>
        <w:bottom w:val="none" w:sz="0" w:space="0" w:color="auto"/>
        <w:right w:val="none" w:sz="0" w:space="0" w:color="auto"/>
      </w:divBdr>
    </w:div>
    <w:div w:id="129136612">
      <w:bodyDiv w:val="1"/>
      <w:marLeft w:val="0"/>
      <w:marRight w:val="0"/>
      <w:marTop w:val="0"/>
      <w:marBottom w:val="0"/>
      <w:divBdr>
        <w:top w:val="none" w:sz="0" w:space="0" w:color="auto"/>
        <w:left w:val="none" w:sz="0" w:space="0" w:color="auto"/>
        <w:bottom w:val="none" w:sz="0" w:space="0" w:color="auto"/>
        <w:right w:val="none" w:sz="0" w:space="0" w:color="auto"/>
      </w:divBdr>
    </w:div>
    <w:div w:id="225454967">
      <w:bodyDiv w:val="1"/>
      <w:marLeft w:val="0"/>
      <w:marRight w:val="0"/>
      <w:marTop w:val="0"/>
      <w:marBottom w:val="0"/>
      <w:divBdr>
        <w:top w:val="none" w:sz="0" w:space="0" w:color="auto"/>
        <w:left w:val="none" w:sz="0" w:space="0" w:color="auto"/>
        <w:bottom w:val="none" w:sz="0" w:space="0" w:color="auto"/>
        <w:right w:val="none" w:sz="0" w:space="0" w:color="auto"/>
      </w:divBdr>
    </w:div>
    <w:div w:id="260068315">
      <w:bodyDiv w:val="1"/>
      <w:marLeft w:val="0"/>
      <w:marRight w:val="0"/>
      <w:marTop w:val="0"/>
      <w:marBottom w:val="0"/>
      <w:divBdr>
        <w:top w:val="none" w:sz="0" w:space="0" w:color="auto"/>
        <w:left w:val="none" w:sz="0" w:space="0" w:color="auto"/>
        <w:bottom w:val="none" w:sz="0" w:space="0" w:color="auto"/>
        <w:right w:val="none" w:sz="0" w:space="0" w:color="auto"/>
      </w:divBdr>
    </w:div>
    <w:div w:id="570390092">
      <w:bodyDiv w:val="1"/>
      <w:marLeft w:val="0"/>
      <w:marRight w:val="0"/>
      <w:marTop w:val="0"/>
      <w:marBottom w:val="0"/>
      <w:divBdr>
        <w:top w:val="none" w:sz="0" w:space="0" w:color="auto"/>
        <w:left w:val="none" w:sz="0" w:space="0" w:color="auto"/>
        <w:bottom w:val="none" w:sz="0" w:space="0" w:color="auto"/>
        <w:right w:val="none" w:sz="0" w:space="0" w:color="auto"/>
      </w:divBdr>
    </w:div>
    <w:div w:id="662197772">
      <w:bodyDiv w:val="1"/>
      <w:marLeft w:val="0"/>
      <w:marRight w:val="0"/>
      <w:marTop w:val="0"/>
      <w:marBottom w:val="0"/>
      <w:divBdr>
        <w:top w:val="none" w:sz="0" w:space="0" w:color="auto"/>
        <w:left w:val="none" w:sz="0" w:space="0" w:color="auto"/>
        <w:bottom w:val="none" w:sz="0" w:space="0" w:color="auto"/>
        <w:right w:val="none" w:sz="0" w:space="0" w:color="auto"/>
      </w:divBdr>
    </w:div>
    <w:div w:id="723019274">
      <w:bodyDiv w:val="1"/>
      <w:marLeft w:val="0"/>
      <w:marRight w:val="0"/>
      <w:marTop w:val="0"/>
      <w:marBottom w:val="0"/>
      <w:divBdr>
        <w:top w:val="none" w:sz="0" w:space="0" w:color="auto"/>
        <w:left w:val="none" w:sz="0" w:space="0" w:color="auto"/>
        <w:bottom w:val="none" w:sz="0" w:space="0" w:color="auto"/>
        <w:right w:val="none" w:sz="0" w:space="0" w:color="auto"/>
      </w:divBdr>
    </w:div>
    <w:div w:id="873543945">
      <w:bodyDiv w:val="1"/>
      <w:marLeft w:val="0"/>
      <w:marRight w:val="0"/>
      <w:marTop w:val="0"/>
      <w:marBottom w:val="0"/>
      <w:divBdr>
        <w:top w:val="none" w:sz="0" w:space="0" w:color="auto"/>
        <w:left w:val="none" w:sz="0" w:space="0" w:color="auto"/>
        <w:bottom w:val="none" w:sz="0" w:space="0" w:color="auto"/>
        <w:right w:val="none" w:sz="0" w:space="0" w:color="auto"/>
      </w:divBdr>
    </w:div>
    <w:div w:id="1007292726">
      <w:bodyDiv w:val="1"/>
      <w:marLeft w:val="0"/>
      <w:marRight w:val="0"/>
      <w:marTop w:val="0"/>
      <w:marBottom w:val="0"/>
      <w:divBdr>
        <w:top w:val="none" w:sz="0" w:space="0" w:color="auto"/>
        <w:left w:val="none" w:sz="0" w:space="0" w:color="auto"/>
        <w:bottom w:val="none" w:sz="0" w:space="0" w:color="auto"/>
        <w:right w:val="none" w:sz="0" w:space="0" w:color="auto"/>
      </w:divBdr>
    </w:div>
    <w:div w:id="1032799867">
      <w:bodyDiv w:val="1"/>
      <w:marLeft w:val="0"/>
      <w:marRight w:val="0"/>
      <w:marTop w:val="0"/>
      <w:marBottom w:val="0"/>
      <w:divBdr>
        <w:top w:val="none" w:sz="0" w:space="0" w:color="auto"/>
        <w:left w:val="none" w:sz="0" w:space="0" w:color="auto"/>
        <w:bottom w:val="none" w:sz="0" w:space="0" w:color="auto"/>
        <w:right w:val="none" w:sz="0" w:space="0" w:color="auto"/>
      </w:divBdr>
    </w:div>
    <w:div w:id="1075275584">
      <w:bodyDiv w:val="1"/>
      <w:marLeft w:val="0"/>
      <w:marRight w:val="0"/>
      <w:marTop w:val="0"/>
      <w:marBottom w:val="0"/>
      <w:divBdr>
        <w:top w:val="none" w:sz="0" w:space="0" w:color="auto"/>
        <w:left w:val="none" w:sz="0" w:space="0" w:color="auto"/>
        <w:bottom w:val="none" w:sz="0" w:space="0" w:color="auto"/>
        <w:right w:val="none" w:sz="0" w:space="0" w:color="auto"/>
      </w:divBdr>
    </w:div>
    <w:div w:id="1373578665">
      <w:bodyDiv w:val="1"/>
      <w:marLeft w:val="0"/>
      <w:marRight w:val="0"/>
      <w:marTop w:val="0"/>
      <w:marBottom w:val="0"/>
      <w:divBdr>
        <w:top w:val="none" w:sz="0" w:space="0" w:color="auto"/>
        <w:left w:val="none" w:sz="0" w:space="0" w:color="auto"/>
        <w:bottom w:val="none" w:sz="0" w:space="0" w:color="auto"/>
        <w:right w:val="none" w:sz="0" w:space="0" w:color="auto"/>
      </w:divBdr>
    </w:div>
    <w:div w:id="1869561118">
      <w:bodyDiv w:val="1"/>
      <w:marLeft w:val="0"/>
      <w:marRight w:val="0"/>
      <w:marTop w:val="0"/>
      <w:marBottom w:val="0"/>
      <w:divBdr>
        <w:top w:val="none" w:sz="0" w:space="0" w:color="auto"/>
        <w:left w:val="none" w:sz="0" w:space="0" w:color="auto"/>
        <w:bottom w:val="none" w:sz="0" w:space="0" w:color="auto"/>
        <w:right w:val="none" w:sz="0" w:space="0" w:color="auto"/>
      </w:divBdr>
    </w:div>
    <w:div w:id="2039307304">
      <w:bodyDiv w:val="1"/>
      <w:marLeft w:val="0"/>
      <w:marRight w:val="0"/>
      <w:marTop w:val="0"/>
      <w:marBottom w:val="0"/>
      <w:divBdr>
        <w:top w:val="none" w:sz="0" w:space="0" w:color="auto"/>
        <w:left w:val="none" w:sz="0" w:space="0" w:color="auto"/>
        <w:bottom w:val="none" w:sz="0" w:space="0" w:color="auto"/>
        <w:right w:val="none" w:sz="0" w:space="0" w:color="auto"/>
      </w:divBdr>
    </w:div>
    <w:div w:id="211454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dfat.gov.au/about-%20us/publications/Pages/disability-action-strategy-2017-2020.aspx" TargetMode="External"/><Relationship Id="rId26" Type="http://schemas.openxmlformats.org/officeDocument/2006/relationships/hyperlink" Target="file:///C:\Users\AAPNG\Desktop\RFT%20Templates\STEM\a)%09https:\www.finance.gov.au\government\procurement\commonwealth-%20procurement-rules" TargetMode="External"/><Relationship Id="rId39" Type="http://schemas.openxmlformats.org/officeDocument/2006/relationships/image" Target="media/image3.png"/><Relationship Id="rId21" Type="http://schemas.openxmlformats.org/officeDocument/2006/relationships/hyperlink" Target="http://www.dfat.gov.au/" TargetMode="External"/><Relationship Id="rId34" Type="http://schemas.openxmlformats.org/officeDocument/2006/relationships/hyperlink" Target="https://dfat.gov.au/about-us/publications/pages/australia-awards-scholarships-policy-handbook.aspx" TargetMode="External"/><Relationship Id="rId42" Type="http://schemas.openxmlformats.org/officeDocument/2006/relationships/hyperlink" Target="https://www.ag.gov.au/rights-and-protections/human-rights-and-anti-discrimination/human-rights-scrutiny/public-sector-guidance-sheets/right-freedom-slavery-and-forced-labour" TargetMode="External"/><Relationship Id="rId47" Type="http://schemas.openxmlformats.org/officeDocument/2006/relationships/hyperlink" Target="https://www.dfat.gov.au/about-us/publications/Pages/accessibility-design-guide-universal-design-principles-for-australia-s-aid-program" TargetMode="External"/><Relationship Id="rId50" Type="http://schemas.openxmlformats.org/officeDocument/2006/relationships/hyperlink" Target="http://www.dfat.gov.au/about-us/publications/Pages/promoting-opportunities-for-all-gender-equality-and-women-s-empowerment.aspx" TargetMode="External"/><Relationship Id="rId55" Type="http://schemas.openxmlformats.org/officeDocument/2006/relationships/hyperlink" Target="https://www.finance.gov.au/government/procurement/commonwealth-procurement-rul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dpmc.gov.au/" TargetMode="External"/><Relationship Id="rId11" Type="http://schemas.openxmlformats.org/officeDocument/2006/relationships/footer" Target="footer1.xml"/><Relationship Id="rId24" Type="http://schemas.openxmlformats.org/officeDocument/2006/relationships/hyperlink" Target="https://dfat.gov.au/international-relations/security/counter-%20terrorism/Pages/counter-terrorism.aspx" TargetMode="External"/><Relationship Id="rId32" Type="http://schemas.openxmlformats.org/officeDocument/2006/relationships/hyperlink" Target="https://www.merriam-webster.com/dictionary/cumulative" TargetMode="External"/><Relationship Id="rId37" Type="http://schemas.openxmlformats.org/officeDocument/2006/relationships/header" Target="header4.xml"/><Relationship Id="rId40" Type="http://schemas.openxmlformats.org/officeDocument/2006/relationships/hyperlink" Target="http://www.dfat.gov.au/pseah" TargetMode="External"/><Relationship Id="rId45" Type="http://schemas.openxmlformats.org/officeDocument/2006/relationships/hyperlink" Target="https://www.dfat.gov.au/international-relations/themes/preventing-sexual-exploitation-abuse-and-harassment" TargetMode="External"/><Relationship Id="rId53" Type="http://schemas.openxmlformats.org/officeDocument/2006/relationships/hyperlink" Target="https://acfid.asn.au/sites/site.acfid/files/resource_document/Environment-management-guide-2012-summary-AusAid.pdf" TargetMode="External"/><Relationship Id="rId58" Type="http://schemas.openxmlformats.org/officeDocument/2006/relationships/footer" Target="footer7.xml"/><Relationship Id="rId5" Type="http://schemas.openxmlformats.org/officeDocument/2006/relationships/numbering" Target="numbering.xml"/><Relationship Id="rId19" Type="http://schemas.openxmlformats.org/officeDocument/2006/relationships/hyperlink" Target="http://www.dfa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file:///C:\Users\AAPNG\Desktop\RFT%20Templates\STEM\a)%09http:\dfat.gov.au\about-us\publications\Documents\gender-equality-%20and-womens-empowerment-strategy.pdf" TargetMode="External"/><Relationship Id="rId27" Type="http://schemas.openxmlformats.org/officeDocument/2006/relationships/hyperlink" Target="https://www.finance.gov.au/government/commonwealth-%20grants/commonwealth-grants-rules-guidelines" TargetMode="External"/><Relationship Id="rId30" Type="http://schemas.openxmlformats.org/officeDocument/2006/relationships/header" Target="header2.xml"/><Relationship Id="rId35" Type="http://schemas.openxmlformats.org/officeDocument/2006/relationships/header" Target="header3.xml"/><Relationship Id="rId43" Type="http://schemas.openxmlformats.org/officeDocument/2006/relationships/hyperlink" Target="https://www.dfat.gov.au/aid/topics/development-issues/Pages/development-approaches-to-countering-violent-extremism" TargetMode="External"/><Relationship Id="rId48" Type="http://schemas.openxmlformats.org/officeDocument/2006/relationships/hyperlink" Target="https://www.ag.gov.au/crime/foreign-bribery"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dfat.gov.au/about-us/publications/Pages/family-planning-and-the-aid-program-guiding-principles.asp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AAPNG\Desktop\RFT%20Templates\STEM\a)%09http:\dfat.gov.au\international-relations\themes\child-%20protection\Pages\child-protection.aspx" TargetMode="External"/><Relationship Id="rId25" Type="http://schemas.openxmlformats.org/officeDocument/2006/relationships/hyperlink" Target="https://dfat.gov.au/about-%20us/corporate/fraud-control/Pages/fraud-control.aspx" TargetMode="External"/><Relationship Id="rId33" Type="http://schemas.openxmlformats.org/officeDocument/2006/relationships/hyperlink" Target="https://www.dfat.gov.au/about-us/publications/climate-change-action-strategy" TargetMode="External"/><Relationship Id="rId38" Type="http://schemas.openxmlformats.org/officeDocument/2006/relationships/footer" Target="footer6.xml"/><Relationship Id="rId46" Type="http://schemas.openxmlformats.org/officeDocument/2006/relationships/hyperlink" Target="https://www.dfat.gov.au/sites/default/files/disability-inclusive-development-guidance-note.pdf" TargetMode="External"/><Relationship Id="rId59" Type="http://schemas.openxmlformats.org/officeDocument/2006/relationships/fontTable" Target="fontTable.xml"/><Relationship Id="rId20" Type="http://schemas.openxmlformats.org/officeDocument/2006/relationships/hyperlink" Target="http://www.dfat.gov.au/" TargetMode="External"/><Relationship Id="rId41" Type="http://schemas.openxmlformats.org/officeDocument/2006/relationships/hyperlink" Target="http://www.dfat.gov.au/pseah" TargetMode="External"/><Relationship Id="rId54" Type="http://schemas.openxmlformats.org/officeDocument/2006/relationships/hyperlink" Target="http://www.dfat.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fat.gov.au/aid/topics/investment-%20priorities/effective-governance/law-and-justice/Pages/law-and-justice-%20initiatives.aspx" TargetMode="External"/><Relationship Id="rId28" Type="http://schemas.openxmlformats.org/officeDocument/2006/relationships/hyperlink" Target="http://www.dfat.gov.au/pseah" TargetMode="External"/><Relationship Id="rId36" Type="http://schemas.openxmlformats.org/officeDocument/2006/relationships/footer" Target="footer5.xml"/><Relationship Id="rId49" Type="http://schemas.openxmlformats.org/officeDocument/2006/relationships/hyperlink" Target="https://www.dfat.gov.au/about-us/publications/Pages/fraud-control-toolkit-for-funding-recipients"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s://www.dfat.gov.au/about-us/publications/pages/child-protection-policy" TargetMode="External"/><Relationship Id="rId52" Type="http://schemas.openxmlformats.org/officeDocument/2006/relationships/hyperlink" Target="https://www.dfat.gov.au/aid/topics/aid-risk-management/Pages/environmental-and-social-safeguards"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1">
      <a:majorFont>
        <a:latin typeface="Source Sans Pro Semi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9C44342FE41F44B22F9BEF8DBFCDBD" ma:contentTypeVersion="30" ma:contentTypeDescription="Create a new document." ma:contentTypeScope="" ma:versionID="6faa2b06c6da0b81b9f7bcbcdd503f54">
  <xsd:schema xmlns:xsd="http://www.w3.org/2001/XMLSchema" xmlns:xs="http://www.w3.org/2001/XMLSchema" xmlns:p="http://schemas.microsoft.com/office/2006/metadata/properties" xmlns:ns2="48c0dd0f-9541-4e2f-ba65-62e0dd5caa74" xmlns:ns3="ef8ada18-9b67-45e7-b2e0-b2c1db77ad0f" targetNamespace="http://schemas.microsoft.com/office/2006/metadata/properties" ma:root="true" ma:fieldsID="35a06af15ced18122a0e3b46d533a4cd" ns2:_="" ns3:_="">
    <xsd:import namespace="48c0dd0f-9541-4e2f-ba65-62e0dd5caa74"/>
    <xsd:import namespace="ef8ada18-9b67-45e7-b2e0-b2c1db77ad0f"/>
    <xsd:element name="properties">
      <xsd:complexType>
        <xsd:sequence>
          <xsd:element name="documentManagement">
            <xsd:complexType>
              <xsd:all>
                <xsd:element ref="ns2:Document_x0020_Type" minOccurs="0"/>
                <xsd:element ref="ns2:Functional_x0020_Areas" minOccurs="0"/>
                <xsd:element ref="ns2:Sub_x002d_functional_x0020_areas" minOccurs="0"/>
                <xsd:element ref="ns2:Pha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Archive_x003f_" minOccurs="0"/>
                <xsd:element ref="ns2:Sub_x0020_Task_x0020_Number" minOccurs="0"/>
                <xsd:element ref="ns2:Sub_x0020_Task_x0020_Number_x003a_Task" minOccurs="0"/>
                <xsd:element ref="ns2:Sub_x0020_Task_x0020_Number_x003a_ProjectCycl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0dd0f-9541-4e2f-ba65-62e0dd5caa74"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Checklist"/>
          <xsd:enumeration value="Guideline"/>
          <xsd:enumeration value="Manual"/>
          <xsd:enumeration value="Policy"/>
          <xsd:enumeration value="Practice Note"/>
          <xsd:enumeration value="Procedure"/>
          <xsd:enumeration value="Resource"/>
          <xsd:enumeration value="Template"/>
          <xsd:enumeration value="Form"/>
        </xsd:restriction>
      </xsd:simpleType>
    </xsd:element>
    <xsd:element name="Functional_x0020_Areas" ma:index="5" nillable="true" ma:displayName="Functional Areas" ma:internalName="Functional_x0020_Areas" ma:readOnly="false">
      <xsd:complexType>
        <xsd:complexContent>
          <xsd:extension base="dms:MultiChoice">
            <xsd:sequence>
              <xsd:element name="Value" maxOccurs="unbounded" minOccurs="0" nillable="true">
                <xsd:simpleType>
                  <xsd:restriction base="dms:Choice">
                    <xsd:enumeration value="Business Development"/>
                    <xsd:enumeration value="Communications"/>
                    <xsd:enumeration value="Cross-Cutting"/>
                    <xsd:enumeration value="Finance"/>
                    <xsd:enumeration value="HSS"/>
                    <xsd:enumeration value="Human Resources - International"/>
                    <xsd:enumeration value="Human Resources - National"/>
                    <xsd:enumeration value="Information Technology"/>
                    <xsd:enumeration value="Office Administration"/>
                    <xsd:enumeration value="Procurement - Simple"/>
                    <xsd:enumeration value="Procurement - Complex"/>
                    <xsd:enumeration value="Project Performance"/>
                    <xsd:enumeration value="Risk"/>
                    <xsd:enumeration value="Travel"/>
                  </xsd:restriction>
                </xsd:simpleType>
              </xsd:element>
            </xsd:sequence>
          </xsd:extension>
        </xsd:complexContent>
      </xsd:complexType>
    </xsd:element>
    <xsd:element name="Sub_x002d_functional_x0020_areas" ma:index="6" nillable="true" ma:displayName="Sub-functional areas" ma:format="Dropdown" ma:internalName="Sub_x002d_functional_x0020_areas">
      <xsd:simpleType>
        <xsd:restriction base="dms:Choice">
          <xsd:enumeration value="Accounting"/>
          <xsd:enumeration value="ARF"/>
          <xsd:enumeration value="Budgeting"/>
          <xsd:enumeration value="Bus Devt - Analyse bid outcome"/>
          <xsd:enumeration value="Bus Devt - Costings"/>
          <xsd:enumeration value="Bus Devt - EC Preparation"/>
          <xsd:enumeration value="Bus Devt - Partnerships"/>
          <xsd:enumeration value="Bus Devt - Personnel Recruitment"/>
          <xsd:enumeration value="Bus Devt - Pre-Tender"/>
          <xsd:enumeration value="Bus Devt - Proposal Devt"/>
          <xsd:enumeration value="Bus Devt - Risk Assessment"/>
          <xsd:enumeration value="Communications - products"/>
          <xsd:enumeration value="Communications - brochures"/>
          <xsd:enumeration value="Contract template"/>
          <xsd:enumeration value="Cross-Cutting - Child Protection"/>
          <xsd:enumeration value="Cross-Cutting - Gender Disability and Social Inclusion"/>
          <xsd:enumeration value="Cross-Cutting - Environment / Climate Change"/>
          <xsd:enumeration value="Cross-Cutting - HIV"/>
          <xsd:enumeration value="Cross-Cutting - Private Sector Development"/>
          <xsd:enumeration value="Environment"/>
          <xsd:enumeration value="Expenditure and Forecasting"/>
          <xsd:enumeration value="HR - Induction"/>
          <xsd:enumeration value="HR - Leave"/>
          <xsd:enumeration value="HR - Onboarding"/>
          <xsd:enumeration value="Insurance"/>
          <xsd:enumeration value="Learning and Development"/>
          <xsd:enumeration value="Monitoring and Evaluation"/>
          <xsd:enumeration value="Office / Project Operations"/>
          <xsd:enumeration value="Performance Management"/>
          <xsd:enumeration value="Personnel Completion"/>
          <xsd:enumeration value="Planning"/>
          <xsd:enumeration value="Procurement - Advice to tenderers"/>
          <xsd:enumeration value="Procurement - Agreement"/>
          <xsd:enumeration value="Procurement - Assessment"/>
          <xsd:enumeration value="Procurement - Contract management"/>
          <xsd:enumeration value="Procurement - Develop request document"/>
          <xsd:enumeration value="Procurement - Planning / Strategy"/>
          <xsd:enumeration value="Procurement - Receipt of tenders"/>
          <xsd:enumeration value="Procurement - Recommendation"/>
          <xsd:enumeration value="Project Performance - Quality Reporting"/>
          <xsd:enumeration value="Project Performance - M&amp;E"/>
          <xsd:enumeration value="Project Performance - Audit"/>
          <xsd:enumeration value="Recruitment - Advertising"/>
          <xsd:enumeration value="Recruitment Application Screening"/>
          <xsd:enumeration value="Recruitment - Background Checks"/>
          <xsd:enumeration value="Recruitment - Candidate Management System (CMS)"/>
          <xsd:enumeration value="Recruitment - Employment Offer"/>
          <xsd:enumeration value="Recruitment - Interview"/>
          <xsd:enumeration value="Recruitment - Overview"/>
          <xsd:enumeration value="Recruitment - Planning/Strategy"/>
          <xsd:enumeration value="Recruitment - Rapid Recruitment"/>
          <xsd:enumeration value="Recruitment - Responsibilities"/>
          <xsd:enumeration value="Recruitment - Selection Report"/>
          <xsd:enumeration value="Risk - Anti-terrorism"/>
          <xsd:enumeration value="Risk - Fraud"/>
          <xsd:enumeration value="Risk - Risk Management Policy Framework"/>
          <xsd:enumeration value="Scholarship"/>
          <xsd:enumeration value="Strategies / Plans"/>
          <xsd:enumeration value="Travel"/>
          <xsd:enumeration value="Website"/>
        </xsd:restriction>
      </xsd:simpleType>
    </xsd:element>
    <xsd:element name="Phase" ma:index="10" nillable="true" ma:displayName="Phase" ma:hidden="true" ma:internalName="Phase" ma:readOnly="false">
      <xsd:complexType>
        <xsd:complexContent>
          <xsd:extension base="dms:MultiChoice">
            <xsd:sequence>
              <xsd:element name="Value" maxOccurs="unbounded" minOccurs="0" nillable="true">
                <xsd:simpleType>
                  <xsd:restriction base="dms:Choice">
                    <xsd:enumeration value="Initiation"/>
                    <xsd:enumeration value="Mobilisation"/>
                    <xsd:enumeration value="Delivery"/>
                    <xsd:enumeration value="Completion"/>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Archive_x003f_" ma:index="18" nillable="true" ma:displayName="Archive?" ma:default="0" ma:format="Dropdown" ma:internalName="Archive_x003f_">
      <xsd:simpleType>
        <xsd:restriction base="dms:Boolean"/>
      </xsd:simpleType>
    </xsd:element>
    <xsd:element name="Sub_x0020_Task_x0020_Number" ma:index="19" nillable="true" ma:displayName="Sub Task Number" ma:list="{5b237ecc-4518-48e3-8e96-fc45ad94a236}" ma:internalName="Sub_x0020_Task_x0020_Number" ma:showField="Title">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Task" ma:index="20" nillable="true" ma:displayName="Sub Task Number:Task" ma:list="{5b237ecc-4518-48e3-8e96-fc45ad94a236}" ma:internalName="Sub_x0020_Task_x0020_Number_x003a_Task" ma:readOnly="true" ma:showField="Task" ma:web="ef8ada18-9b67-45e7-b2e0-b2c1db77ad0f">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ProjectCycle" ma:index="21" nillable="true" ma:displayName="Sub Task Number:ProjectCycle" ma:list="{5b237ecc-4518-48e3-8e96-fc45ad94a236}" ma:internalName="Sub_x0020_Task_x0020_Number_x003a_ProjectCycle" ma:readOnly="true" ma:showField="ProjectCycle" ma:web="ef8ada18-9b67-45e7-b2e0-b2c1db77ad0f">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ada18-9b67-45e7-b2e0-b2c1db77ad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rchive_x003f_ xmlns="48c0dd0f-9541-4e2f-ba65-62e0dd5caa74">false</Archive_x003f_>
    <Document_x0020_Type xmlns="48c0dd0f-9541-4e2f-ba65-62e0dd5caa74">Template</Document_x0020_Type>
    <Functional_x0020_Areas xmlns="48c0dd0f-9541-4e2f-ba65-62e0dd5caa74">
      <Value>Procurement - Complex</Value>
    </Functional_x0020_Areas>
    <Sub_x0020_Task_x0020_Number xmlns="48c0dd0f-9541-4e2f-ba65-62e0dd5caa74">
      <Value>281</Value>
    </Sub_x0020_Task_x0020_Number>
    <Phase xmlns="48c0dd0f-9541-4e2f-ba65-62e0dd5caa74" xsi:nil="true"/>
    <Sub_x002d_functional_x0020_areas xmlns="48c0dd0f-9541-4e2f-ba65-62e0dd5caa74">Procurement - Develop request document</Sub_x002d_functional_x0020_areas>
  </documentManagement>
</p:properties>
</file>

<file path=customXml/itemProps1.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customXml/itemProps2.xml><?xml version="1.0" encoding="utf-8"?>
<ds:datastoreItem xmlns:ds="http://schemas.openxmlformats.org/officeDocument/2006/customXml" ds:itemID="{77F81709-4220-4333-A635-7E00590D3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0dd0f-9541-4e2f-ba65-62e0dd5caa74"/>
    <ds:schemaRef ds:uri="ef8ada18-9b67-45e7-b2e0-b2c1db7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A600F-775A-4F2C-82A4-C8BAECB1EF62}">
  <ds:schemaRefs>
    <ds:schemaRef ds:uri="http://schemas.microsoft.com/sharepoint/v3/contenttype/forms"/>
  </ds:schemaRefs>
</ds:datastoreItem>
</file>

<file path=customXml/itemProps4.xml><?xml version="1.0" encoding="utf-8"?>
<ds:datastoreItem xmlns:ds="http://schemas.openxmlformats.org/officeDocument/2006/customXml" ds:itemID="{49FCCA63-449C-4F9B-A1CA-E335EED156CA}">
  <ds:schemaRefs>
    <ds:schemaRef ds:uri="http://schemas.microsoft.com/office/2006/metadata/properties"/>
    <ds:schemaRef ds:uri="http://schemas.microsoft.com/office/infopath/2007/PartnerControls"/>
    <ds:schemaRef ds:uri="48c0dd0f-9541-4e2f-ba65-62e0dd5caa7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27972</Words>
  <Characters>159446</Characters>
  <Application>Microsoft Office Word</Application>
  <DocSecurity>0</DocSecurity>
  <Lines>1328</Lines>
  <Paragraphs>374</Paragraphs>
  <ScaleCrop>false</ScaleCrop>
  <Company/>
  <LinksUpToDate>false</LinksUpToDate>
  <CharactersWithSpaces>187044</CharactersWithSpaces>
  <SharedDoc>false</SharedDoc>
  <HLinks>
    <vt:vector size="768" baseType="variant">
      <vt:variant>
        <vt:i4>4653060</vt:i4>
      </vt:variant>
      <vt:variant>
        <vt:i4>744</vt:i4>
      </vt:variant>
      <vt:variant>
        <vt:i4>0</vt:i4>
      </vt:variant>
      <vt:variant>
        <vt:i4>5</vt:i4>
      </vt:variant>
      <vt:variant>
        <vt:lpwstr>https://www.finance.gov.au/government/procurement/commonwealth-procurement-rules</vt:lpwstr>
      </vt:variant>
      <vt:variant>
        <vt:lpwstr/>
      </vt:variant>
      <vt:variant>
        <vt:i4>3407922</vt:i4>
      </vt:variant>
      <vt:variant>
        <vt:i4>741</vt:i4>
      </vt:variant>
      <vt:variant>
        <vt:i4>0</vt:i4>
      </vt:variant>
      <vt:variant>
        <vt:i4>5</vt:i4>
      </vt:variant>
      <vt:variant>
        <vt:lpwstr>http://www.dfat.gov.au/</vt:lpwstr>
      </vt:variant>
      <vt:variant>
        <vt:lpwstr/>
      </vt:variant>
      <vt:variant>
        <vt:i4>2490441</vt:i4>
      </vt:variant>
      <vt:variant>
        <vt:i4>738</vt:i4>
      </vt:variant>
      <vt:variant>
        <vt:i4>0</vt:i4>
      </vt:variant>
      <vt:variant>
        <vt:i4>5</vt:i4>
      </vt:variant>
      <vt:variant>
        <vt:lpwstr>https://acfid.asn.au/sites/site.acfid/files/resource_document/Environment-management-guide-2012-summary-AusAid.pdf</vt:lpwstr>
      </vt:variant>
      <vt:variant>
        <vt:lpwstr/>
      </vt:variant>
      <vt:variant>
        <vt:i4>5505102</vt:i4>
      </vt:variant>
      <vt:variant>
        <vt:i4>735</vt:i4>
      </vt:variant>
      <vt:variant>
        <vt:i4>0</vt:i4>
      </vt:variant>
      <vt:variant>
        <vt:i4>5</vt:i4>
      </vt:variant>
      <vt:variant>
        <vt:lpwstr>https://www.dfat.gov.au/aid/topics/aid-risk-management/Pages/environmental-and-social-safeguards</vt:lpwstr>
      </vt:variant>
      <vt:variant>
        <vt:lpwstr/>
      </vt:variant>
      <vt:variant>
        <vt:i4>8323179</vt:i4>
      </vt:variant>
      <vt:variant>
        <vt:i4>732</vt:i4>
      </vt:variant>
      <vt:variant>
        <vt:i4>0</vt:i4>
      </vt:variant>
      <vt:variant>
        <vt:i4>5</vt:i4>
      </vt:variant>
      <vt:variant>
        <vt:lpwstr>http://dfat.gov.au/about-us/publications/Pages/family-planning-and-the-aid-program-guiding-principles.aspx</vt:lpwstr>
      </vt:variant>
      <vt:variant>
        <vt:lpwstr/>
      </vt:variant>
      <vt:variant>
        <vt:i4>3997817</vt:i4>
      </vt:variant>
      <vt:variant>
        <vt:i4>729</vt:i4>
      </vt:variant>
      <vt:variant>
        <vt:i4>0</vt:i4>
      </vt:variant>
      <vt:variant>
        <vt:i4>5</vt:i4>
      </vt:variant>
      <vt:variant>
        <vt:lpwstr>http://www.dfat.gov.au/about-us/publications/Pages/promoting-opportunities-for-all-gender-equality-and-women-s-empowerment.aspx</vt:lpwstr>
      </vt:variant>
      <vt:variant>
        <vt:lpwstr/>
      </vt:variant>
      <vt:variant>
        <vt:i4>589855</vt:i4>
      </vt:variant>
      <vt:variant>
        <vt:i4>726</vt:i4>
      </vt:variant>
      <vt:variant>
        <vt:i4>0</vt:i4>
      </vt:variant>
      <vt:variant>
        <vt:i4>5</vt:i4>
      </vt:variant>
      <vt:variant>
        <vt:lpwstr>https://www.dfat.gov.au/about-us/publications/Pages/fraud-control-toolkit-for-funding-recipients</vt:lpwstr>
      </vt:variant>
      <vt:variant>
        <vt:lpwstr/>
      </vt:variant>
      <vt:variant>
        <vt:i4>6422569</vt:i4>
      </vt:variant>
      <vt:variant>
        <vt:i4>723</vt:i4>
      </vt:variant>
      <vt:variant>
        <vt:i4>0</vt:i4>
      </vt:variant>
      <vt:variant>
        <vt:i4>5</vt:i4>
      </vt:variant>
      <vt:variant>
        <vt:lpwstr>https://www.ag.gov.au/crime/foreign-bribery</vt:lpwstr>
      </vt:variant>
      <vt:variant>
        <vt:lpwstr/>
      </vt:variant>
      <vt:variant>
        <vt:i4>2097268</vt:i4>
      </vt:variant>
      <vt:variant>
        <vt:i4>720</vt:i4>
      </vt:variant>
      <vt:variant>
        <vt:i4>0</vt:i4>
      </vt:variant>
      <vt:variant>
        <vt:i4>5</vt:i4>
      </vt:variant>
      <vt:variant>
        <vt:lpwstr>https://www.dfat.gov.au/about-us/publications/Pages/accessibility-design-guide-universal-design-principles-for-australia-s-aid-program</vt:lpwstr>
      </vt:variant>
      <vt:variant>
        <vt:lpwstr/>
      </vt:variant>
      <vt:variant>
        <vt:i4>6422576</vt:i4>
      </vt:variant>
      <vt:variant>
        <vt:i4>717</vt:i4>
      </vt:variant>
      <vt:variant>
        <vt:i4>0</vt:i4>
      </vt:variant>
      <vt:variant>
        <vt:i4>5</vt:i4>
      </vt:variant>
      <vt:variant>
        <vt:lpwstr>https://www.dfat.gov.au/sites/default/files/disability-inclusive-development-guidance-note.pdf</vt:lpwstr>
      </vt:variant>
      <vt:variant>
        <vt:lpwstr/>
      </vt:variant>
      <vt:variant>
        <vt:i4>7536689</vt:i4>
      </vt:variant>
      <vt:variant>
        <vt:i4>714</vt:i4>
      </vt:variant>
      <vt:variant>
        <vt:i4>0</vt:i4>
      </vt:variant>
      <vt:variant>
        <vt:i4>5</vt:i4>
      </vt:variant>
      <vt:variant>
        <vt:lpwstr>https://www.dfat.gov.au/international-relations/themes/preventing-sexual-exploitation-abuse-and-harassment</vt:lpwstr>
      </vt:variant>
      <vt:variant>
        <vt:lpwstr/>
      </vt:variant>
      <vt:variant>
        <vt:i4>6357037</vt:i4>
      </vt:variant>
      <vt:variant>
        <vt:i4>711</vt:i4>
      </vt:variant>
      <vt:variant>
        <vt:i4>0</vt:i4>
      </vt:variant>
      <vt:variant>
        <vt:i4>5</vt:i4>
      </vt:variant>
      <vt:variant>
        <vt:lpwstr>https://www.dfat.gov.au/about-us/publications/pages/child-protection-policy</vt:lpwstr>
      </vt:variant>
      <vt:variant>
        <vt:lpwstr/>
      </vt:variant>
      <vt:variant>
        <vt:i4>2097254</vt:i4>
      </vt:variant>
      <vt:variant>
        <vt:i4>708</vt:i4>
      </vt:variant>
      <vt:variant>
        <vt:i4>0</vt:i4>
      </vt:variant>
      <vt:variant>
        <vt:i4>5</vt:i4>
      </vt:variant>
      <vt:variant>
        <vt:lpwstr>https://www.dfat.gov.au/aid/topics/development-issues/Pages/development-approaches-to-countering-violent-extremism</vt:lpwstr>
      </vt:variant>
      <vt:variant>
        <vt:lpwstr/>
      </vt:variant>
      <vt:variant>
        <vt:i4>4718618</vt:i4>
      </vt:variant>
      <vt:variant>
        <vt:i4>705</vt:i4>
      </vt:variant>
      <vt:variant>
        <vt:i4>0</vt:i4>
      </vt:variant>
      <vt:variant>
        <vt:i4>5</vt:i4>
      </vt:variant>
      <vt:variant>
        <vt:lpwstr>https://www.ag.gov.au/rights-and-protections/human-rights-and-anti-discrimination/human-rights-scrutiny/public-sector-guidance-sheets/right-freedom-slavery-and-forced-labour</vt:lpwstr>
      </vt:variant>
      <vt:variant>
        <vt:lpwstr/>
      </vt:variant>
      <vt:variant>
        <vt:i4>4784143</vt:i4>
      </vt:variant>
      <vt:variant>
        <vt:i4>702</vt:i4>
      </vt:variant>
      <vt:variant>
        <vt:i4>0</vt:i4>
      </vt:variant>
      <vt:variant>
        <vt:i4>5</vt:i4>
      </vt:variant>
      <vt:variant>
        <vt:lpwstr>http://www.dfat.gov.au/pseah</vt:lpwstr>
      </vt:variant>
      <vt:variant>
        <vt:lpwstr/>
      </vt:variant>
      <vt:variant>
        <vt:i4>4784143</vt:i4>
      </vt:variant>
      <vt:variant>
        <vt:i4>693</vt:i4>
      </vt:variant>
      <vt:variant>
        <vt:i4>0</vt:i4>
      </vt:variant>
      <vt:variant>
        <vt:i4>5</vt:i4>
      </vt:variant>
      <vt:variant>
        <vt:lpwstr>http://www.dfat.gov.au/pseah</vt:lpwstr>
      </vt:variant>
      <vt:variant>
        <vt:lpwstr/>
      </vt:variant>
      <vt:variant>
        <vt:i4>4128875</vt:i4>
      </vt:variant>
      <vt:variant>
        <vt:i4>624</vt:i4>
      </vt:variant>
      <vt:variant>
        <vt:i4>0</vt:i4>
      </vt:variant>
      <vt:variant>
        <vt:i4>5</vt:i4>
      </vt:variant>
      <vt:variant>
        <vt:lpwstr>https://dfat.gov.au/about-us/publications/pages/australia-awards-scholarships-policy-handbook.aspx</vt:lpwstr>
      </vt:variant>
      <vt:variant>
        <vt:lpwstr/>
      </vt:variant>
      <vt:variant>
        <vt:i4>1769565</vt:i4>
      </vt:variant>
      <vt:variant>
        <vt:i4>621</vt:i4>
      </vt:variant>
      <vt:variant>
        <vt:i4>0</vt:i4>
      </vt:variant>
      <vt:variant>
        <vt:i4>5</vt:i4>
      </vt:variant>
      <vt:variant>
        <vt:lpwstr>https://www.dfat.gov.au/about-us/publications/climate-change-action-strategy</vt:lpwstr>
      </vt:variant>
      <vt:variant>
        <vt:lpwstr/>
      </vt:variant>
      <vt:variant>
        <vt:i4>262163</vt:i4>
      </vt:variant>
      <vt:variant>
        <vt:i4>618</vt:i4>
      </vt:variant>
      <vt:variant>
        <vt:i4>0</vt:i4>
      </vt:variant>
      <vt:variant>
        <vt:i4>5</vt:i4>
      </vt:variant>
      <vt:variant>
        <vt:lpwstr>https://www.merriam-webster.com/dictionary/cumulative</vt:lpwstr>
      </vt:variant>
      <vt:variant>
        <vt:lpwstr/>
      </vt:variant>
      <vt:variant>
        <vt:i4>262227</vt:i4>
      </vt:variant>
      <vt:variant>
        <vt:i4>615</vt:i4>
      </vt:variant>
      <vt:variant>
        <vt:i4>0</vt:i4>
      </vt:variant>
      <vt:variant>
        <vt:i4>5</vt:i4>
      </vt:variant>
      <vt:variant>
        <vt:lpwstr>https://www.dpmc.gov.au/</vt:lpwstr>
      </vt:variant>
      <vt:variant>
        <vt:lpwstr/>
      </vt:variant>
      <vt:variant>
        <vt:i4>4784143</vt:i4>
      </vt:variant>
      <vt:variant>
        <vt:i4>612</vt:i4>
      </vt:variant>
      <vt:variant>
        <vt:i4>0</vt:i4>
      </vt:variant>
      <vt:variant>
        <vt:i4>5</vt:i4>
      </vt:variant>
      <vt:variant>
        <vt:lpwstr>http://www.dfat.gov.au/pseah</vt:lpwstr>
      </vt:variant>
      <vt:variant>
        <vt:lpwstr/>
      </vt:variant>
      <vt:variant>
        <vt:i4>8323174</vt:i4>
      </vt:variant>
      <vt:variant>
        <vt:i4>609</vt:i4>
      </vt:variant>
      <vt:variant>
        <vt:i4>0</vt:i4>
      </vt:variant>
      <vt:variant>
        <vt:i4>5</vt:i4>
      </vt:variant>
      <vt:variant>
        <vt:lpwstr>https://www.finance.gov.au/government/commonwealth- grants/commonwealth-grants-rules-guidelines</vt:lpwstr>
      </vt:variant>
      <vt:variant>
        <vt:lpwstr/>
      </vt:variant>
      <vt:variant>
        <vt:i4>4194338</vt:i4>
      </vt:variant>
      <vt:variant>
        <vt:i4>606</vt:i4>
      </vt:variant>
      <vt:variant>
        <vt:i4>0</vt:i4>
      </vt:variant>
      <vt:variant>
        <vt:i4>5</vt:i4>
      </vt:variant>
      <vt:variant>
        <vt:lpwstr>C:\Users\AAPNG\Desktop\RFT Templates\STEM\a)	https:\www.finance.gov.au\government\procurement\commonwealth- procurement-rules</vt:lpwstr>
      </vt:variant>
      <vt:variant>
        <vt:lpwstr/>
      </vt:variant>
      <vt:variant>
        <vt:i4>2818169</vt:i4>
      </vt:variant>
      <vt:variant>
        <vt:i4>603</vt:i4>
      </vt:variant>
      <vt:variant>
        <vt:i4>0</vt:i4>
      </vt:variant>
      <vt:variant>
        <vt:i4>5</vt:i4>
      </vt:variant>
      <vt:variant>
        <vt:lpwstr>https://dfat.gov.au/about- us/corporate/fraud-control/Pages/fraud-control.aspx</vt:lpwstr>
      </vt:variant>
      <vt:variant>
        <vt:lpwstr/>
      </vt:variant>
      <vt:variant>
        <vt:i4>1704025</vt:i4>
      </vt:variant>
      <vt:variant>
        <vt:i4>600</vt:i4>
      </vt:variant>
      <vt:variant>
        <vt:i4>0</vt:i4>
      </vt:variant>
      <vt:variant>
        <vt:i4>5</vt:i4>
      </vt:variant>
      <vt:variant>
        <vt:lpwstr>https://dfat.gov.au/international-relations/security/counter- terrorism/Pages/counter-terrorism.aspx</vt:lpwstr>
      </vt:variant>
      <vt:variant>
        <vt:lpwstr/>
      </vt:variant>
      <vt:variant>
        <vt:i4>2949168</vt:i4>
      </vt:variant>
      <vt:variant>
        <vt:i4>597</vt:i4>
      </vt:variant>
      <vt:variant>
        <vt:i4>0</vt:i4>
      </vt:variant>
      <vt:variant>
        <vt:i4>5</vt:i4>
      </vt:variant>
      <vt:variant>
        <vt:lpwstr>https://dfat.gov.au/aid/topics/investment- priorities/effective-governance/law-and-justice/Pages/law-and-justice- initiatives.aspx</vt:lpwstr>
      </vt:variant>
      <vt:variant>
        <vt:lpwstr/>
      </vt:variant>
      <vt:variant>
        <vt:i4>2490485</vt:i4>
      </vt:variant>
      <vt:variant>
        <vt:i4>594</vt:i4>
      </vt:variant>
      <vt:variant>
        <vt:i4>0</vt:i4>
      </vt:variant>
      <vt:variant>
        <vt:i4>5</vt:i4>
      </vt:variant>
      <vt:variant>
        <vt:lpwstr>C:\Users\AAPNG\Desktop\RFT Templates\STEM\a)	http:\dfat.gov.au\about-us\publications\Documents\gender-equality- and-womens-empowerment-strategy.pdf</vt:lpwstr>
      </vt:variant>
      <vt:variant>
        <vt:lpwstr/>
      </vt:variant>
      <vt:variant>
        <vt:i4>3407922</vt:i4>
      </vt:variant>
      <vt:variant>
        <vt:i4>591</vt:i4>
      </vt:variant>
      <vt:variant>
        <vt:i4>0</vt:i4>
      </vt:variant>
      <vt:variant>
        <vt:i4>5</vt:i4>
      </vt:variant>
      <vt:variant>
        <vt:lpwstr>http://www.dfat.gov.au/</vt:lpwstr>
      </vt:variant>
      <vt:variant>
        <vt:lpwstr/>
      </vt:variant>
      <vt:variant>
        <vt:i4>3407922</vt:i4>
      </vt:variant>
      <vt:variant>
        <vt:i4>588</vt:i4>
      </vt:variant>
      <vt:variant>
        <vt:i4>0</vt:i4>
      </vt:variant>
      <vt:variant>
        <vt:i4>5</vt:i4>
      </vt:variant>
      <vt:variant>
        <vt:lpwstr>http://www.dfat.gov.au/</vt:lpwstr>
      </vt:variant>
      <vt:variant>
        <vt:lpwstr/>
      </vt:variant>
      <vt:variant>
        <vt:i4>3407922</vt:i4>
      </vt:variant>
      <vt:variant>
        <vt:i4>585</vt:i4>
      </vt:variant>
      <vt:variant>
        <vt:i4>0</vt:i4>
      </vt:variant>
      <vt:variant>
        <vt:i4>5</vt:i4>
      </vt:variant>
      <vt:variant>
        <vt:lpwstr>http://www.dfat.gov.au/</vt:lpwstr>
      </vt:variant>
      <vt:variant>
        <vt:lpwstr/>
      </vt:variant>
      <vt:variant>
        <vt:i4>1310739</vt:i4>
      </vt:variant>
      <vt:variant>
        <vt:i4>582</vt:i4>
      </vt:variant>
      <vt:variant>
        <vt:i4>0</vt:i4>
      </vt:variant>
      <vt:variant>
        <vt:i4>5</vt:i4>
      </vt:variant>
      <vt:variant>
        <vt:lpwstr>http://dfat.gov.au/about- us/publications/Pages/disability-action-strategy-2017-2020.aspx</vt:lpwstr>
      </vt:variant>
      <vt:variant>
        <vt:lpwstr/>
      </vt:variant>
      <vt:variant>
        <vt:i4>4128785</vt:i4>
      </vt:variant>
      <vt:variant>
        <vt:i4>579</vt:i4>
      </vt:variant>
      <vt:variant>
        <vt:i4>0</vt:i4>
      </vt:variant>
      <vt:variant>
        <vt:i4>5</vt:i4>
      </vt:variant>
      <vt:variant>
        <vt:lpwstr>C:\Users\AAPNG\Desktop\RFT Templates\STEM\a)	http:\dfat.gov.au\international-relations\themes\child- protection\Pages\child-protection.aspx</vt:lpwstr>
      </vt:variant>
      <vt:variant>
        <vt:lpwstr/>
      </vt:variant>
      <vt:variant>
        <vt:i4>1507380</vt:i4>
      </vt:variant>
      <vt:variant>
        <vt:i4>572</vt:i4>
      </vt:variant>
      <vt:variant>
        <vt:i4>0</vt:i4>
      </vt:variant>
      <vt:variant>
        <vt:i4>5</vt:i4>
      </vt:variant>
      <vt:variant>
        <vt:lpwstr/>
      </vt:variant>
      <vt:variant>
        <vt:lpwstr>_Toc187677594</vt:lpwstr>
      </vt:variant>
      <vt:variant>
        <vt:i4>1507380</vt:i4>
      </vt:variant>
      <vt:variant>
        <vt:i4>566</vt:i4>
      </vt:variant>
      <vt:variant>
        <vt:i4>0</vt:i4>
      </vt:variant>
      <vt:variant>
        <vt:i4>5</vt:i4>
      </vt:variant>
      <vt:variant>
        <vt:lpwstr/>
      </vt:variant>
      <vt:variant>
        <vt:lpwstr>_Toc187677593</vt:lpwstr>
      </vt:variant>
      <vt:variant>
        <vt:i4>1507380</vt:i4>
      </vt:variant>
      <vt:variant>
        <vt:i4>560</vt:i4>
      </vt:variant>
      <vt:variant>
        <vt:i4>0</vt:i4>
      </vt:variant>
      <vt:variant>
        <vt:i4>5</vt:i4>
      </vt:variant>
      <vt:variant>
        <vt:lpwstr/>
      </vt:variant>
      <vt:variant>
        <vt:lpwstr>_Toc187677592</vt:lpwstr>
      </vt:variant>
      <vt:variant>
        <vt:i4>1507380</vt:i4>
      </vt:variant>
      <vt:variant>
        <vt:i4>554</vt:i4>
      </vt:variant>
      <vt:variant>
        <vt:i4>0</vt:i4>
      </vt:variant>
      <vt:variant>
        <vt:i4>5</vt:i4>
      </vt:variant>
      <vt:variant>
        <vt:lpwstr/>
      </vt:variant>
      <vt:variant>
        <vt:lpwstr>_Toc187677591</vt:lpwstr>
      </vt:variant>
      <vt:variant>
        <vt:i4>1507380</vt:i4>
      </vt:variant>
      <vt:variant>
        <vt:i4>548</vt:i4>
      </vt:variant>
      <vt:variant>
        <vt:i4>0</vt:i4>
      </vt:variant>
      <vt:variant>
        <vt:i4>5</vt:i4>
      </vt:variant>
      <vt:variant>
        <vt:lpwstr/>
      </vt:variant>
      <vt:variant>
        <vt:lpwstr>_Toc187677590</vt:lpwstr>
      </vt:variant>
      <vt:variant>
        <vt:i4>1441844</vt:i4>
      </vt:variant>
      <vt:variant>
        <vt:i4>542</vt:i4>
      </vt:variant>
      <vt:variant>
        <vt:i4>0</vt:i4>
      </vt:variant>
      <vt:variant>
        <vt:i4>5</vt:i4>
      </vt:variant>
      <vt:variant>
        <vt:lpwstr/>
      </vt:variant>
      <vt:variant>
        <vt:lpwstr>_Toc187677589</vt:lpwstr>
      </vt:variant>
      <vt:variant>
        <vt:i4>1441844</vt:i4>
      </vt:variant>
      <vt:variant>
        <vt:i4>536</vt:i4>
      </vt:variant>
      <vt:variant>
        <vt:i4>0</vt:i4>
      </vt:variant>
      <vt:variant>
        <vt:i4>5</vt:i4>
      </vt:variant>
      <vt:variant>
        <vt:lpwstr/>
      </vt:variant>
      <vt:variant>
        <vt:lpwstr>_Toc187677588</vt:lpwstr>
      </vt:variant>
      <vt:variant>
        <vt:i4>1441844</vt:i4>
      </vt:variant>
      <vt:variant>
        <vt:i4>530</vt:i4>
      </vt:variant>
      <vt:variant>
        <vt:i4>0</vt:i4>
      </vt:variant>
      <vt:variant>
        <vt:i4>5</vt:i4>
      </vt:variant>
      <vt:variant>
        <vt:lpwstr/>
      </vt:variant>
      <vt:variant>
        <vt:lpwstr>_Toc187677587</vt:lpwstr>
      </vt:variant>
      <vt:variant>
        <vt:i4>1441844</vt:i4>
      </vt:variant>
      <vt:variant>
        <vt:i4>524</vt:i4>
      </vt:variant>
      <vt:variant>
        <vt:i4>0</vt:i4>
      </vt:variant>
      <vt:variant>
        <vt:i4>5</vt:i4>
      </vt:variant>
      <vt:variant>
        <vt:lpwstr/>
      </vt:variant>
      <vt:variant>
        <vt:lpwstr>_Toc187677586</vt:lpwstr>
      </vt:variant>
      <vt:variant>
        <vt:i4>1441844</vt:i4>
      </vt:variant>
      <vt:variant>
        <vt:i4>518</vt:i4>
      </vt:variant>
      <vt:variant>
        <vt:i4>0</vt:i4>
      </vt:variant>
      <vt:variant>
        <vt:i4>5</vt:i4>
      </vt:variant>
      <vt:variant>
        <vt:lpwstr/>
      </vt:variant>
      <vt:variant>
        <vt:lpwstr>_Toc187677585</vt:lpwstr>
      </vt:variant>
      <vt:variant>
        <vt:i4>1441844</vt:i4>
      </vt:variant>
      <vt:variant>
        <vt:i4>512</vt:i4>
      </vt:variant>
      <vt:variant>
        <vt:i4>0</vt:i4>
      </vt:variant>
      <vt:variant>
        <vt:i4>5</vt:i4>
      </vt:variant>
      <vt:variant>
        <vt:lpwstr/>
      </vt:variant>
      <vt:variant>
        <vt:lpwstr>_Toc187677584</vt:lpwstr>
      </vt:variant>
      <vt:variant>
        <vt:i4>1441844</vt:i4>
      </vt:variant>
      <vt:variant>
        <vt:i4>506</vt:i4>
      </vt:variant>
      <vt:variant>
        <vt:i4>0</vt:i4>
      </vt:variant>
      <vt:variant>
        <vt:i4>5</vt:i4>
      </vt:variant>
      <vt:variant>
        <vt:lpwstr/>
      </vt:variant>
      <vt:variant>
        <vt:lpwstr>_Toc187677583</vt:lpwstr>
      </vt:variant>
      <vt:variant>
        <vt:i4>1441844</vt:i4>
      </vt:variant>
      <vt:variant>
        <vt:i4>500</vt:i4>
      </vt:variant>
      <vt:variant>
        <vt:i4>0</vt:i4>
      </vt:variant>
      <vt:variant>
        <vt:i4>5</vt:i4>
      </vt:variant>
      <vt:variant>
        <vt:lpwstr/>
      </vt:variant>
      <vt:variant>
        <vt:lpwstr>_Toc187677582</vt:lpwstr>
      </vt:variant>
      <vt:variant>
        <vt:i4>1441844</vt:i4>
      </vt:variant>
      <vt:variant>
        <vt:i4>494</vt:i4>
      </vt:variant>
      <vt:variant>
        <vt:i4>0</vt:i4>
      </vt:variant>
      <vt:variant>
        <vt:i4>5</vt:i4>
      </vt:variant>
      <vt:variant>
        <vt:lpwstr/>
      </vt:variant>
      <vt:variant>
        <vt:lpwstr>_Toc187677581</vt:lpwstr>
      </vt:variant>
      <vt:variant>
        <vt:i4>1441844</vt:i4>
      </vt:variant>
      <vt:variant>
        <vt:i4>488</vt:i4>
      </vt:variant>
      <vt:variant>
        <vt:i4>0</vt:i4>
      </vt:variant>
      <vt:variant>
        <vt:i4>5</vt:i4>
      </vt:variant>
      <vt:variant>
        <vt:lpwstr/>
      </vt:variant>
      <vt:variant>
        <vt:lpwstr>_Toc187677580</vt:lpwstr>
      </vt:variant>
      <vt:variant>
        <vt:i4>1638452</vt:i4>
      </vt:variant>
      <vt:variant>
        <vt:i4>482</vt:i4>
      </vt:variant>
      <vt:variant>
        <vt:i4>0</vt:i4>
      </vt:variant>
      <vt:variant>
        <vt:i4>5</vt:i4>
      </vt:variant>
      <vt:variant>
        <vt:lpwstr/>
      </vt:variant>
      <vt:variant>
        <vt:lpwstr>_Toc187677579</vt:lpwstr>
      </vt:variant>
      <vt:variant>
        <vt:i4>1638452</vt:i4>
      </vt:variant>
      <vt:variant>
        <vt:i4>476</vt:i4>
      </vt:variant>
      <vt:variant>
        <vt:i4>0</vt:i4>
      </vt:variant>
      <vt:variant>
        <vt:i4>5</vt:i4>
      </vt:variant>
      <vt:variant>
        <vt:lpwstr/>
      </vt:variant>
      <vt:variant>
        <vt:lpwstr>_Toc187677578</vt:lpwstr>
      </vt:variant>
      <vt:variant>
        <vt:i4>1638452</vt:i4>
      </vt:variant>
      <vt:variant>
        <vt:i4>470</vt:i4>
      </vt:variant>
      <vt:variant>
        <vt:i4>0</vt:i4>
      </vt:variant>
      <vt:variant>
        <vt:i4>5</vt:i4>
      </vt:variant>
      <vt:variant>
        <vt:lpwstr/>
      </vt:variant>
      <vt:variant>
        <vt:lpwstr>_Toc187677577</vt:lpwstr>
      </vt:variant>
      <vt:variant>
        <vt:i4>1638452</vt:i4>
      </vt:variant>
      <vt:variant>
        <vt:i4>464</vt:i4>
      </vt:variant>
      <vt:variant>
        <vt:i4>0</vt:i4>
      </vt:variant>
      <vt:variant>
        <vt:i4>5</vt:i4>
      </vt:variant>
      <vt:variant>
        <vt:lpwstr/>
      </vt:variant>
      <vt:variant>
        <vt:lpwstr>_Toc187677576</vt:lpwstr>
      </vt:variant>
      <vt:variant>
        <vt:i4>1638452</vt:i4>
      </vt:variant>
      <vt:variant>
        <vt:i4>458</vt:i4>
      </vt:variant>
      <vt:variant>
        <vt:i4>0</vt:i4>
      </vt:variant>
      <vt:variant>
        <vt:i4>5</vt:i4>
      </vt:variant>
      <vt:variant>
        <vt:lpwstr/>
      </vt:variant>
      <vt:variant>
        <vt:lpwstr>_Toc187677575</vt:lpwstr>
      </vt:variant>
      <vt:variant>
        <vt:i4>1638452</vt:i4>
      </vt:variant>
      <vt:variant>
        <vt:i4>452</vt:i4>
      </vt:variant>
      <vt:variant>
        <vt:i4>0</vt:i4>
      </vt:variant>
      <vt:variant>
        <vt:i4>5</vt:i4>
      </vt:variant>
      <vt:variant>
        <vt:lpwstr/>
      </vt:variant>
      <vt:variant>
        <vt:lpwstr>_Toc187677574</vt:lpwstr>
      </vt:variant>
      <vt:variant>
        <vt:i4>1638452</vt:i4>
      </vt:variant>
      <vt:variant>
        <vt:i4>446</vt:i4>
      </vt:variant>
      <vt:variant>
        <vt:i4>0</vt:i4>
      </vt:variant>
      <vt:variant>
        <vt:i4>5</vt:i4>
      </vt:variant>
      <vt:variant>
        <vt:lpwstr/>
      </vt:variant>
      <vt:variant>
        <vt:lpwstr>_Toc187677573</vt:lpwstr>
      </vt:variant>
      <vt:variant>
        <vt:i4>1638452</vt:i4>
      </vt:variant>
      <vt:variant>
        <vt:i4>440</vt:i4>
      </vt:variant>
      <vt:variant>
        <vt:i4>0</vt:i4>
      </vt:variant>
      <vt:variant>
        <vt:i4>5</vt:i4>
      </vt:variant>
      <vt:variant>
        <vt:lpwstr/>
      </vt:variant>
      <vt:variant>
        <vt:lpwstr>_Toc187677572</vt:lpwstr>
      </vt:variant>
      <vt:variant>
        <vt:i4>1638452</vt:i4>
      </vt:variant>
      <vt:variant>
        <vt:i4>434</vt:i4>
      </vt:variant>
      <vt:variant>
        <vt:i4>0</vt:i4>
      </vt:variant>
      <vt:variant>
        <vt:i4>5</vt:i4>
      </vt:variant>
      <vt:variant>
        <vt:lpwstr/>
      </vt:variant>
      <vt:variant>
        <vt:lpwstr>_Toc187677571</vt:lpwstr>
      </vt:variant>
      <vt:variant>
        <vt:i4>1638452</vt:i4>
      </vt:variant>
      <vt:variant>
        <vt:i4>428</vt:i4>
      </vt:variant>
      <vt:variant>
        <vt:i4>0</vt:i4>
      </vt:variant>
      <vt:variant>
        <vt:i4>5</vt:i4>
      </vt:variant>
      <vt:variant>
        <vt:lpwstr/>
      </vt:variant>
      <vt:variant>
        <vt:lpwstr>_Toc187677570</vt:lpwstr>
      </vt:variant>
      <vt:variant>
        <vt:i4>1572916</vt:i4>
      </vt:variant>
      <vt:variant>
        <vt:i4>422</vt:i4>
      </vt:variant>
      <vt:variant>
        <vt:i4>0</vt:i4>
      </vt:variant>
      <vt:variant>
        <vt:i4>5</vt:i4>
      </vt:variant>
      <vt:variant>
        <vt:lpwstr/>
      </vt:variant>
      <vt:variant>
        <vt:lpwstr>_Toc187677569</vt:lpwstr>
      </vt:variant>
      <vt:variant>
        <vt:i4>1572916</vt:i4>
      </vt:variant>
      <vt:variant>
        <vt:i4>416</vt:i4>
      </vt:variant>
      <vt:variant>
        <vt:i4>0</vt:i4>
      </vt:variant>
      <vt:variant>
        <vt:i4>5</vt:i4>
      </vt:variant>
      <vt:variant>
        <vt:lpwstr/>
      </vt:variant>
      <vt:variant>
        <vt:lpwstr>_Toc187677568</vt:lpwstr>
      </vt:variant>
      <vt:variant>
        <vt:i4>1572916</vt:i4>
      </vt:variant>
      <vt:variant>
        <vt:i4>410</vt:i4>
      </vt:variant>
      <vt:variant>
        <vt:i4>0</vt:i4>
      </vt:variant>
      <vt:variant>
        <vt:i4>5</vt:i4>
      </vt:variant>
      <vt:variant>
        <vt:lpwstr/>
      </vt:variant>
      <vt:variant>
        <vt:lpwstr>_Toc187677567</vt:lpwstr>
      </vt:variant>
      <vt:variant>
        <vt:i4>1572916</vt:i4>
      </vt:variant>
      <vt:variant>
        <vt:i4>404</vt:i4>
      </vt:variant>
      <vt:variant>
        <vt:i4>0</vt:i4>
      </vt:variant>
      <vt:variant>
        <vt:i4>5</vt:i4>
      </vt:variant>
      <vt:variant>
        <vt:lpwstr/>
      </vt:variant>
      <vt:variant>
        <vt:lpwstr>_Toc187677566</vt:lpwstr>
      </vt:variant>
      <vt:variant>
        <vt:i4>1572916</vt:i4>
      </vt:variant>
      <vt:variant>
        <vt:i4>398</vt:i4>
      </vt:variant>
      <vt:variant>
        <vt:i4>0</vt:i4>
      </vt:variant>
      <vt:variant>
        <vt:i4>5</vt:i4>
      </vt:variant>
      <vt:variant>
        <vt:lpwstr/>
      </vt:variant>
      <vt:variant>
        <vt:lpwstr>_Toc187677565</vt:lpwstr>
      </vt:variant>
      <vt:variant>
        <vt:i4>1572916</vt:i4>
      </vt:variant>
      <vt:variant>
        <vt:i4>392</vt:i4>
      </vt:variant>
      <vt:variant>
        <vt:i4>0</vt:i4>
      </vt:variant>
      <vt:variant>
        <vt:i4>5</vt:i4>
      </vt:variant>
      <vt:variant>
        <vt:lpwstr/>
      </vt:variant>
      <vt:variant>
        <vt:lpwstr>_Toc187677564</vt:lpwstr>
      </vt:variant>
      <vt:variant>
        <vt:i4>1572916</vt:i4>
      </vt:variant>
      <vt:variant>
        <vt:i4>386</vt:i4>
      </vt:variant>
      <vt:variant>
        <vt:i4>0</vt:i4>
      </vt:variant>
      <vt:variant>
        <vt:i4>5</vt:i4>
      </vt:variant>
      <vt:variant>
        <vt:lpwstr/>
      </vt:variant>
      <vt:variant>
        <vt:lpwstr>_Toc187677563</vt:lpwstr>
      </vt:variant>
      <vt:variant>
        <vt:i4>1572916</vt:i4>
      </vt:variant>
      <vt:variant>
        <vt:i4>380</vt:i4>
      </vt:variant>
      <vt:variant>
        <vt:i4>0</vt:i4>
      </vt:variant>
      <vt:variant>
        <vt:i4>5</vt:i4>
      </vt:variant>
      <vt:variant>
        <vt:lpwstr/>
      </vt:variant>
      <vt:variant>
        <vt:lpwstr>_Toc187677562</vt:lpwstr>
      </vt:variant>
      <vt:variant>
        <vt:i4>1572916</vt:i4>
      </vt:variant>
      <vt:variant>
        <vt:i4>374</vt:i4>
      </vt:variant>
      <vt:variant>
        <vt:i4>0</vt:i4>
      </vt:variant>
      <vt:variant>
        <vt:i4>5</vt:i4>
      </vt:variant>
      <vt:variant>
        <vt:lpwstr/>
      </vt:variant>
      <vt:variant>
        <vt:lpwstr>_Toc187677561</vt:lpwstr>
      </vt:variant>
      <vt:variant>
        <vt:i4>1572916</vt:i4>
      </vt:variant>
      <vt:variant>
        <vt:i4>368</vt:i4>
      </vt:variant>
      <vt:variant>
        <vt:i4>0</vt:i4>
      </vt:variant>
      <vt:variant>
        <vt:i4>5</vt:i4>
      </vt:variant>
      <vt:variant>
        <vt:lpwstr/>
      </vt:variant>
      <vt:variant>
        <vt:lpwstr>_Toc187677560</vt:lpwstr>
      </vt:variant>
      <vt:variant>
        <vt:i4>1769524</vt:i4>
      </vt:variant>
      <vt:variant>
        <vt:i4>362</vt:i4>
      </vt:variant>
      <vt:variant>
        <vt:i4>0</vt:i4>
      </vt:variant>
      <vt:variant>
        <vt:i4>5</vt:i4>
      </vt:variant>
      <vt:variant>
        <vt:lpwstr/>
      </vt:variant>
      <vt:variant>
        <vt:lpwstr>_Toc187677559</vt:lpwstr>
      </vt:variant>
      <vt:variant>
        <vt:i4>1769524</vt:i4>
      </vt:variant>
      <vt:variant>
        <vt:i4>356</vt:i4>
      </vt:variant>
      <vt:variant>
        <vt:i4>0</vt:i4>
      </vt:variant>
      <vt:variant>
        <vt:i4>5</vt:i4>
      </vt:variant>
      <vt:variant>
        <vt:lpwstr/>
      </vt:variant>
      <vt:variant>
        <vt:lpwstr>_Toc187677558</vt:lpwstr>
      </vt:variant>
      <vt:variant>
        <vt:i4>1769524</vt:i4>
      </vt:variant>
      <vt:variant>
        <vt:i4>350</vt:i4>
      </vt:variant>
      <vt:variant>
        <vt:i4>0</vt:i4>
      </vt:variant>
      <vt:variant>
        <vt:i4>5</vt:i4>
      </vt:variant>
      <vt:variant>
        <vt:lpwstr/>
      </vt:variant>
      <vt:variant>
        <vt:lpwstr>_Toc187677557</vt:lpwstr>
      </vt:variant>
      <vt:variant>
        <vt:i4>1769524</vt:i4>
      </vt:variant>
      <vt:variant>
        <vt:i4>344</vt:i4>
      </vt:variant>
      <vt:variant>
        <vt:i4>0</vt:i4>
      </vt:variant>
      <vt:variant>
        <vt:i4>5</vt:i4>
      </vt:variant>
      <vt:variant>
        <vt:lpwstr/>
      </vt:variant>
      <vt:variant>
        <vt:lpwstr>_Toc187677556</vt:lpwstr>
      </vt:variant>
      <vt:variant>
        <vt:i4>1769524</vt:i4>
      </vt:variant>
      <vt:variant>
        <vt:i4>338</vt:i4>
      </vt:variant>
      <vt:variant>
        <vt:i4>0</vt:i4>
      </vt:variant>
      <vt:variant>
        <vt:i4>5</vt:i4>
      </vt:variant>
      <vt:variant>
        <vt:lpwstr/>
      </vt:variant>
      <vt:variant>
        <vt:lpwstr>_Toc187677555</vt:lpwstr>
      </vt:variant>
      <vt:variant>
        <vt:i4>1769524</vt:i4>
      </vt:variant>
      <vt:variant>
        <vt:i4>332</vt:i4>
      </vt:variant>
      <vt:variant>
        <vt:i4>0</vt:i4>
      </vt:variant>
      <vt:variant>
        <vt:i4>5</vt:i4>
      </vt:variant>
      <vt:variant>
        <vt:lpwstr/>
      </vt:variant>
      <vt:variant>
        <vt:lpwstr>_Toc187677554</vt:lpwstr>
      </vt:variant>
      <vt:variant>
        <vt:i4>1769524</vt:i4>
      </vt:variant>
      <vt:variant>
        <vt:i4>326</vt:i4>
      </vt:variant>
      <vt:variant>
        <vt:i4>0</vt:i4>
      </vt:variant>
      <vt:variant>
        <vt:i4>5</vt:i4>
      </vt:variant>
      <vt:variant>
        <vt:lpwstr/>
      </vt:variant>
      <vt:variant>
        <vt:lpwstr>_Toc187677553</vt:lpwstr>
      </vt:variant>
      <vt:variant>
        <vt:i4>1769524</vt:i4>
      </vt:variant>
      <vt:variant>
        <vt:i4>320</vt:i4>
      </vt:variant>
      <vt:variant>
        <vt:i4>0</vt:i4>
      </vt:variant>
      <vt:variant>
        <vt:i4>5</vt:i4>
      </vt:variant>
      <vt:variant>
        <vt:lpwstr/>
      </vt:variant>
      <vt:variant>
        <vt:lpwstr>_Toc187677552</vt:lpwstr>
      </vt:variant>
      <vt:variant>
        <vt:i4>1769524</vt:i4>
      </vt:variant>
      <vt:variant>
        <vt:i4>314</vt:i4>
      </vt:variant>
      <vt:variant>
        <vt:i4>0</vt:i4>
      </vt:variant>
      <vt:variant>
        <vt:i4>5</vt:i4>
      </vt:variant>
      <vt:variant>
        <vt:lpwstr/>
      </vt:variant>
      <vt:variant>
        <vt:lpwstr>_Toc187677551</vt:lpwstr>
      </vt:variant>
      <vt:variant>
        <vt:i4>1769524</vt:i4>
      </vt:variant>
      <vt:variant>
        <vt:i4>308</vt:i4>
      </vt:variant>
      <vt:variant>
        <vt:i4>0</vt:i4>
      </vt:variant>
      <vt:variant>
        <vt:i4>5</vt:i4>
      </vt:variant>
      <vt:variant>
        <vt:lpwstr/>
      </vt:variant>
      <vt:variant>
        <vt:lpwstr>_Toc187677550</vt:lpwstr>
      </vt:variant>
      <vt:variant>
        <vt:i4>1703988</vt:i4>
      </vt:variant>
      <vt:variant>
        <vt:i4>302</vt:i4>
      </vt:variant>
      <vt:variant>
        <vt:i4>0</vt:i4>
      </vt:variant>
      <vt:variant>
        <vt:i4>5</vt:i4>
      </vt:variant>
      <vt:variant>
        <vt:lpwstr/>
      </vt:variant>
      <vt:variant>
        <vt:lpwstr>_Toc187677549</vt:lpwstr>
      </vt:variant>
      <vt:variant>
        <vt:i4>1703988</vt:i4>
      </vt:variant>
      <vt:variant>
        <vt:i4>296</vt:i4>
      </vt:variant>
      <vt:variant>
        <vt:i4>0</vt:i4>
      </vt:variant>
      <vt:variant>
        <vt:i4>5</vt:i4>
      </vt:variant>
      <vt:variant>
        <vt:lpwstr/>
      </vt:variant>
      <vt:variant>
        <vt:lpwstr>_Toc187677548</vt:lpwstr>
      </vt:variant>
      <vt:variant>
        <vt:i4>1703988</vt:i4>
      </vt:variant>
      <vt:variant>
        <vt:i4>290</vt:i4>
      </vt:variant>
      <vt:variant>
        <vt:i4>0</vt:i4>
      </vt:variant>
      <vt:variant>
        <vt:i4>5</vt:i4>
      </vt:variant>
      <vt:variant>
        <vt:lpwstr/>
      </vt:variant>
      <vt:variant>
        <vt:lpwstr>_Toc187677547</vt:lpwstr>
      </vt:variant>
      <vt:variant>
        <vt:i4>1703988</vt:i4>
      </vt:variant>
      <vt:variant>
        <vt:i4>284</vt:i4>
      </vt:variant>
      <vt:variant>
        <vt:i4>0</vt:i4>
      </vt:variant>
      <vt:variant>
        <vt:i4>5</vt:i4>
      </vt:variant>
      <vt:variant>
        <vt:lpwstr/>
      </vt:variant>
      <vt:variant>
        <vt:lpwstr>_Toc187677546</vt:lpwstr>
      </vt:variant>
      <vt:variant>
        <vt:i4>1703988</vt:i4>
      </vt:variant>
      <vt:variant>
        <vt:i4>278</vt:i4>
      </vt:variant>
      <vt:variant>
        <vt:i4>0</vt:i4>
      </vt:variant>
      <vt:variant>
        <vt:i4>5</vt:i4>
      </vt:variant>
      <vt:variant>
        <vt:lpwstr/>
      </vt:variant>
      <vt:variant>
        <vt:lpwstr>_Toc187677545</vt:lpwstr>
      </vt:variant>
      <vt:variant>
        <vt:i4>1703988</vt:i4>
      </vt:variant>
      <vt:variant>
        <vt:i4>272</vt:i4>
      </vt:variant>
      <vt:variant>
        <vt:i4>0</vt:i4>
      </vt:variant>
      <vt:variant>
        <vt:i4>5</vt:i4>
      </vt:variant>
      <vt:variant>
        <vt:lpwstr/>
      </vt:variant>
      <vt:variant>
        <vt:lpwstr>_Toc187677544</vt:lpwstr>
      </vt:variant>
      <vt:variant>
        <vt:i4>1703988</vt:i4>
      </vt:variant>
      <vt:variant>
        <vt:i4>266</vt:i4>
      </vt:variant>
      <vt:variant>
        <vt:i4>0</vt:i4>
      </vt:variant>
      <vt:variant>
        <vt:i4>5</vt:i4>
      </vt:variant>
      <vt:variant>
        <vt:lpwstr/>
      </vt:variant>
      <vt:variant>
        <vt:lpwstr>_Toc187677543</vt:lpwstr>
      </vt:variant>
      <vt:variant>
        <vt:i4>1703988</vt:i4>
      </vt:variant>
      <vt:variant>
        <vt:i4>260</vt:i4>
      </vt:variant>
      <vt:variant>
        <vt:i4>0</vt:i4>
      </vt:variant>
      <vt:variant>
        <vt:i4>5</vt:i4>
      </vt:variant>
      <vt:variant>
        <vt:lpwstr/>
      </vt:variant>
      <vt:variant>
        <vt:lpwstr>_Toc187677542</vt:lpwstr>
      </vt:variant>
      <vt:variant>
        <vt:i4>1703988</vt:i4>
      </vt:variant>
      <vt:variant>
        <vt:i4>254</vt:i4>
      </vt:variant>
      <vt:variant>
        <vt:i4>0</vt:i4>
      </vt:variant>
      <vt:variant>
        <vt:i4>5</vt:i4>
      </vt:variant>
      <vt:variant>
        <vt:lpwstr/>
      </vt:variant>
      <vt:variant>
        <vt:lpwstr>_Toc187677541</vt:lpwstr>
      </vt:variant>
      <vt:variant>
        <vt:i4>1703988</vt:i4>
      </vt:variant>
      <vt:variant>
        <vt:i4>248</vt:i4>
      </vt:variant>
      <vt:variant>
        <vt:i4>0</vt:i4>
      </vt:variant>
      <vt:variant>
        <vt:i4>5</vt:i4>
      </vt:variant>
      <vt:variant>
        <vt:lpwstr/>
      </vt:variant>
      <vt:variant>
        <vt:lpwstr>_Toc187677540</vt:lpwstr>
      </vt:variant>
      <vt:variant>
        <vt:i4>1900596</vt:i4>
      </vt:variant>
      <vt:variant>
        <vt:i4>242</vt:i4>
      </vt:variant>
      <vt:variant>
        <vt:i4>0</vt:i4>
      </vt:variant>
      <vt:variant>
        <vt:i4>5</vt:i4>
      </vt:variant>
      <vt:variant>
        <vt:lpwstr/>
      </vt:variant>
      <vt:variant>
        <vt:lpwstr>_Toc187677539</vt:lpwstr>
      </vt:variant>
      <vt:variant>
        <vt:i4>1900596</vt:i4>
      </vt:variant>
      <vt:variant>
        <vt:i4>236</vt:i4>
      </vt:variant>
      <vt:variant>
        <vt:i4>0</vt:i4>
      </vt:variant>
      <vt:variant>
        <vt:i4>5</vt:i4>
      </vt:variant>
      <vt:variant>
        <vt:lpwstr/>
      </vt:variant>
      <vt:variant>
        <vt:lpwstr>_Toc187677538</vt:lpwstr>
      </vt:variant>
      <vt:variant>
        <vt:i4>1900596</vt:i4>
      </vt:variant>
      <vt:variant>
        <vt:i4>230</vt:i4>
      </vt:variant>
      <vt:variant>
        <vt:i4>0</vt:i4>
      </vt:variant>
      <vt:variant>
        <vt:i4>5</vt:i4>
      </vt:variant>
      <vt:variant>
        <vt:lpwstr/>
      </vt:variant>
      <vt:variant>
        <vt:lpwstr>_Toc187677537</vt:lpwstr>
      </vt:variant>
      <vt:variant>
        <vt:i4>1900596</vt:i4>
      </vt:variant>
      <vt:variant>
        <vt:i4>224</vt:i4>
      </vt:variant>
      <vt:variant>
        <vt:i4>0</vt:i4>
      </vt:variant>
      <vt:variant>
        <vt:i4>5</vt:i4>
      </vt:variant>
      <vt:variant>
        <vt:lpwstr/>
      </vt:variant>
      <vt:variant>
        <vt:lpwstr>_Toc187677536</vt:lpwstr>
      </vt:variant>
      <vt:variant>
        <vt:i4>1900596</vt:i4>
      </vt:variant>
      <vt:variant>
        <vt:i4>218</vt:i4>
      </vt:variant>
      <vt:variant>
        <vt:i4>0</vt:i4>
      </vt:variant>
      <vt:variant>
        <vt:i4>5</vt:i4>
      </vt:variant>
      <vt:variant>
        <vt:lpwstr/>
      </vt:variant>
      <vt:variant>
        <vt:lpwstr>_Toc187677535</vt:lpwstr>
      </vt:variant>
      <vt:variant>
        <vt:i4>1900596</vt:i4>
      </vt:variant>
      <vt:variant>
        <vt:i4>212</vt:i4>
      </vt:variant>
      <vt:variant>
        <vt:i4>0</vt:i4>
      </vt:variant>
      <vt:variant>
        <vt:i4>5</vt:i4>
      </vt:variant>
      <vt:variant>
        <vt:lpwstr/>
      </vt:variant>
      <vt:variant>
        <vt:lpwstr>_Toc187677534</vt:lpwstr>
      </vt:variant>
      <vt:variant>
        <vt:i4>1900596</vt:i4>
      </vt:variant>
      <vt:variant>
        <vt:i4>206</vt:i4>
      </vt:variant>
      <vt:variant>
        <vt:i4>0</vt:i4>
      </vt:variant>
      <vt:variant>
        <vt:i4>5</vt:i4>
      </vt:variant>
      <vt:variant>
        <vt:lpwstr/>
      </vt:variant>
      <vt:variant>
        <vt:lpwstr>_Toc187677533</vt:lpwstr>
      </vt:variant>
      <vt:variant>
        <vt:i4>1900596</vt:i4>
      </vt:variant>
      <vt:variant>
        <vt:i4>200</vt:i4>
      </vt:variant>
      <vt:variant>
        <vt:i4>0</vt:i4>
      </vt:variant>
      <vt:variant>
        <vt:i4>5</vt:i4>
      </vt:variant>
      <vt:variant>
        <vt:lpwstr/>
      </vt:variant>
      <vt:variant>
        <vt:lpwstr>_Toc187677532</vt:lpwstr>
      </vt:variant>
      <vt:variant>
        <vt:i4>1900596</vt:i4>
      </vt:variant>
      <vt:variant>
        <vt:i4>194</vt:i4>
      </vt:variant>
      <vt:variant>
        <vt:i4>0</vt:i4>
      </vt:variant>
      <vt:variant>
        <vt:i4>5</vt:i4>
      </vt:variant>
      <vt:variant>
        <vt:lpwstr/>
      </vt:variant>
      <vt:variant>
        <vt:lpwstr>_Toc187677531</vt:lpwstr>
      </vt:variant>
      <vt:variant>
        <vt:i4>1900596</vt:i4>
      </vt:variant>
      <vt:variant>
        <vt:i4>188</vt:i4>
      </vt:variant>
      <vt:variant>
        <vt:i4>0</vt:i4>
      </vt:variant>
      <vt:variant>
        <vt:i4>5</vt:i4>
      </vt:variant>
      <vt:variant>
        <vt:lpwstr/>
      </vt:variant>
      <vt:variant>
        <vt:lpwstr>_Toc187677530</vt:lpwstr>
      </vt:variant>
      <vt:variant>
        <vt:i4>1835060</vt:i4>
      </vt:variant>
      <vt:variant>
        <vt:i4>182</vt:i4>
      </vt:variant>
      <vt:variant>
        <vt:i4>0</vt:i4>
      </vt:variant>
      <vt:variant>
        <vt:i4>5</vt:i4>
      </vt:variant>
      <vt:variant>
        <vt:lpwstr/>
      </vt:variant>
      <vt:variant>
        <vt:lpwstr>_Toc187677529</vt:lpwstr>
      </vt:variant>
      <vt:variant>
        <vt:i4>1835060</vt:i4>
      </vt:variant>
      <vt:variant>
        <vt:i4>176</vt:i4>
      </vt:variant>
      <vt:variant>
        <vt:i4>0</vt:i4>
      </vt:variant>
      <vt:variant>
        <vt:i4>5</vt:i4>
      </vt:variant>
      <vt:variant>
        <vt:lpwstr/>
      </vt:variant>
      <vt:variant>
        <vt:lpwstr>_Toc187677528</vt:lpwstr>
      </vt:variant>
      <vt:variant>
        <vt:i4>1835060</vt:i4>
      </vt:variant>
      <vt:variant>
        <vt:i4>170</vt:i4>
      </vt:variant>
      <vt:variant>
        <vt:i4>0</vt:i4>
      </vt:variant>
      <vt:variant>
        <vt:i4>5</vt:i4>
      </vt:variant>
      <vt:variant>
        <vt:lpwstr/>
      </vt:variant>
      <vt:variant>
        <vt:lpwstr>_Toc187677527</vt:lpwstr>
      </vt:variant>
      <vt:variant>
        <vt:i4>1835060</vt:i4>
      </vt:variant>
      <vt:variant>
        <vt:i4>164</vt:i4>
      </vt:variant>
      <vt:variant>
        <vt:i4>0</vt:i4>
      </vt:variant>
      <vt:variant>
        <vt:i4>5</vt:i4>
      </vt:variant>
      <vt:variant>
        <vt:lpwstr/>
      </vt:variant>
      <vt:variant>
        <vt:lpwstr>_Toc187677526</vt:lpwstr>
      </vt:variant>
      <vt:variant>
        <vt:i4>1835060</vt:i4>
      </vt:variant>
      <vt:variant>
        <vt:i4>158</vt:i4>
      </vt:variant>
      <vt:variant>
        <vt:i4>0</vt:i4>
      </vt:variant>
      <vt:variant>
        <vt:i4>5</vt:i4>
      </vt:variant>
      <vt:variant>
        <vt:lpwstr/>
      </vt:variant>
      <vt:variant>
        <vt:lpwstr>_Toc187677525</vt:lpwstr>
      </vt:variant>
      <vt:variant>
        <vt:i4>1835060</vt:i4>
      </vt:variant>
      <vt:variant>
        <vt:i4>152</vt:i4>
      </vt:variant>
      <vt:variant>
        <vt:i4>0</vt:i4>
      </vt:variant>
      <vt:variant>
        <vt:i4>5</vt:i4>
      </vt:variant>
      <vt:variant>
        <vt:lpwstr/>
      </vt:variant>
      <vt:variant>
        <vt:lpwstr>_Toc187677524</vt:lpwstr>
      </vt:variant>
      <vt:variant>
        <vt:i4>1835060</vt:i4>
      </vt:variant>
      <vt:variant>
        <vt:i4>146</vt:i4>
      </vt:variant>
      <vt:variant>
        <vt:i4>0</vt:i4>
      </vt:variant>
      <vt:variant>
        <vt:i4>5</vt:i4>
      </vt:variant>
      <vt:variant>
        <vt:lpwstr/>
      </vt:variant>
      <vt:variant>
        <vt:lpwstr>_Toc187677523</vt:lpwstr>
      </vt:variant>
      <vt:variant>
        <vt:i4>1835060</vt:i4>
      </vt:variant>
      <vt:variant>
        <vt:i4>140</vt:i4>
      </vt:variant>
      <vt:variant>
        <vt:i4>0</vt:i4>
      </vt:variant>
      <vt:variant>
        <vt:i4>5</vt:i4>
      </vt:variant>
      <vt:variant>
        <vt:lpwstr/>
      </vt:variant>
      <vt:variant>
        <vt:lpwstr>_Toc187677522</vt:lpwstr>
      </vt:variant>
      <vt:variant>
        <vt:i4>1835060</vt:i4>
      </vt:variant>
      <vt:variant>
        <vt:i4>134</vt:i4>
      </vt:variant>
      <vt:variant>
        <vt:i4>0</vt:i4>
      </vt:variant>
      <vt:variant>
        <vt:i4>5</vt:i4>
      </vt:variant>
      <vt:variant>
        <vt:lpwstr/>
      </vt:variant>
      <vt:variant>
        <vt:lpwstr>_Toc187677521</vt:lpwstr>
      </vt:variant>
      <vt:variant>
        <vt:i4>1835060</vt:i4>
      </vt:variant>
      <vt:variant>
        <vt:i4>128</vt:i4>
      </vt:variant>
      <vt:variant>
        <vt:i4>0</vt:i4>
      </vt:variant>
      <vt:variant>
        <vt:i4>5</vt:i4>
      </vt:variant>
      <vt:variant>
        <vt:lpwstr/>
      </vt:variant>
      <vt:variant>
        <vt:lpwstr>_Toc187677520</vt:lpwstr>
      </vt:variant>
      <vt:variant>
        <vt:i4>2031668</vt:i4>
      </vt:variant>
      <vt:variant>
        <vt:i4>122</vt:i4>
      </vt:variant>
      <vt:variant>
        <vt:i4>0</vt:i4>
      </vt:variant>
      <vt:variant>
        <vt:i4>5</vt:i4>
      </vt:variant>
      <vt:variant>
        <vt:lpwstr/>
      </vt:variant>
      <vt:variant>
        <vt:lpwstr>_Toc187677519</vt:lpwstr>
      </vt:variant>
      <vt:variant>
        <vt:i4>2031668</vt:i4>
      </vt:variant>
      <vt:variant>
        <vt:i4>116</vt:i4>
      </vt:variant>
      <vt:variant>
        <vt:i4>0</vt:i4>
      </vt:variant>
      <vt:variant>
        <vt:i4>5</vt:i4>
      </vt:variant>
      <vt:variant>
        <vt:lpwstr/>
      </vt:variant>
      <vt:variant>
        <vt:lpwstr>_Toc187677518</vt:lpwstr>
      </vt:variant>
      <vt:variant>
        <vt:i4>2031668</vt:i4>
      </vt:variant>
      <vt:variant>
        <vt:i4>110</vt:i4>
      </vt:variant>
      <vt:variant>
        <vt:i4>0</vt:i4>
      </vt:variant>
      <vt:variant>
        <vt:i4>5</vt:i4>
      </vt:variant>
      <vt:variant>
        <vt:lpwstr/>
      </vt:variant>
      <vt:variant>
        <vt:lpwstr>_Toc187677517</vt:lpwstr>
      </vt:variant>
      <vt:variant>
        <vt:i4>2031668</vt:i4>
      </vt:variant>
      <vt:variant>
        <vt:i4>104</vt:i4>
      </vt:variant>
      <vt:variant>
        <vt:i4>0</vt:i4>
      </vt:variant>
      <vt:variant>
        <vt:i4>5</vt:i4>
      </vt:variant>
      <vt:variant>
        <vt:lpwstr/>
      </vt:variant>
      <vt:variant>
        <vt:lpwstr>_Toc187677516</vt:lpwstr>
      </vt:variant>
      <vt:variant>
        <vt:i4>2031668</vt:i4>
      </vt:variant>
      <vt:variant>
        <vt:i4>98</vt:i4>
      </vt:variant>
      <vt:variant>
        <vt:i4>0</vt:i4>
      </vt:variant>
      <vt:variant>
        <vt:i4>5</vt:i4>
      </vt:variant>
      <vt:variant>
        <vt:lpwstr/>
      </vt:variant>
      <vt:variant>
        <vt:lpwstr>_Toc187677515</vt:lpwstr>
      </vt:variant>
      <vt:variant>
        <vt:i4>2031668</vt:i4>
      </vt:variant>
      <vt:variant>
        <vt:i4>92</vt:i4>
      </vt:variant>
      <vt:variant>
        <vt:i4>0</vt:i4>
      </vt:variant>
      <vt:variant>
        <vt:i4>5</vt:i4>
      </vt:variant>
      <vt:variant>
        <vt:lpwstr/>
      </vt:variant>
      <vt:variant>
        <vt:lpwstr>_Toc187677514</vt:lpwstr>
      </vt:variant>
      <vt:variant>
        <vt:i4>2031668</vt:i4>
      </vt:variant>
      <vt:variant>
        <vt:i4>86</vt:i4>
      </vt:variant>
      <vt:variant>
        <vt:i4>0</vt:i4>
      </vt:variant>
      <vt:variant>
        <vt:i4>5</vt:i4>
      </vt:variant>
      <vt:variant>
        <vt:lpwstr/>
      </vt:variant>
      <vt:variant>
        <vt:lpwstr>_Toc187677513</vt:lpwstr>
      </vt:variant>
      <vt:variant>
        <vt:i4>2031668</vt:i4>
      </vt:variant>
      <vt:variant>
        <vt:i4>80</vt:i4>
      </vt:variant>
      <vt:variant>
        <vt:i4>0</vt:i4>
      </vt:variant>
      <vt:variant>
        <vt:i4>5</vt:i4>
      </vt:variant>
      <vt:variant>
        <vt:lpwstr/>
      </vt:variant>
      <vt:variant>
        <vt:lpwstr>_Toc187677512</vt:lpwstr>
      </vt:variant>
      <vt:variant>
        <vt:i4>2031668</vt:i4>
      </vt:variant>
      <vt:variant>
        <vt:i4>74</vt:i4>
      </vt:variant>
      <vt:variant>
        <vt:i4>0</vt:i4>
      </vt:variant>
      <vt:variant>
        <vt:i4>5</vt:i4>
      </vt:variant>
      <vt:variant>
        <vt:lpwstr/>
      </vt:variant>
      <vt:variant>
        <vt:lpwstr>_Toc187677511</vt:lpwstr>
      </vt:variant>
      <vt:variant>
        <vt:i4>2031668</vt:i4>
      </vt:variant>
      <vt:variant>
        <vt:i4>68</vt:i4>
      </vt:variant>
      <vt:variant>
        <vt:i4>0</vt:i4>
      </vt:variant>
      <vt:variant>
        <vt:i4>5</vt:i4>
      </vt:variant>
      <vt:variant>
        <vt:lpwstr/>
      </vt:variant>
      <vt:variant>
        <vt:lpwstr>_Toc187677510</vt:lpwstr>
      </vt:variant>
      <vt:variant>
        <vt:i4>1966132</vt:i4>
      </vt:variant>
      <vt:variant>
        <vt:i4>62</vt:i4>
      </vt:variant>
      <vt:variant>
        <vt:i4>0</vt:i4>
      </vt:variant>
      <vt:variant>
        <vt:i4>5</vt:i4>
      </vt:variant>
      <vt:variant>
        <vt:lpwstr/>
      </vt:variant>
      <vt:variant>
        <vt:lpwstr>_Toc187677509</vt:lpwstr>
      </vt:variant>
      <vt:variant>
        <vt:i4>1966132</vt:i4>
      </vt:variant>
      <vt:variant>
        <vt:i4>56</vt:i4>
      </vt:variant>
      <vt:variant>
        <vt:i4>0</vt:i4>
      </vt:variant>
      <vt:variant>
        <vt:i4>5</vt:i4>
      </vt:variant>
      <vt:variant>
        <vt:lpwstr/>
      </vt:variant>
      <vt:variant>
        <vt:lpwstr>_Toc187677508</vt:lpwstr>
      </vt:variant>
      <vt:variant>
        <vt:i4>1966132</vt:i4>
      </vt:variant>
      <vt:variant>
        <vt:i4>50</vt:i4>
      </vt:variant>
      <vt:variant>
        <vt:i4>0</vt:i4>
      </vt:variant>
      <vt:variant>
        <vt:i4>5</vt:i4>
      </vt:variant>
      <vt:variant>
        <vt:lpwstr/>
      </vt:variant>
      <vt:variant>
        <vt:lpwstr>_Toc187677507</vt:lpwstr>
      </vt:variant>
      <vt:variant>
        <vt:i4>1966132</vt:i4>
      </vt:variant>
      <vt:variant>
        <vt:i4>44</vt:i4>
      </vt:variant>
      <vt:variant>
        <vt:i4>0</vt:i4>
      </vt:variant>
      <vt:variant>
        <vt:i4>5</vt:i4>
      </vt:variant>
      <vt:variant>
        <vt:lpwstr/>
      </vt:variant>
      <vt:variant>
        <vt:lpwstr>_Toc187677506</vt:lpwstr>
      </vt:variant>
      <vt:variant>
        <vt:i4>1966132</vt:i4>
      </vt:variant>
      <vt:variant>
        <vt:i4>38</vt:i4>
      </vt:variant>
      <vt:variant>
        <vt:i4>0</vt:i4>
      </vt:variant>
      <vt:variant>
        <vt:i4>5</vt:i4>
      </vt:variant>
      <vt:variant>
        <vt:lpwstr/>
      </vt:variant>
      <vt:variant>
        <vt:lpwstr>_Toc187677505</vt:lpwstr>
      </vt:variant>
      <vt:variant>
        <vt:i4>1966132</vt:i4>
      </vt:variant>
      <vt:variant>
        <vt:i4>32</vt:i4>
      </vt:variant>
      <vt:variant>
        <vt:i4>0</vt:i4>
      </vt:variant>
      <vt:variant>
        <vt:i4>5</vt:i4>
      </vt:variant>
      <vt:variant>
        <vt:lpwstr/>
      </vt:variant>
      <vt:variant>
        <vt:lpwstr>_Toc187677504</vt:lpwstr>
      </vt:variant>
      <vt:variant>
        <vt:i4>1966132</vt:i4>
      </vt:variant>
      <vt:variant>
        <vt:i4>26</vt:i4>
      </vt:variant>
      <vt:variant>
        <vt:i4>0</vt:i4>
      </vt:variant>
      <vt:variant>
        <vt:i4>5</vt:i4>
      </vt:variant>
      <vt:variant>
        <vt:lpwstr/>
      </vt:variant>
      <vt:variant>
        <vt:lpwstr>_Toc187677503</vt:lpwstr>
      </vt:variant>
      <vt:variant>
        <vt:i4>1966132</vt:i4>
      </vt:variant>
      <vt:variant>
        <vt:i4>20</vt:i4>
      </vt:variant>
      <vt:variant>
        <vt:i4>0</vt:i4>
      </vt:variant>
      <vt:variant>
        <vt:i4>5</vt:i4>
      </vt:variant>
      <vt:variant>
        <vt:lpwstr/>
      </vt:variant>
      <vt:variant>
        <vt:lpwstr>_Toc187677502</vt:lpwstr>
      </vt:variant>
      <vt:variant>
        <vt:i4>1966132</vt:i4>
      </vt:variant>
      <vt:variant>
        <vt:i4>14</vt:i4>
      </vt:variant>
      <vt:variant>
        <vt:i4>0</vt:i4>
      </vt:variant>
      <vt:variant>
        <vt:i4>5</vt:i4>
      </vt:variant>
      <vt:variant>
        <vt:lpwstr/>
      </vt:variant>
      <vt:variant>
        <vt:lpwstr>_Toc187677501</vt:lpwstr>
      </vt:variant>
      <vt:variant>
        <vt:i4>1966132</vt:i4>
      </vt:variant>
      <vt:variant>
        <vt:i4>8</vt:i4>
      </vt:variant>
      <vt:variant>
        <vt:i4>0</vt:i4>
      </vt:variant>
      <vt:variant>
        <vt:i4>5</vt:i4>
      </vt:variant>
      <vt:variant>
        <vt:lpwstr/>
      </vt:variant>
      <vt:variant>
        <vt:lpwstr>_Toc187677500</vt:lpwstr>
      </vt:variant>
      <vt:variant>
        <vt:i4>1507381</vt:i4>
      </vt:variant>
      <vt:variant>
        <vt:i4>2</vt:i4>
      </vt:variant>
      <vt:variant>
        <vt:i4>0</vt:i4>
      </vt:variant>
      <vt:variant>
        <vt:i4>5</vt:i4>
      </vt:variant>
      <vt:variant>
        <vt:lpwstr/>
      </vt:variant>
      <vt:variant>
        <vt:lpwstr>_Toc187677499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COZ_TMP_EOI_001_20210301</dc:title>
  <dc:subject/>
  <dc:creator>Miles, Helen</dc:creator>
  <cp:keywords/>
  <dc:description/>
  <cp:lastModifiedBy>Sadlon, Michael</cp:lastModifiedBy>
  <cp:revision>2</cp:revision>
  <cp:lastPrinted>2024-05-16T23:33:00Z</cp:lastPrinted>
  <dcterms:created xsi:type="dcterms:W3CDTF">2025-01-13T14:42:00Z</dcterms:created>
  <dcterms:modified xsi:type="dcterms:W3CDTF">2025-01-13T14:42:00Z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0x010100009C44342FE41F44B22F9BEF8DBFCDBD</vt:lpwstr>
  </property>
  <property fmtid="{D5CDD505-2E9C-101B-9397-08002B2CF9AE}" pid="3" name="Order">
    <vt:r8>75300</vt:r8>
  </property>
  <property fmtid="{D5CDD505-2E9C-101B-9397-08002B2CF9AE}" pid="4" name="Doc. Type">
    <vt:lpwstr/>
  </property>
  <property fmtid="{D5CDD505-2E9C-101B-9397-08002B2CF9AE}" pid="5" name="URL">
    <vt:lpwstr/>
  </property>
  <property fmtid="{D5CDD505-2E9C-101B-9397-08002B2CF9AE}" pid="6" name="Docket Ref.">
    <vt:lpwstr/>
  </property>
</Properties>
</file>