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733A1" w14:textId="4FAB6AC3" w:rsidR="00583CBE" w:rsidRPr="00F20699" w:rsidRDefault="00583CBE" w:rsidP="007C018D">
      <w:pPr>
        <w:pStyle w:val="Title"/>
        <w:contextualSpacing w:val="0"/>
      </w:pPr>
      <w:r w:rsidRPr="00F20699">
        <w:t>RFT AM</w:t>
      </w:r>
      <w:r w:rsidR="00515999">
        <w:t>-12002</w:t>
      </w:r>
    </w:p>
    <w:p w14:paraId="66BFF23F" w14:textId="485C6362" w:rsidR="00583CBE" w:rsidRPr="00F20699" w:rsidRDefault="00583CBE" w:rsidP="007C018D">
      <w:pPr>
        <w:pStyle w:val="Title"/>
        <w:contextualSpacing w:val="0"/>
      </w:pPr>
      <w:r w:rsidRPr="00F20699">
        <w:t xml:space="preserve">Part </w:t>
      </w:r>
      <w:r w:rsidR="00897CE3" w:rsidRPr="00F20699">
        <w:t>C</w:t>
      </w:r>
      <w:r w:rsidR="007E649B">
        <w:t xml:space="preserve"> </w:t>
      </w:r>
    </w:p>
    <w:p w14:paraId="07230871" w14:textId="45D1E445" w:rsidR="009B7A83" w:rsidRPr="00F20699" w:rsidRDefault="004C6B13" w:rsidP="007C018D">
      <w:pPr>
        <w:pStyle w:val="Title"/>
        <w:contextualSpacing w:val="0"/>
      </w:pPr>
      <w:r w:rsidRPr="00F20699">
        <w:t>Goods / Service Agreement</w:t>
      </w:r>
    </w:p>
    <w:p w14:paraId="1D346833" w14:textId="660784D4" w:rsidR="00433824" w:rsidRPr="00F20699" w:rsidRDefault="00433824" w:rsidP="00433824">
      <w:pPr>
        <w:rPr>
          <w:color w:val="003478" w:themeColor="accent1"/>
        </w:rPr>
        <w:sectPr w:rsidR="00433824" w:rsidRPr="00F20699" w:rsidSect="00DD1A4F">
          <w:footerReference w:type="default" r:id="rId11"/>
          <w:pgSz w:w="11906" w:h="16838" w:code="9"/>
          <w:pgMar w:top="1440" w:right="1080" w:bottom="1440" w:left="1080" w:header="567" w:footer="567" w:gutter="0"/>
          <w:cols w:space="720"/>
          <w:docGrid w:linePitch="360"/>
        </w:sectPr>
      </w:pPr>
    </w:p>
    <w:p w14:paraId="7CAC2094" w14:textId="77777777" w:rsidR="00FF7DFA" w:rsidRPr="005F2C27" w:rsidRDefault="00FF7DFA" w:rsidP="00FF7DFA">
      <w:pPr>
        <w:tabs>
          <w:tab w:val="left" w:pos="2340"/>
          <w:tab w:val="right" w:pos="8280"/>
        </w:tabs>
        <w:jc w:val="center"/>
        <w:rPr>
          <w:rFonts w:ascii="Arial" w:hAnsi="Arial" w:cs="Arial"/>
          <w:b/>
        </w:rPr>
      </w:pPr>
      <w:r w:rsidRPr="005F2C27">
        <w:rPr>
          <w:rFonts w:ascii="Arial" w:hAnsi="Arial" w:cs="Arial"/>
          <w:b/>
        </w:rPr>
        <w:lastRenderedPageBreak/>
        <w:t>TETRA TECH INTERNATIONAL DEVELOPMENT PTY LTD</w:t>
      </w:r>
    </w:p>
    <w:p w14:paraId="726ACE7D" w14:textId="77777777" w:rsidR="00FF7DFA" w:rsidRPr="005F2C27" w:rsidRDefault="00FF7DFA" w:rsidP="00FF7DFA">
      <w:pPr>
        <w:tabs>
          <w:tab w:val="left" w:pos="2340"/>
          <w:tab w:val="right" w:pos="8280"/>
        </w:tabs>
        <w:jc w:val="center"/>
        <w:rPr>
          <w:rFonts w:ascii="Arial" w:hAnsi="Arial" w:cs="Arial"/>
        </w:rPr>
      </w:pPr>
      <w:r w:rsidRPr="005F2C27">
        <w:rPr>
          <w:rFonts w:ascii="Arial" w:hAnsi="Arial" w:cs="Arial"/>
        </w:rPr>
        <w:t>(“TETRA TECH INTERNATIONAL DEVELOPMENT”)</w:t>
      </w:r>
      <w:r w:rsidRPr="005F2C27">
        <w:rPr>
          <w:rFonts w:ascii="Arial" w:hAnsi="Arial" w:cs="Arial"/>
        </w:rPr>
        <w:br/>
      </w:r>
    </w:p>
    <w:p w14:paraId="06809404" w14:textId="77777777" w:rsidR="00FF7DFA" w:rsidRPr="005F2C27" w:rsidRDefault="00FF7DFA" w:rsidP="00FF7DFA">
      <w:pPr>
        <w:tabs>
          <w:tab w:val="left" w:pos="2340"/>
          <w:tab w:val="right" w:pos="8280"/>
        </w:tabs>
        <w:jc w:val="center"/>
        <w:rPr>
          <w:rFonts w:ascii="Arial" w:hAnsi="Arial" w:cs="Arial"/>
        </w:rPr>
      </w:pPr>
      <w:r w:rsidRPr="005F2C27">
        <w:rPr>
          <w:rFonts w:ascii="Arial" w:hAnsi="Arial" w:cs="Arial"/>
        </w:rPr>
        <w:t>- and –</w:t>
      </w:r>
      <w:permStart w:id="22036206" w:edGrp="everyone"/>
      <w:permEnd w:id="22036206"/>
    </w:p>
    <w:p w14:paraId="0DBB01A6" w14:textId="77777777" w:rsidR="00FF7DFA" w:rsidRPr="005F2C27" w:rsidRDefault="00FF7DFA" w:rsidP="00FF7DFA">
      <w:pPr>
        <w:tabs>
          <w:tab w:val="left" w:pos="2340"/>
          <w:tab w:val="right" w:pos="8280"/>
        </w:tabs>
        <w:jc w:val="center"/>
        <w:rPr>
          <w:rFonts w:ascii="Arial" w:hAnsi="Arial" w:cs="Arial"/>
        </w:rPr>
      </w:pPr>
    </w:p>
    <w:p w14:paraId="5A3AE684" w14:textId="77777777" w:rsidR="00FF7DFA" w:rsidRPr="005F2C27" w:rsidRDefault="00FF7DFA" w:rsidP="00FF7DFA">
      <w:pPr>
        <w:tabs>
          <w:tab w:val="left" w:pos="2340"/>
          <w:tab w:val="right" w:pos="8280"/>
        </w:tabs>
        <w:jc w:val="center"/>
        <w:rPr>
          <w:rFonts w:ascii="Arial" w:hAnsi="Arial" w:cs="Arial"/>
        </w:rPr>
      </w:pPr>
      <w:r>
        <w:rPr>
          <w:rFonts w:ascii="Arial" w:hAnsi="Arial" w:cs="Arial"/>
        </w:rPr>
        <w:t xml:space="preserve">&lt; </w:t>
      </w:r>
      <w:r>
        <w:rPr>
          <w:rFonts w:ascii="Arial" w:hAnsi="Arial" w:cs="Arial"/>
          <w:b/>
          <w:bCs/>
        </w:rPr>
        <w:t xml:space="preserve">SERVICE PROVIDER NAME </w:t>
      </w:r>
      <w:r>
        <w:rPr>
          <w:rFonts w:ascii="Arial" w:hAnsi="Arial" w:cs="Arial"/>
        </w:rPr>
        <w:t>&gt;</w:t>
      </w:r>
      <w:permStart w:id="1958872426" w:edGrp="everyone"/>
    </w:p>
    <w:permEnd w:id="1958872426"/>
    <w:p w14:paraId="20AA2C0C" w14:textId="77777777" w:rsidR="00FF7DFA" w:rsidRPr="005F2C27" w:rsidRDefault="00FF7DFA" w:rsidP="00FF7DFA">
      <w:pPr>
        <w:tabs>
          <w:tab w:val="left" w:pos="2340"/>
          <w:tab w:val="right" w:pos="8280"/>
        </w:tabs>
        <w:jc w:val="center"/>
        <w:rPr>
          <w:rFonts w:ascii="Arial" w:hAnsi="Arial" w:cs="Arial"/>
        </w:rPr>
      </w:pPr>
      <w:r w:rsidRPr="005F2C27">
        <w:rPr>
          <w:rFonts w:ascii="Arial" w:hAnsi="Arial" w:cs="Arial"/>
        </w:rPr>
        <w:t xml:space="preserve"> (“SERVICE PROVIDER”)</w:t>
      </w:r>
    </w:p>
    <w:p w14:paraId="3B6896E3" w14:textId="77777777" w:rsidR="00FF7DFA" w:rsidRDefault="00FF7DFA" w:rsidP="00FF7DFA">
      <w:pPr>
        <w:tabs>
          <w:tab w:val="left" w:pos="2340"/>
          <w:tab w:val="right" w:pos="8280"/>
        </w:tabs>
        <w:jc w:val="center"/>
        <w:rPr>
          <w:rFonts w:ascii="Arial" w:hAnsi="Arial" w:cs="Arial"/>
        </w:rPr>
      </w:pPr>
    </w:p>
    <w:p w14:paraId="367143BA" w14:textId="77777777" w:rsidR="00FF7DFA" w:rsidRDefault="00FF7DFA" w:rsidP="00FF7DFA">
      <w:pPr>
        <w:tabs>
          <w:tab w:val="left" w:pos="0"/>
          <w:tab w:val="right" w:pos="8280"/>
        </w:tabs>
        <w:jc w:val="center"/>
        <w:rPr>
          <w:rFonts w:ascii="Arial" w:hAnsi="Arial" w:cs="Arial"/>
          <w:b/>
          <w:bCs/>
        </w:rPr>
      </w:pPr>
      <w:r>
        <w:rPr>
          <w:rFonts w:ascii="Arial" w:hAnsi="Arial" w:cs="Arial"/>
          <w:b/>
          <w:bCs/>
        </w:rPr>
        <w:t>GS – XXXXXXX SERVICES AGREEMENT</w:t>
      </w:r>
    </w:p>
    <w:p w14:paraId="3240186E" w14:textId="77777777" w:rsidR="00FF7DFA" w:rsidRDefault="00FF7DFA" w:rsidP="00FF7DFA">
      <w:pPr>
        <w:tabs>
          <w:tab w:val="left" w:pos="2340"/>
          <w:tab w:val="right" w:pos="8280"/>
        </w:tabs>
        <w:jc w:val="center"/>
        <w:rPr>
          <w:rFonts w:ascii="Arial" w:hAnsi="Arial" w:cs="Arial"/>
          <w:b/>
          <w:bCs/>
        </w:rPr>
      </w:pPr>
    </w:p>
    <w:p w14:paraId="5FF5EFFA" w14:textId="77777777" w:rsidR="00FF7DFA" w:rsidRDefault="00FF7DFA" w:rsidP="00FF7DFA">
      <w:pPr>
        <w:tabs>
          <w:tab w:val="right" w:pos="8280"/>
        </w:tabs>
        <w:jc w:val="center"/>
        <w:rPr>
          <w:rFonts w:ascii="Arial" w:hAnsi="Arial" w:cs="Arial"/>
        </w:rPr>
      </w:pPr>
      <w:r>
        <w:rPr>
          <w:rFonts w:ascii="Arial" w:hAnsi="Arial" w:cs="Arial"/>
        </w:rPr>
        <w:t>for</w:t>
      </w:r>
    </w:p>
    <w:p w14:paraId="7904369D" w14:textId="77777777" w:rsidR="00FF7DFA" w:rsidRDefault="00FF7DFA" w:rsidP="00FF7DFA">
      <w:pPr>
        <w:tabs>
          <w:tab w:val="left" w:pos="2340"/>
          <w:tab w:val="right" w:pos="8280"/>
        </w:tabs>
        <w:jc w:val="center"/>
        <w:rPr>
          <w:rFonts w:ascii="Arial" w:hAnsi="Arial" w:cs="Arial"/>
        </w:rPr>
      </w:pPr>
    </w:p>
    <w:p w14:paraId="31B01B59" w14:textId="77777777" w:rsidR="00FF7DFA" w:rsidRDefault="00FF7DFA" w:rsidP="00FF7DFA">
      <w:pPr>
        <w:tabs>
          <w:tab w:val="right" w:pos="8280"/>
        </w:tabs>
        <w:jc w:val="center"/>
        <w:rPr>
          <w:rFonts w:ascii="Arial" w:hAnsi="Arial" w:cs="Arial"/>
          <w:b/>
          <w:bCs/>
        </w:rPr>
      </w:pPr>
      <w:r>
        <w:rPr>
          <w:rFonts w:ascii="Arial" w:hAnsi="Arial" w:cs="Arial"/>
          <w:b/>
          <w:bCs/>
        </w:rPr>
        <w:t>XXXXX</w:t>
      </w:r>
    </w:p>
    <w:p w14:paraId="4C15F7FA" w14:textId="77777777" w:rsidR="00FF7DFA" w:rsidRDefault="00FF7DFA" w:rsidP="00FF7DFA">
      <w:pPr>
        <w:tabs>
          <w:tab w:val="right" w:pos="8280"/>
        </w:tabs>
        <w:jc w:val="center"/>
        <w:rPr>
          <w:rFonts w:ascii="Arial" w:hAnsi="Arial" w:cs="Arial"/>
          <w:b/>
          <w:bCs/>
        </w:rPr>
      </w:pPr>
    </w:p>
    <w:p w14:paraId="01D71913" w14:textId="77777777" w:rsidR="00FF7DFA" w:rsidRPr="00EB2591" w:rsidRDefault="00FF7DFA" w:rsidP="00FF7DFA">
      <w:pPr>
        <w:tabs>
          <w:tab w:val="right" w:pos="8280"/>
        </w:tabs>
        <w:jc w:val="center"/>
        <w:rPr>
          <w:rFonts w:ascii="Arial" w:hAnsi="Arial" w:cs="Arial"/>
          <w:b/>
          <w:bCs/>
        </w:rPr>
      </w:pPr>
    </w:p>
    <w:p w14:paraId="33E9ACEB" w14:textId="77777777" w:rsidR="00FF7DFA" w:rsidRPr="00B800A8" w:rsidRDefault="00FF7DFA" w:rsidP="00FF7DFA">
      <w:pPr>
        <w:tabs>
          <w:tab w:val="left" w:pos="2340"/>
          <w:tab w:val="right" w:pos="8280"/>
        </w:tabs>
        <w:jc w:val="center"/>
        <w:rPr>
          <w:rFonts w:cstheme="minorHAnsi"/>
        </w:rPr>
      </w:pPr>
      <w:permStart w:id="210927411" w:edGrp="everyone"/>
    </w:p>
    <w:p w14:paraId="269B8400" w14:textId="77777777" w:rsidR="00FF7DFA" w:rsidRPr="00B800A8" w:rsidRDefault="00FF7DFA" w:rsidP="00FF7DFA">
      <w:pPr>
        <w:tabs>
          <w:tab w:val="right" w:pos="8820"/>
        </w:tabs>
        <w:jc w:val="center"/>
        <w:rPr>
          <w:rFonts w:cstheme="minorHAnsi"/>
        </w:rPr>
        <w:sectPr w:rsidR="00FF7DFA" w:rsidRPr="00B800A8" w:rsidSect="00FF7DFA">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6" w:footer="706" w:gutter="0"/>
          <w:pgNumType w:start="1"/>
          <w:cols w:space="708"/>
          <w:docGrid w:linePitch="360"/>
        </w:sectPr>
      </w:pPr>
    </w:p>
    <w:permEnd w:id="210927411"/>
    <w:p w14:paraId="3723A933" w14:textId="77777777" w:rsidR="00FF7DFA" w:rsidRPr="00F663D7" w:rsidRDefault="00FF7DFA" w:rsidP="00FF7DFA">
      <w:pPr>
        <w:autoSpaceDE w:val="0"/>
        <w:autoSpaceDN w:val="0"/>
        <w:adjustRightInd w:val="0"/>
        <w:spacing w:after="0"/>
        <w:rPr>
          <w:rFonts w:cstheme="minorHAnsi"/>
          <w:b/>
          <w:bCs/>
          <w:sz w:val="24"/>
        </w:rPr>
      </w:pPr>
      <w:r w:rsidRPr="00F663D7">
        <w:rPr>
          <w:rFonts w:cstheme="minorHAnsi"/>
          <w:b/>
          <w:bCs/>
          <w:sz w:val="24"/>
        </w:rPr>
        <w:lastRenderedPageBreak/>
        <w:t xml:space="preserve">SERVICES AGREEMENT </w:t>
      </w:r>
    </w:p>
    <w:p w14:paraId="6E1EE204" w14:textId="77777777" w:rsidR="00FF7DFA" w:rsidRPr="00F663D7" w:rsidRDefault="00FF7DFA" w:rsidP="00FF7DFA">
      <w:pPr>
        <w:autoSpaceDE w:val="0"/>
        <w:autoSpaceDN w:val="0"/>
        <w:adjustRightInd w:val="0"/>
        <w:spacing w:before="200" w:after="120"/>
        <w:rPr>
          <w:rFonts w:cstheme="minorHAnsi"/>
          <w:b/>
          <w:bCs/>
        </w:rPr>
      </w:pPr>
      <w:r w:rsidRPr="00F663D7">
        <w:rPr>
          <w:rFonts w:cstheme="minorHAnsi"/>
          <w:b/>
          <w:bCs/>
          <w:sz w:val="24"/>
          <w:szCs w:val="24"/>
        </w:rPr>
        <w:t>THIS AGREEMENT</w:t>
      </w:r>
      <w:r w:rsidRPr="00F663D7">
        <w:rPr>
          <w:rFonts w:cstheme="minorHAnsi"/>
          <w:b/>
          <w:bCs/>
        </w:rPr>
        <w:t xml:space="preserve"> </w:t>
      </w:r>
      <w:r w:rsidRPr="00F663D7">
        <w:rPr>
          <w:rFonts w:cstheme="minorHAnsi"/>
        </w:rPr>
        <w:t xml:space="preserve">is made </w:t>
      </w:r>
      <w:r w:rsidRPr="00F663D7">
        <w:rPr>
          <w:rFonts w:cstheme="minorHAnsi"/>
          <w:highlight w:val="green"/>
        </w:rPr>
        <w:t>&lt;</w:t>
      </w:r>
      <w:r w:rsidRPr="00F663D7">
        <w:rPr>
          <w:rFonts w:cstheme="minorHAnsi"/>
          <w:i/>
          <w:iCs/>
          <w:highlight w:val="green"/>
        </w:rPr>
        <w:t>TETRA TECH INTERNATIONAL DEVELOPMENT WILL INSERT DATE&gt;</w:t>
      </w:r>
      <w:r w:rsidRPr="00F663D7">
        <w:rPr>
          <w:rFonts w:cstheme="minorHAnsi"/>
          <w:i/>
          <w:iCs/>
        </w:rPr>
        <w:t xml:space="preserve"> </w:t>
      </w:r>
      <w:r w:rsidRPr="00F663D7">
        <w:rPr>
          <w:rFonts w:cstheme="minorHAnsi"/>
        </w:rPr>
        <w:t xml:space="preserve"> </w:t>
      </w:r>
    </w:p>
    <w:p w14:paraId="31D1A126" w14:textId="77777777" w:rsidR="00FF7DFA" w:rsidRPr="00F663D7" w:rsidRDefault="00FF7DFA" w:rsidP="00FF7DFA">
      <w:pPr>
        <w:autoSpaceDE w:val="0"/>
        <w:autoSpaceDN w:val="0"/>
        <w:adjustRightInd w:val="0"/>
        <w:spacing w:before="200" w:after="120"/>
        <w:ind w:left="1418" w:hanging="1418"/>
        <w:rPr>
          <w:rFonts w:cstheme="minorHAnsi"/>
          <w:bCs/>
        </w:rPr>
      </w:pPr>
      <w:r w:rsidRPr="00F663D7">
        <w:rPr>
          <w:rFonts w:cstheme="minorHAnsi"/>
          <w:b/>
          <w:bCs/>
          <w:sz w:val="24"/>
          <w:szCs w:val="24"/>
        </w:rPr>
        <w:t>BETWEEN:</w:t>
      </w:r>
      <w:r w:rsidRPr="00F663D7">
        <w:rPr>
          <w:rFonts w:cstheme="minorHAnsi"/>
          <w:b/>
          <w:bCs/>
        </w:rPr>
        <w:tab/>
        <w:t>TETRA TECH INTERNATIONAL DEVELOPMENT PTY LTD</w:t>
      </w:r>
      <w:r w:rsidRPr="00F663D7">
        <w:rPr>
          <w:rFonts w:cstheme="minorHAnsi"/>
          <w:bCs/>
        </w:rPr>
        <w:t xml:space="preserve"> </w:t>
      </w:r>
      <w:r w:rsidRPr="00F663D7">
        <w:rPr>
          <w:rFonts w:cstheme="minorHAnsi"/>
          <w:bCs/>
        </w:rPr>
        <w:br/>
        <w:t>ABN 63 007 889 081 of Tower B Citadel Tower' Level 20, 799 Pacific Highway, Chatswood NSW 2067.</w:t>
      </w:r>
    </w:p>
    <w:p w14:paraId="522005A5" w14:textId="77777777" w:rsidR="00FF7DFA" w:rsidRPr="00F663D7" w:rsidRDefault="00FF7DFA" w:rsidP="00FF7DFA">
      <w:pPr>
        <w:autoSpaceDE w:val="0"/>
        <w:autoSpaceDN w:val="0"/>
        <w:adjustRightInd w:val="0"/>
        <w:spacing w:before="360" w:after="120"/>
        <w:rPr>
          <w:rFonts w:cstheme="minorHAnsi"/>
          <w:bCs/>
        </w:rPr>
      </w:pPr>
      <w:r w:rsidRPr="00F663D7">
        <w:rPr>
          <w:rFonts w:cstheme="minorHAnsi"/>
          <w:b/>
          <w:bCs/>
          <w:sz w:val="24"/>
          <w:szCs w:val="24"/>
        </w:rPr>
        <w:tab/>
      </w:r>
      <w:r w:rsidRPr="00F663D7">
        <w:rPr>
          <w:rFonts w:cstheme="minorHAnsi"/>
          <w:b/>
          <w:bCs/>
          <w:sz w:val="24"/>
          <w:szCs w:val="24"/>
        </w:rPr>
        <w:tab/>
      </w:r>
      <w:r w:rsidRPr="00F663D7">
        <w:rPr>
          <w:rFonts w:cstheme="minorHAnsi"/>
        </w:rPr>
        <w:t>(“</w:t>
      </w:r>
      <w:r w:rsidRPr="00F663D7">
        <w:rPr>
          <w:rFonts w:cstheme="minorHAnsi"/>
          <w:b/>
          <w:bCs/>
        </w:rPr>
        <w:t>Tetra Tech International Development</w:t>
      </w:r>
      <w:r w:rsidRPr="00F663D7">
        <w:rPr>
          <w:rFonts w:cstheme="minorHAnsi"/>
        </w:rPr>
        <w:t>”)</w:t>
      </w:r>
    </w:p>
    <w:p w14:paraId="318578CA" w14:textId="77777777" w:rsidR="00FF7DFA" w:rsidRPr="00F663D7" w:rsidRDefault="00FF7DFA" w:rsidP="00FF7DFA">
      <w:pPr>
        <w:autoSpaceDE w:val="0"/>
        <w:autoSpaceDN w:val="0"/>
        <w:adjustRightInd w:val="0"/>
        <w:spacing w:before="360" w:after="120"/>
        <w:ind w:left="1418" w:hanging="1418"/>
        <w:rPr>
          <w:rFonts w:cstheme="minorHAnsi"/>
          <w:b/>
          <w:sz w:val="24"/>
          <w:szCs w:val="24"/>
        </w:rPr>
      </w:pPr>
      <w:r w:rsidRPr="00F663D7">
        <w:rPr>
          <w:rFonts w:cstheme="minorHAnsi"/>
          <w:b/>
          <w:bCs/>
          <w:sz w:val="24"/>
          <w:szCs w:val="24"/>
        </w:rPr>
        <w:tab/>
      </w:r>
      <w:bookmarkStart w:id="2" w:name="ServiceProviderDetails"/>
      <w:r w:rsidRPr="00F663D7">
        <w:rPr>
          <w:rFonts w:cstheme="minorHAnsi"/>
          <w:b/>
          <w:sz w:val="24"/>
          <w:szCs w:val="24"/>
        </w:rPr>
        <w:t>AND</w:t>
      </w:r>
    </w:p>
    <w:p w14:paraId="68779BCC" w14:textId="1E973130" w:rsidR="00FF7DFA" w:rsidRPr="00F663D7" w:rsidRDefault="00FF7DFA" w:rsidP="00FF7DFA">
      <w:pPr>
        <w:autoSpaceDE w:val="0"/>
        <w:autoSpaceDN w:val="0"/>
        <w:adjustRightInd w:val="0"/>
        <w:spacing w:before="360" w:after="0" w:line="240" w:lineRule="auto"/>
        <w:ind w:left="567" w:right="1939"/>
        <w:rPr>
          <w:rFonts w:cstheme="minorHAnsi"/>
          <w:bCs/>
        </w:rPr>
      </w:pPr>
      <w:r w:rsidRPr="00F663D7">
        <w:rPr>
          <w:rFonts w:cstheme="minorHAnsi"/>
          <w:bCs/>
        </w:rPr>
        <w:tab/>
      </w:r>
      <w:r w:rsidRPr="00F663D7">
        <w:rPr>
          <w:rFonts w:cstheme="minorHAnsi"/>
          <w:bCs/>
        </w:rPr>
        <w:tab/>
        <w:t xml:space="preserve">&lt; </w:t>
      </w:r>
      <w:r w:rsidRPr="00F663D7">
        <w:rPr>
          <w:rFonts w:cstheme="minorHAnsi"/>
          <w:b/>
          <w:highlight w:val="green"/>
        </w:rPr>
        <w:t>SERVICE PROVIDER NAME</w:t>
      </w:r>
      <w:r w:rsidRPr="00F663D7">
        <w:rPr>
          <w:rFonts w:cstheme="minorHAnsi"/>
          <w:bCs/>
        </w:rPr>
        <w:t xml:space="preserve"> &gt;  </w:t>
      </w:r>
    </w:p>
    <w:p w14:paraId="4FA0C6B6" w14:textId="77777777" w:rsidR="00FF7DFA" w:rsidRPr="00F663D7" w:rsidRDefault="00FF7DFA" w:rsidP="00FF7DFA">
      <w:pPr>
        <w:autoSpaceDE w:val="0"/>
        <w:autoSpaceDN w:val="0"/>
        <w:adjustRightInd w:val="0"/>
        <w:spacing w:after="0" w:line="240" w:lineRule="auto"/>
        <w:ind w:left="1418" w:right="1939"/>
        <w:rPr>
          <w:rFonts w:cstheme="minorHAnsi"/>
          <w:bCs/>
        </w:rPr>
      </w:pPr>
      <w:r w:rsidRPr="00F663D7">
        <w:rPr>
          <w:rFonts w:cstheme="minorHAnsi"/>
          <w:bCs/>
        </w:rPr>
        <w:t xml:space="preserve">[ </w:t>
      </w:r>
      <w:r w:rsidRPr="00F663D7">
        <w:rPr>
          <w:rFonts w:cstheme="minorHAnsi"/>
          <w:bCs/>
          <w:highlight w:val="green"/>
        </w:rPr>
        <w:t>&lt;ABN:&gt;</w:t>
      </w:r>
      <w:r w:rsidRPr="00F663D7">
        <w:rPr>
          <w:rFonts w:cstheme="minorHAnsi"/>
          <w:bCs/>
        </w:rPr>
        <w:t xml:space="preserve"> of </w:t>
      </w:r>
      <w:r w:rsidRPr="00F663D7">
        <w:rPr>
          <w:rFonts w:cstheme="minorHAnsi"/>
          <w:bCs/>
          <w:highlight w:val="green"/>
        </w:rPr>
        <w:t>&lt; address &gt;</w:t>
      </w:r>
      <w:r w:rsidRPr="00F663D7">
        <w:rPr>
          <w:rFonts w:cstheme="minorHAnsi"/>
          <w:bCs/>
        </w:rPr>
        <w:t xml:space="preserve"> </w:t>
      </w:r>
      <w:proofErr w:type="gramStart"/>
      <w:r w:rsidRPr="00F663D7">
        <w:rPr>
          <w:rFonts w:cstheme="minorHAnsi"/>
          <w:bCs/>
        </w:rPr>
        <w:t xml:space="preserve">  ]</w:t>
      </w:r>
      <w:bookmarkEnd w:id="2"/>
      <w:proofErr w:type="gramEnd"/>
    </w:p>
    <w:p w14:paraId="65F419A5" w14:textId="77777777" w:rsidR="00FF7DFA" w:rsidRPr="00F663D7" w:rsidRDefault="00FF7DFA" w:rsidP="00FF7DFA">
      <w:pPr>
        <w:autoSpaceDE w:val="0"/>
        <w:autoSpaceDN w:val="0"/>
        <w:adjustRightInd w:val="0"/>
        <w:spacing w:before="360" w:after="120"/>
        <w:ind w:left="567"/>
        <w:rPr>
          <w:rFonts w:cstheme="minorHAnsi"/>
        </w:rPr>
      </w:pPr>
      <w:r w:rsidRPr="00F663D7">
        <w:rPr>
          <w:rFonts w:cstheme="minorHAnsi"/>
        </w:rPr>
        <w:tab/>
        <w:t>(“</w:t>
      </w:r>
      <w:r w:rsidRPr="00F663D7">
        <w:rPr>
          <w:rFonts w:cstheme="minorHAnsi"/>
          <w:b/>
          <w:bCs/>
        </w:rPr>
        <w:t>Service Provider</w:t>
      </w:r>
      <w:r w:rsidRPr="00F663D7">
        <w:rPr>
          <w:rFonts w:cstheme="minorHAnsi"/>
        </w:rPr>
        <w:t>”)</w:t>
      </w:r>
    </w:p>
    <w:p w14:paraId="6088AD80" w14:textId="77777777" w:rsidR="00FF7DFA" w:rsidRPr="00F663D7" w:rsidRDefault="00FF7DFA" w:rsidP="00FF7DFA">
      <w:pPr>
        <w:tabs>
          <w:tab w:val="left" w:pos="2340"/>
          <w:tab w:val="right" w:pos="8280"/>
        </w:tabs>
        <w:spacing w:before="360" w:after="120"/>
        <w:rPr>
          <w:rFonts w:cstheme="minorHAnsi"/>
          <w:sz w:val="24"/>
        </w:rPr>
      </w:pPr>
      <w:r w:rsidRPr="00F663D7">
        <w:rPr>
          <w:rFonts w:cstheme="minorHAnsi"/>
          <w:b/>
          <w:sz w:val="24"/>
        </w:rPr>
        <w:t>RECITALS</w:t>
      </w:r>
    </w:p>
    <w:p w14:paraId="7674EA2D" w14:textId="77777777" w:rsidR="00FF7DFA" w:rsidRPr="00F663D7" w:rsidRDefault="00FF7DFA" w:rsidP="0030090A">
      <w:pPr>
        <w:pStyle w:val="ListParagraph"/>
        <w:numPr>
          <w:ilvl w:val="0"/>
          <w:numId w:val="18"/>
        </w:numPr>
        <w:tabs>
          <w:tab w:val="right" w:pos="8280"/>
        </w:tabs>
        <w:spacing w:before="120" w:after="120" w:line="276" w:lineRule="auto"/>
        <w:rPr>
          <w:rFonts w:cstheme="minorHAnsi"/>
        </w:rPr>
      </w:pPr>
      <w:r w:rsidRPr="00F663D7">
        <w:rPr>
          <w:rFonts w:cstheme="minorHAnsi"/>
        </w:rPr>
        <w:t xml:space="preserve">Tetra Tech International Development carries on the business of a management consultant and international project manager. </w:t>
      </w:r>
      <w:r w:rsidRPr="00F663D7">
        <w:rPr>
          <w:rFonts w:cstheme="minorHAnsi"/>
          <w:highlight w:val="green"/>
        </w:rPr>
        <w:t>&lt; PROGRAM NAME &gt;</w:t>
      </w:r>
      <w:r w:rsidRPr="00F663D7">
        <w:rPr>
          <w:rFonts w:cstheme="minorHAnsi"/>
        </w:rPr>
        <w:t xml:space="preserve"> is managed by Tetra Tech International Development on behalf of the Customer.</w:t>
      </w:r>
    </w:p>
    <w:p w14:paraId="7E48C903" w14:textId="77777777" w:rsidR="00FF7DFA" w:rsidRPr="00F663D7" w:rsidRDefault="00FF7DFA" w:rsidP="00174ED2">
      <w:pPr>
        <w:pStyle w:val="ListParagraph"/>
        <w:numPr>
          <w:ilvl w:val="0"/>
          <w:numId w:val="0"/>
        </w:numPr>
        <w:tabs>
          <w:tab w:val="right" w:pos="8280"/>
        </w:tabs>
        <w:spacing w:before="120" w:after="120"/>
        <w:ind w:left="426"/>
        <w:rPr>
          <w:rFonts w:cstheme="minorHAnsi"/>
        </w:rPr>
      </w:pPr>
    </w:p>
    <w:p w14:paraId="49548448" w14:textId="77777777" w:rsidR="00FF7DFA" w:rsidRPr="00F663D7" w:rsidRDefault="00FF7DFA" w:rsidP="0030090A">
      <w:pPr>
        <w:pStyle w:val="ListParagraph"/>
        <w:numPr>
          <w:ilvl w:val="0"/>
          <w:numId w:val="18"/>
        </w:numPr>
        <w:tabs>
          <w:tab w:val="right" w:pos="8280"/>
        </w:tabs>
        <w:spacing w:before="120" w:after="120" w:line="276" w:lineRule="auto"/>
        <w:rPr>
          <w:rFonts w:cstheme="minorHAnsi"/>
        </w:rPr>
      </w:pPr>
      <w:r w:rsidRPr="00F663D7">
        <w:rPr>
          <w:rFonts w:cstheme="minorHAnsi"/>
        </w:rPr>
        <w:t xml:space="preserve">Tetra Tech International Development engages the Service Provider to provide the </w:t>
      </w:r>
      <w:proofErr w:type="gramStart"/>
      <w:r w:rsidRPr="00F663D7">
        <w:rPr>
          <w:rFonts w:cstheme="minorHAnsi"/>
        </w:rPr>
        <w:t>Services</w:t>
      </w:r>
      <w:proofErr w:type="gramEnd"/>
      <w:r w:rsidRPr="00F663D7">
        <w:rPr>
          <w:rFonts w:cstheme="minorHAnsi"/>
        </w:rPr>
        <w:t xml:space="preserve"> and the Service Provider agrees to provide the Services on the terms of this Agreement.</w:t>
      </w:r>
    </w:p>
    <w:p w14:paraId="4A63924D" w14:textId="77777777" w:rsidR="00FF7DFA" w:rsidRPr="00F663D7" w:rsidRDefault="00FF7DFA" w:rsidP="00FF7DFA">
      <w:pPr>
        <w:tabs>
          <w:tab w:val="left" w:pos="2340"/>
          <w:tab w:val="right" w:pos="8280"/>
        </w:tabs>
        <w:spacing w:before="360"/>
        <w:rPr>
          <w:rFonts w:cstheme="minorHAnsi"/>
        </w:rPr>
      </w:pPr>
      <w:r w:rsidRPr="00F663D7">
        <w:rPr>
          <w:rFonts w:cstheme="minorHAnsi"/>
          <w:b/>
          <w:sz w:val="22"/>
        </w:rPr>
        <w:t>THE PARTIES AGREE</w:t>
      </w:r>
      <w:r w:rsidRPr="00F663D7">
        <w:rPr>
          <w:rFonts w:cstheme="minorHAnsi"/>
          <w:b/>
        </w:rPr>
        <w:t xml:space="preserve"> </w:t>
      </w:r>
      <w:r w:rsidRPr="00F663D7">
        <w:rPr>
          <w:rFonts w:cstheme="minorHAnsi"/>
        </w:rPr>
        <w:t>as follows:</w:t>
      </w:r>
    </w:p>
    <w:p w14:paraId="68F06D23" w14:textId="77777777" w:rsidR="00FF7DFA" w:rsidRPr="00F663D7" w:rsidRDefault="00FF7DFA" w:rsidP="00FF7DFA">
      <w:pPr>
        <w:pStyle w:val="Heading1a"/>
        <w:numPr>
          <w:ilvl w:val="0"/>
          <w:numId w:val="0"/>
        </w:numPr>
        <w:spacing w:line="276" w:lineRule="auto"/>
        <w:ind w:left="425" w:hanging="425"/>
        <w:rPr>
          <w:color w:val="auto"/>
          <w:sz w:val="22"/>
          <w:szCs w:val="22"/>
        </w:rPr>
      </w:pPr>
      <w:bookmarkStart w:id="3" w:name="_Toc101084307"/>
      <w:bookmarkStart w:id="4" w:name="_Toc419702969"/>
      <w:bookmarkStart w:id="5" w:name="_Toc473878289"/>
      <w:bookmarkStart w:id="6" w:name="_Toc479862017"/>
      <w:r w:rsidRPr="00F663D7">
        <w:rPr>
          <w:color w:val="auto"/>
          <w:sz w:val="22"/>
          <w:szCs w:val="22"/>
        </w:rPr>
        <w:t>Recitals</w:t>
      </w:r>
      <w:bookmarkEnd w:id="3"/>
      <w:bookmarkEnd w:id="4"/>
      <w:bookmarkEnd w:id="5"/>
      <w:bookmarkEnd w:id="6"/>
    </w:p>
    <w:p w14:paraId="6A97B765" w14:textId="77777777" w:rsidR="00FF7DFA" w:rsidRPr="00F663D7" w:rsidRDefault="00FF7DFA" w:rsidP="00FF7DFA">
      <w:pPr>
        <w:tabs>
          <w:tab w:val="right" w:pos="8280"/>
        </w:tabs>
        <w:spacing w:before="120" w:after="120"/>
        <w:rPr>
          <w:rFonts w:cstheme="minorHAnsi"/>
        </w:rPr>
      </w:pPr>
      <w:r w:rsidRPr="00F663D7">
        <w:rPr>
          <w:rFonts w:cstheme="minorHAnsi"/>
        </w:rPr>
        <w:t>The recitals are true and form an operative part of this Agreement.</w:t>
      </w:r>
    </w:p>
    <w:p w14:paraId="59639C2B" w14:textId="77777777" w:rsidR="00FF7DFA" w:rsidRPr="00F663D7" w:rsidRDefault="00FF7DFA" w:rsidP="00FF7DFA">
      <w:pPr>
        <w:pStyle w:val="Heading1a"/>
        <w:numPr>
          <w:ilvl w:val="0"/>
          <w:numId w:val="0"/>
        </w:numPr>
        <w:spacing w:line="276" w:lineRule="auto"/>
        <w:ind w:left="425" w:hanging="425"/>
        <w:rPr>
          <w:color w:val="auto"/>
          <w:sz w:val="22"/>
          <w:szCs w:val="22"/>
        </w:rPr>
      </w:pPr>
      <w:r w:rsidRPr="00F663D7">
        <w:rPr>
          <w:color w:val="auto"/>
          <w:sz w:val="22"/>
          <w:szCs w:val="22"/>
        </w:rPr>
        <w:t xml:space="preserve">OPERATIVE </w:t>
      </w:r>
    </w:p>
    <w:p w14:paraId="5D6B0ED6" w14:textId="77777777" w:rsidR="00FF7DFA" w:rsidRPr="00F663D7" w:rsidRDefault="00FF7DFA" w:rsidP="00FF7DFA">
      <w:pPr>
        <w:tabs>
          <w:tab w:val="right" w:pos="8280"/>
        </w:tabs>
        <w:spacing w:before="120" w:after="120"/>
        <w:rPr>
          <w:rFonts w:cstheme="minorHAnsi"/>
          <w:spacing w:val="2"/>
        </w:rPr>
      </w:pPr>
      <w:r w:rsidRPr="00F663D7">
        <w:rPr>
          <w:rFonts w:cstheme="minorHAnsi"/>
          <w:spacing w:val="2"/>
        </w:rPr>
        <w:t>Tetra Tech International Development and the Service Provider promise to carry out and complete their respective obligations in accordance with this Agreement, which includes the Agreement Details and the Schedules.</w:t>
      </w:r>
    </w:p>
    <w:p w14:paraId="6F251330" w14:textId="77777777" w:rsidR="00FF7DFA" w:rsidRPr="00F663D7" w:rsidRDefault="00FF7DFA" w:rsidP="00FF7DFA">
      <w:pPr>
        <w:pStyle w:val="Heading2a"/>
        <w:numPr>
          <w:ilvl w:val="0"/>
          <w:numId w:val="0"/>
        </w:numPr>
        <w:spacing w:line="276" w:lineRule="auto"/>
        <w:rPr>
          <w:rFonts w:eastAsiaTheme="minorHAnsi"/>
          <w:bCs w:val="0"/>
          <w:color w:val="auto"/>
          <w:spacing w:val="2"/>
        </w:rPr>
      </w:pPr>
      <w:bookmarkStart w:id="7" w:name="_Toc479862018"/>
      <w:r w:rsidRPr="00F663D7">
        <w:rPr>
          <w:rFonts w:eastAsiaTheme="minorHAnsi"/>
          <w:bCs w:val="0"/>
          <w:color w:val="auto"/>
          <w:spacing w:val="2"/>
        </w:rPr>
        <w:t xml:space="preserve">This Agreement is written in plain English as far as possible. Its terms are to be interpreted </w:t>
      </w:r>
      <w:proofErr w:type="gramStart"/>
      <w:r w:rsidRPr="00F663D7">
        <w:rPr>
          <w:rFonts w:eastAsiaTheme="minorHAnsi"/>
          <w:bCs w:val="0"/>
          <w:color w:val="auto"/>
          <w:spacing w:val="2"/>
        </w:rPr>
        <w:t>so as to</w:t>
      </w:r>
      <w:proofErr w:type="gramEnd"/>
      <w:r w:rsidRPr="00F663D7">
        <w:rPr>
          <w:rFonts w:eastAsiaTheme="minorHAnsi"/>
          <w:bCs w:val="0"/>
          <w:color w:val="auto"/>
          <w:spacing w:val="2"/>
        </w:rPr>
        <w:t xml:space="preserve"> give efficacy to the Parties' agreement. No rule resolving a doubt as to interpretation against the Party preparing this Agreement will apply. The specific provisions will not limit the interpretation of general provisions.</w:t>
      </w:r>
      <w:bookmarkEnd w:id="7"/>
    </w:p>
    <w:p w14:paraId="7C5E0468" w14:textId="77777777" w:rsidR="00FF7DFA" w:rsidRPr="00344A56" w:rsidRDefault="00FF7DFA" w:rsidP="0030090A">
      <w:pPr>
        <w:pStyle w:val="Heading1"/>
        <w:numPr>
          <w:ilvl w:val="0"/>
          <w:numId w:val="46"/>
        </w:numPr>
        <w:spacing w:before="360"/>
        <w:ind w:left="709" w:hanging="709"/>
        <w:rPr>
          <w:rFonts w:asciiTheme="minorHAnsi" w:hAnsiTheme="minorHAnsi" w:cstheme="minorHAnsi"/>
          <w:b w:val="0"/>
          <w:color w:val="auto"/>
          <w:sz w:val="22"/>
          <w:szCs w:val="22"/>
        </w:rPr>
      </w:pPr>
      <w:bookmarkStart w:id="8" w:name="_Hlk43305432"/>
      <w:r w:rsidRPr="00344A56">
        <w:rPr>
          <w:rFonts w:asciiTheme="minorHAnsi" w:hAnsiTheme="minorHAnsi" w:cstheme="minorHAnsi"/>
          <w:color w:val="auto"/>
          <w:sz w:val="22"/>
          <w:szCs w:val="22"/>
        </w:rPr>
        <w:t>DEFINITIONS</w:t>
      </w:r>
    </w:p>
    <w:p w14:paraId="3DDC003E" w14:textId="77777777" w:rsidR="00FF7DFA" w:rsidRPr="00F663D7" w:rsidRDefault="00FF7DFA" w:rsidP="0030090A">
      <w:pPr>
        <w:pStyle w:val="ListParagraph"/>
        <w:numPr>
          <w:ilvl w:val="1"/>
          <w:numId w:val="22"/>
        </w:numPr>
        <w:autoSpaceDE w:val="0"/>
        <w:autoSpaceDN w:val="0"/>
        <w:adjustRightInd w:val="0"/>
        <w:spacing w:before="120" w:after="120" w:line="276" w:lineRule="auto"/>
        <w:ind w:left="709" w:hanging="709"/>
        <w:contextualSpacing w:val="0"/>
        <w:rPr>
          <w:rFonts w:cstheme="minorHAnsi"/>
        </w:rPr>
      </w:pPr>
      <w:r w:rsidRPr="00F663D7">
        <w:rPr>
          <w:rFonts w:cstheme="minorHAnsi"/>
          <w:b/>
          <w:bCs/>
        </w:rPr>
        <w:t>Agreement</w:t>
      </w:r>
      <w:r w:rsidRPr="00F663D7">
        <w:rPr>
          <w:rFonts w:cstheme="minorHAnsi"/>
        </w:rPr>
        <w:t xml:space="preserve"> means this agreement and all schedules, annexures and other documents as may be incorporated by reference.</w:t>
      </w:r>
    </w:p>
    <w:p w14:paraId="3C022B1B" w14:textId="77777777" w:rsidR="00FF7DFA" w:rsidRPr="00F663D7" w:rsidRDefault="00FF7DFA" w:rsidP="0030090A">
      <w:pPr>
        <w:pStyle w:val="ListParagraph"/>
        <w:numPr>
          <w:ilvl w:val="1"/>
          <w:numId w:val="22"/>
        </w:numPr>
        <w:autoSpaceDE w:val="0"/>
        <w:autoSpaceDN w:val="0"/>
        <w:adjustRightInd w:val="0"/>
        <w:spacing w:before="120" w:after="120" w:line="276" w:lineRule="auto"/>
        <w:ind w:left="709" w:hanging="709"/>
        <w:contextualSpacing w:val="0"/>
        <w:rPr>
          <w:rFonts w:cstheme="minorHAnsi"/>
        </w:rPr>
      </w:pPr>
      <w:r w:rsidRPr="00F663D7">
        <w:rPr>
          <w:rFonts w:cstheme="minorHAnsi"/>
          <w:b/>
          <w:bCs/>
        </w:rPr>
        <w:t xml:space="preserve">Agreement Details </w:t>
      </w:r>
      <w:r w:rsidRPr="00F663D7">
        <w:rPr>
          <w:rFonts w:cstheme="minorHAnsi"/>
        </w:rPr>
        <w:t xml:space="preserve">means the details set out in Schedule 2. </w:t>
      </w:r>
    </w:p>
    <w:p w14:paraId="3A3C89D1" w14:textId="77777777" w:rsidR="00FF7DFA" w:rsidRPr="00F663D7" w:rsidRDefault="00FF7DFA" w:rsidP="0030090A">
      <w:pPr>
        <w:pStyle w:val="ListParagraph"/>
        <w:numPr>
          <w:ilvl w:val="1"/>
          <w:numId w:val="22"/>
        </w:numPr>
        <w:autoSpaceDE w:val="0"/>
        <w:autoSpaceDN w:val="0"/>
        <w:adjustRightInd w:val="0"/>
        <w:spacing w:before="120" w:after="120" w:line="276" w:lineRule="auto"/>
        <w:ind w:left="709" w:hanging="709"/>
        <w:contextualSpacing w:val="0"/>
        <w:rPr>
          <w:rFonts w:cstheme="minorHAnsi"/>
        </w:rPr>
      </w:pPr>
      <w:r w:rsidRPr="00F663D7">
        <w:rPr>
          <w:rFonts w:cstheme="minorHAnsi"/>
          <w:b/>
          <w:bCs/>
        </w:rPr>
        <w:lastRenderedPageBreak/>
        <w:t>Alternative Service Provider</w:t>
      </w:r>
      <w:r w:rsidRPr="00F663D7">
        <w:rPr>
          <w:rFonts w:cstheme="minorHAnsi"/>
        </w:rPr>
        <w:t xml:space="preserve"> is defined in clause 4.9.</w:t>
      </w:r>
    </w:p>
    <w:p w14:paraId="3F7FFD0E" w14:textId="77777777" w:rsidR="00FF7DFA" w:rsidRPr="00F663D7" w:rsidRDefault="00FF7DFA" w:rsidP="0030090A">
      <w:pPr>
        <w:pStyle w:val="ListParagraph"/>
        <w:numPr>
          <w:ilvl w:val="1"/>
          <w:numId w:val="22"/>
        </w:numPr>
        <w:autoSpaceDE w:val="0"/>
        <w:autoSpaceDN w:val="0"/>
        <w:adjustRightInd w:val="0"/>
        <w:spacing w:before="120" w:after="120" w:line="276" w:lineRule="auto"/>
        <w:ind w:left="709" w:hanging="709"/>
        <w:contextualSpacing w:val="0"/>
        <w:rPr>
          <w:rFonts w:cstheme="minorHAnsi"/>
        </w:rPr>
      </w:pPr>
      <w:r w:rsidRPr="00F663D7">
        <w:rPr>
          <w:rFonts w:cstheme="minorHAnsi"/>
          <w:b/>
          <w:bCs/>
        </w:rPr>
        <w:t xml:space="preserve">Authority </w:t>
      </w:r>
      <w:r w:rsidRPr="00F663D7">
        <w:rPr>
          <w:rFonts w:cstheme="minorHAnsi"/>
        </w:rPr>
        <w:t xml:space="preserve">means any Governmental or semi-Governmental, statutory, municipal or public authority, person, instrumentality, department or body (whether autonomous or not) charged with the administration of a Law and includes any health, licensing or other authority having jurisdiction over the Services. </w:t>
      </w:r>
    </w:p>
    <w:p w14:paraId="2C1BCBAB" w14:textId="77777777" w:rsidR="00FF7DFA" w:rsidRPr="00F663D7" w:rsidRDefault="00FF7DFA" w:rsidP="0030090A">
      <w:pPr>
        <w:pStyle w:val="ListParagraph"/>
        <w:numPr>
          <w:ilvl w:val="1"/>
          <w:numId w:val="22"/>
        </w:numPr>
        <w:autoSpaceDE w:val="0"/>
        <w:autoSpaceDN w:val="0"/>
        <w:adjustRightInd w:val="0"/>
        <w:spacing w:before="120" w:after="120" w:line="276" w:lineRule="auto"/>
        <w:ind w:left="709" w:hanging="709"/>
        <w:contextualSpacing w:val="0"/>
        <w:rPr>
          <w:rFonts w:cstheme="minorHAnsi"/>
        </w:rPr>
      </w:pPr>
      <w:r w:rsidRPr="00F663D7">
        <w:rPr>
          <w:rFonts w:cstheme="minorHAnsi"/>
          <w:b/>
          <w:bCs/>
        </w:rPr>
        <w:t>Business Day</w:t>
      </w:r>
      <w:r w:rsidRPr="00F663D7">
        <w:rPr>
          <w:rFonts w:cstheme="minorHAnsi"/>
        </w:rPr>
        <w:t xml:space="preserve"> means any day that is not a Saturday or Sunday or a public holiday in South Australia</w:t>
      </w:r>
      <w:bookmarkStart w:id="9" w:name="_Toc479862019"/>
      <w:r w:rsidRPr="00F663D7">
        <w:rPr>
          <w:rFonts w:cstheme="minorHAnsi"/>
        </w:rPr>
        <w:t>.</w:t>
      </w:r>
    </w:p>
    <w:p w14:paraId="416120D5" w14:textId="77777777" w:rsidR="00FF7DFA" w:rsidRPr="00F663D7" w:rsidRDefault="00FF7DFA" w:rsidP="0030090A">
      <w:pPr>
        <w:pStyle w:val="Heading2a"/>
        <w:numPr>
          <w:ilvl w:val="1"/>
          <w:numId w:val="22"/>
        </w:numPr>
        <w:spacing w:before="120" w:after="120" w:line="276" w:lineRule="auto"/>
        <w:ind w:left="709" w:hanging="709"/>
        <w:rPr>
          <w:rFonts w:eastAsiaTheme="minorHAnsi"/>
          <w:bCs w:val="0"/>
          <w:color w:val="auto"/>
        </w:rPr>
      </w:pPr>
      <w:r w:rsidRPr="00F663D7">
        <w:rPr>
          <w:rFonts w:eastAsiaTheme="minorHAnsi"/>
          <w:b/>
          <w:color w:val="auto"/>
        </w:rPr>
        <w:t>Tetra Tech International Development</w:t>
      </w:r>
      <w:r w:rsidRPr="00F663D7">
        <w:rPr>
          <w:rFonts w:eastAsiaTheme="minorHAnsi"/>
          <w:bCs w:val="0"/>
          <w:color w:val="auto"/>
        </w:rPr>
        <w:t xml:space="preserve"> means Tetra Tech International Development Pty Ltd.</w:t>
      </w:r>
      <w:bookmarkEnd w:id="9"/>
    </w:p>
    <w:p w14:paraId="463570AF" w14:textId="77777777" w:rsidR="00FF7DFA" w:rsidRPr="00F663D7" w:rsidRDefault="00FF7DFA" w:rsidP="0030090A">
      <w:pPr>
        <w:pStyle w:val="Heading2a"/>
        <w:numPr>
          <w:ilvl w:val="1"/>
          <w:numId w:val="22"/>
        </w:numPr>
        <w:spacing w:before="120" w:after="120" w:line="276" w:lineRule="auto"/>
        <w:ind w:left="709" w:hanging="709"/>
        <w:rPr>
          <w:rFonts w:eastAsiaTheme="minorHAnsi"/>
          <w:bCs w:val="0"/>
          <w:color w:val="auto"/>
        </w:rPr>
      </w:pPr>
      <w:r w:rsidRPr="00F663D7">
        <w:rPr>
          <w:rFonts w:eastAsiaTheme="minorHAnsi"/>
          <w:b/>
          <w:color w:val="auto"/>
        </w:rPr>
        <w:t>Tetra Tech International Development Group Member</w:t>
      </w:r>
      <w:r w:rsidRPr="00F663D7">
        <w:rPr>
          <w:rFonts w:eastAsiaTheme="minorHAnsi"/>
          <w:bCs w:val="0"/>
          <w:color w:val="auto"/>
        </w:rPr>
        <w:t xml:space="preserve"> </w:t>
      </w:r>
      <w:r w:rsidRPr="00F663D7">
        <w:rPr>
          <w:color w:val="auto"/>
        </w:rPr>
        <w:t xml:space="preserve">means any entity which Controls or is Controlled by, or is under common Control with, Tetra Tech International Development. </w:t>
      </w:r>
    </w:p>
    <w:p w14:paraId="0B30B33B" w14:textId="77777777" w:rsidR="00FF7DFA" w:rsidRPr="00F663D7" w:rsidRDefault="00FF7DFA" w:rsidP="0030090A">
      <w:pPr>
        <w:pStyle w:val="Heading2a"/>
        <w:numPr>
          <w:ilvl w:val="1"/>
          <w:numId w:val="22"/>
        </w:numPr>
        <w:spacing w:before="120" w:after="120" w:line="276" w:lineRule="auto"/>
        <w:ind w:left="709" w:hanging="709"/>
        <w:rPr>
          <w:rFonts w:eastAsiaTheme="minorHAnsi"/>
          <w:bCs w:val="0"/>
          <w:color w:val="auto"/>
        </w:rPr>
      </w:pPr>
      <w:r w:rsidRPr="00F663D7">
        <w:rPr>
          <w:rFonts w:eastAsiaTheme="minorHAnsi"/>
          <w:b/>
          <w:color w:val="auto"/>
        </w:rPr>
        <w:t xml:space="preserve">Tetra Tech International Development’s Representative </w:t>
      </w:r>
      <w:r w:rsidRPr="00F663D7">
        <w:rPr>
          <w:rFonts w:eastAsiaTheme="minorHAnsi"/>
          <w:bCs w:val="0"/>
          <w:color w:val="auto"/>
        </w:rPr>
        <w:t xml:space="preserve">means the person specified in Schedule 2. </w:t>
      </w:r>
    </w:p>
    <w:p w14:paraId="6658A71D" w14:textId="77777777" w:rsidR="00FF7DFA" w:rsidRPr="00F663D7" w:rsidRDefault="00FF7DFA" w:rsidP="0030090A">
      <w:pPr>
        <w:pStyle w:val="ListParagraph"/>
        <w:numPr>
          <w:ilvl w:val="1"/>
          <w:numId w:val="22"/>
        </w:numPr>
        <w:autoSpaceDE w:val="0"/>
        <w:autoSpaceDN w:val="0"/>
        <w:adjustRightInd w:val="0"/>
        <w:spacing w:before="120" w:after="120" w:line="276" w:lineRule="auto"/>
        <w:ind w:left="709" w:hanging="709"/>
        <w:contextualSpacing w:val="0"/>
        <w:rPr>
          <w:rFonts w:cstheme="minorHAnsi"/>
        </w:rPr>
      </w:pPr>
      <w:r w:rsidRPr="00F663D7">
        <w:rPr>
          <w:rFonts w:cstheme="minorHAnsi"/>
          <w:b/>
          <w:bCs/>
        </w:rPr>
        <w:t>Commencement Date</w:t>
      </w:r>
      <w:r w:rsidRPr="00F663D7">
        <w:rPr>
          <w:rFonts w:cstheme="minorHAnsi"/>
        </w:rPr>
        <w:t xml:space="preserve"> means the date specified in Schedule 2.</w:t>
      </w:r>
    </w:p>
    <w:p w14:paraId="720FE4B7"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Completion Date</w:t>
      </w:r>
      <w:r w:rsidRPr="00F663D7">
        <w:rPr>
          <w:color w:val="auto"/>
        </w:rPr>
        <w:t xml:space="preserve"> means the date specified in Schedule 2.</w:t>
      </w:r>
    </w:p>
    <w:p w14:paraId="66C630DF"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rFonts w:eastAsiaTheme="minorHAnsi"/>
          <w:bCs w:val="0"/>
          <w:color w:val="auto"/>
        </w:rPr>
      </w:pPr>
      <w:bookmarkStart w:id="10" w:name="_Toc479862020"/>
      <w:r w:rsidRPr="00F663D7">
        <w:rPr>
          <w:rFonts w:eastAsiaTheme="minorHAnsi"/>
          <w:b/>
          <w:color w:val="auto"/>
        </w:rPr>
        <w:t>Confidential Information</w:t>
      </w:r>
      <w:r w:rsidRPr="00F663D7">
        <w:rPr>
          <w:rFonts w:eastAsiaTheme="minorHAnsi"/>
          <w:bCs w:val="0"/>
          <w:color w:val="auto"/>
        </w:rPr>
        <w:t xml:space="preserve"> means</w:t>
      </w:r>
      <w:bookmarkStart w:id="11" w:name="_Ref257382954"/>
      <w:bookmarkStart w:id="12" w:name="_Ref266872831"/>
      <w:bookmarkEnd w:id="10"/>
      <w:r w:rsidRPr="00F663D7">
        <w:rPr>
          <w:rFonts w:eastAsiaTheme="minorHAnsi"/>
          <w:bCs w:val="0"/>
          <w:color w:val="auto"/>
        </w:rPr>
        <w:t xml:space="preserve"> a</w:t>
      </w:r>
      <w:r w:rsidRPr="00F663D7">
        <w:rPr>
          <w:color w:val="auto"/>
        </w:rPr>
        <w:t>ll information relating to affairs or business of a party including, but not limited to:</w:t>
      </w:r>
      <w:bookmarkEnd w:id="11"/>
      <w:bookmarkEnd w:id="12"/>
    </w:p>
    <w:p w14:paraId="5C4DC688" w14:textId="77777777" w:rsidR="00FF7DFA" w:rsidRPr="00F663D7" w:rsidRDefault="00FF7DFA" w:rsidP="0030090A">
      <w:pPr>
        <w:pStyle w:val="ListParagraph"/>
        <w:numPr>
          <w:ilvl w:val="0"/>
          <w:numId w:val="25"/>
        </w:numPr>
        <w:spacing w:before="120" w:after="120" w:line="276" w:lineRule="auto"/>
        <w:ind w:left="1418" w:hanging="709"/>
        <w:contextualSpacing w:val="0"/>
        <w:rPr>
          <w:rFonts w:ascii="Arial" w:hAnsi="Arial" w:cs="Arial"/>
        </w:rPr>
      </w:pPr>
      <w:r w:rsidRPr="00F663D7">
        <w:rPr>
          <w:rFonts w:ascii="Arial" w:hAnsi="Arial" w:cs="Arial"/>
        </w:rPr>
        <w:t xml:space="preserve">the terms of this </w:t>
      </w:r>
      <w:proofErr w:type="gramStart"/>
      <w:r w:rsidRPr="00F663D7">
        <w:rPr>
          <w:rFonts w:ascii="Arial" w:hAnsi="Arial" w:cs="Arial"/>
        </w:rPr>
        <w:t>Agreement;</w:t>
      </w:r>
      <w:proofErr w:type="gramEnd"/>
    </w:p>
    <w:p w14:paraId="2EC64259" w14:textId="77777777" w:rsidR="00FF7DFA" w:rsidRPr="00F663D7" w:rsidRDefault="00FF7DFA" w:rsidP="0030090A">
      <w:pPr>
        <w:pStyle w:val="ListParagraph"/>
        <w:numPr>
          <w:ilvl w:val="0"/>
          <w:numId w:val="25"/>
        </w:numPr>
        <w:spacing w:before="120" w:after="120" w:line="276" w:lineRule="auto"/>
        <w:ind w:left="1418" w:hanging="709"/>
        <w:contextualSpacing w:val="0"/>
        <w:rPr>
          <w:rFonts w:ascii="Arial" w:hAnsi="Arial" w:cs="Arial"/>
        </w:rPr>
      </w:pPr>
      <w:bookmarkStart w:id="13" w:name="_Toc479862021"/>
      <w:r w:rsidRPr="00F663D7">
        <w:rPr>
          <w:rFonts w:ascii="Arial" w:hAnsi="Arial" w:cs="Arial"/>
        </w:rPr>
        <w:t>trade secrets</w:t>
      </w:r>
      <w:bookmarkStart w:id="14" w:name="_Toc479862022"/>
      <w:bookmarkEnd w:id="13"/>
      <w:r w:rsidRPr="00F663D7">
        <w:rPr>
          <w:rFonts w:ascii="Arial" w:hAnsi="Arial" w:cs="Arial"/>
        </w:rPr>
        <w:t xml:space="preserve"> and confidential </w:t>
      </w:r>
      <w:proofErr w:type="gramStart"/>
      <w:r w:rsidRPr="00F663D7">
        <w:rPr>
          <w:rFonts w:ascii="Arial" w:hAnsi="Arial" w:cs="Arial"/>
        </w:rPr>
        <w:t>know-how;</w:t>
      </w:r>
      <w:proofErr w:type="gramEnd"/>
      <w:r w:rsidRPr="00F663D7">
        <w:rPr>
          <w:rFonts w:ascii="Arial" w:hAnsi="Arial" w:cs="Arial"/>
        </w:rPr>
        <w:t xml:space="preserve"> </w:t>
      </w:r>
    </w:p>
    <w:p w14:paraId="06EC1C3D" w14:textId="77777777" w:rsidR="00FF7DFA" w:rsidRPr="00F663D7" w:rsidRDefault="00FF7DFA" w:rsidP="0030090A">
      <w:pPr>
        <w:pStyle w:val="ListParagraph"/>
        <w:numPr>
          <w:ilvl w:val="0"/>
          <w:numId w:val="25"/>
        </w:numPr>
        <w:spacing w:before="120" w:after="120" w:line="276" w:lineRule="auto"/>
        <w:ind w:left="1418" w:hanging="709"/>
        <w:contextualSpacing w:val="0"/>
        <w:rPr>
          <w:rFonts w:ascii="Arial" w:hAnsi="Arial" w:cs="Arial"/>
        </w:rPr>
      </w:pPr>
      <w:r w:rsidRPr="00F663D7">
        <w:rPr>
          <w:rFonts w:ascii="Arial" w:hAnsi="Arial" w:cs="Arial"/>
        </w:rPr>
        <w:t xml:space="preserve">information about the business in which Tetra Tech International Development is engaged that is not known to the public and gives Tetra Tech International Development a commercial advantage over competitors who do not know such </w:t>
      </w:r>
      <w:proofErr w:type="gramStart"/>
      <w:r w:rsidRPr="00F663D7">
        <w:rPr>
          <w:rFonts w:ascii="Arial" w:hAnsi="Arial" w:cs="Arial"/>
        </w:rPr>
        <w:t>information;</w:t>
      </w:r>
      <w:proofErr w:type="gramEnd"/>
    </w:p>
    <w:p w14:paraId="2B0403B6" w14:textId="77777777" w:rsidR="00FF7DFA" w:rsidRPr="00F663D7" w:rsidRDefault="00FF7DFA" w:rsidP="0030090A">
      <w:pPr>
        <w:pStyle w:val="ListParagraph"/>
        <w:numPr>
          <w:ilvl w:val="0"/>
          <w:numId w:val="25"/>
        </w:numPr>
        <w:spacing w:before="120" w:after="120" w:line="276" w:lineRule="auto"/>
        <w:ind w:left="1418" w:hanging="709"/>
        <w:contextualSpacing w:val="0"/>
        <w:rPr>
          <w:rFonts w:ascii="Arial" w:hAnsi="Arial" w:cs="Arial"/>
        </w:rPr>
      </w:pPr>
      <w:r w:rsidRPr="00F663D7">
        <w:rPr>
          <w:rFonts w:ascii="Arial" w:hAnsi="Arial" w:cs="Arial"/>
        </w:rPr>
        <w:t xml:space="preserve">financial, accounting, marketing and technical information and plans, customer and supplier lists, fee rates and price lists, pricing strategies, tender information, know-how, technology, operating procedures and methods of operating, data bases, source codes and methodologies, </w:t>
      </w:r>
      <w:bookmarkEnd w:id="14"/>
    </w:p>
    <w:p w14:paraId="540F35C2" w14:textId="77777777" w:rsidR="00FF7DFA" w:rsidRPr="00F663D7" w:rsidRDefault="00FF7DFA" w:rsidP="0030090A">
      <w:pPr>
        <w:pStyle w:val="ListParagraph"/>
        <w:numPr>
          <w:ilvl w:val="0"/>
          <w:numId w:val="25"/>
        </w:numPr>
        <w:spacing w:before="120" w:after="120" w:line="276" w:lineRule="auto"/>
        <w:ind w:left="1418" w:hanging="709"/>
        <w:contextualSpacing w:val="0"/>
        <w:rPr>
          <w:rFonts w:ascii="Arial" w:hAnsi="Arial" w:cs="Arial"/>
        </w:rPr>
      </w:pPr>
      <w:bookmarkStart w:id="15" w:name="_Toc479862023"/>
      <w:r w:rsidRPr="00F663D7">
        <w:rPr>
          <w:rFonts w:ascii="Arial" w:hAnsi="Arial" w:cs="Arial"/>
        </w:rPr>
        <w:t xml:space="preserve">all copies, notes and records based on or incorporating the information referred to in clause 1.11(a), 1.11(b), 1.11(c) and 1.11(d) but does not include any information that was public knowledge when this Agreement was signed or became so </w:t>
      </w:r>
      <w:proofErr w:type="gramStart"/>
      <w:r w:rsidRPr="00F663D7">
        <w:rPr>
          <w:rFonts w:ascii="Arial" w:hAnsi="Arial" w:cs="Arial"/>
        </w:rPr>
        <w:t>at a later date</w:t>
      </w:r>
      <w:proofErr w:type="gramEnd"/>
      <w:r w:rsidRPr="00F663D7">
        <w:rPr>
          <w:rFonts w:ascii="Arial" w:hAnsi="Arial" w:cs="Arial"/>
        </w:rPr>
        <w:t xml:space="preserve"> (other than as a result of a breach of confidentiality by, or involving, the Service Provider),</w:t>
      </w:r>
    </w:p>
    <w:p w14:paraId="668E28BE" w14:textId="77777777" w:rsidR="00FF7DFA" w:rsidRPr="00F663D7" w:rsidRDefault="00FF7DFA" w:rsidP="00FF7DFA">
      <w:pPr>
        <w:spacing w:before="120" w:after="120"/>
        <w:ind w:left="709"/>
        <w:rPr>
          <w:rFonts w:ascii="Arial" w:hAnsi="Arial" w:cs="Arial"/>
        </w:rPr>
      </w:pPr>
      <w:r w:rsidRPr="00F663D7">
        <w:rPr>
          <w:rFonts w:ascii="Arial" w:hAnsi="Arial" w:cs="Arial"/>
        </w:rPr>
        <w:t xml:space="preserve">of which the Service Provider becomes aware of or generates (both before and after the day this Agreement is signed) </w:t>
      </w:r>
      <w:proofErr w:type="gramStart"/>
      <w:r w:rsidRPr="00F663D7">
        <w:rPr>
          <w:rFonts w:ascii="Arial" w:hAnsi="Arial" w:cs="Arial"/>
        </w:rPr>
        <w:t>in the course of</w:t>
      </w:r>
      <w:proofErr w:type="gramEnd"/>
      <w:r w:rsidRPr="00F663D7">
        <w:rPr>
          <w:rFonts w:ascii="Arial" w:hAnsi="Arial" w:cs="Arial"/>
        </w:rPr>
        <w:t>, or in connection with, the Service Provider’s engagement with any Tetra Tech International Development Group Member (including confidential information belonging to any third party including the Customer); and</w:t>
      </w:r>
      <w:bookmarkEnd w:id="15"/>
    </w:p>
    <w:p w14:paraId="76BDF5FC"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Contract Material</w:t>
      </w:r>
      <w:r w:rsidRPr="00F663D7">
        <w:rPr>
          <w:color w:val="auto"/>
        </w:rPr>
        <w:t xml:space="preserve"> means all Material created or required to be developed or created as part of, or for the purpose of performing, the Services.</w:t>
      </w:r>
    </w:p>
    <w:p w14:paraId="7092B323"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color w:val="auto"/>
        </w:rPr>
        <w:t xml:space="preserve">Control </w:t>
      </w:r>
      <w:r w:rsidRPr="00F663D7">
        <w:rPr>
          <w:color w:val="auto"/>
        </w:rPr>
        <w:t>of a corporation means having the power (directly or indirectly) to control more than 50% of the membership of the board of directors, more than 50% of the voting shares of the corporation, or otherwise direct or cause the direction of the management and policies of the corporation.</w:t>
      </w:r>
    </w:p>
    <w:p w14:paraId="46EF49D0"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rFonts w:ascii="Arial" w:hAnsi="Arial" w:cs="Arial"/>
          <w:b/>
          <w:bCs w:val="0"/>
          <w:color w:val="auto"/>
        </w:rPr>
      </w:pPr>
      <w:r w:rsidRPr="00F663D7">
        <w:rPr>
          <w:rFonts w:ascii="Arial" w:hAnsi="Arial" w:cs="Arial"/>
          <w:b/>
          <w:bCs w:val="0"/>
          <w:color w:val="auto"/>
        </w:rPr>
        <w:lastRenderedPageBreak/>
        <w:t>Customer</w:t>
      </w:r>
      <w:r w:rsidRPr="00F663D7">
        <w:rPr>
          <w:rFonts w:ascii="Arial" w:hAnsi="Arial" w:cs="Arial"/>
          <w:bCs w:val="0"/>
          <w:color w:val="auto"/>
        </w:rPr>
        <w:t xml:space="preserve"> means the entity or entities as described under Schedule 2.</w:t>
      </w:r>
    </w:p>
    <w:p w14:paraId="64EF9364"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DFAT</w:t>
      </w:r>
      <w:r w:rsidRPr="00F663D7">
        <w:rPr>
          <w:color w:val="auto"/>
        </w:rPr>
        <w:t xml:space="preserve"> means the Australian Government’s Department of Foreign Affairs and Trade.</w:t>
      </w:r>
    </w:p>
    <w:p w14:paraId="55F65392"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Default Event</w:t>
      </w:r>
      <w:r w:rsidRPr="00F663D7">
        <w:rPr>
          <w:color w:val="auto"/>
        </w:rPr>
        <w:t xml:space="preserve"> means those events listed in clause 18.2.</w:t>
      </w:r>
    </w:p>
    <w:p w14:paraId="65F0E59F"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Deliverables</w:t>
      </w:r>
      <w:r w:rsidRPr="00F663D7">
        <w:rPr>
          <w:color w:val="auto"/>
        </w:rPr>
        <w:t xml:space="preserve"> means the reports and any data or other material specified in Schedule 1 required to be delivered throughout the supply of the Services.</w:t>
      </w:r>
    </w:p>
    <w:p w14:paraId="65A5FFF1"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Direction</w:t>
      </w:r>
      <w:r w:rsidRPr="00F663D7">
        <w:rPr>
          <w:color w:val="auto"/>
        </w:rPr>
        <w:t xml:space="preserve"> means any agreement, approval, assessment, authorisation, decision, determination, explanation, instruction, order, permission, rejection, request or requirement given or made by Tetra Tech International Development.</w:t>
      </w:r>
    </w:p>
    <w:p w14:paraId="2C58B212"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 xml:space="preserve">Escalation Representative </w:t>
      </w:r>
      <w:r w:rsidRPr="00F663D7">
        <w:rPr>
          <w:color w:val="auto"/>
        </w:rPr>
        <w:t xml:space="preserve">means the person/s appointed by Tetra Tech International Development and the Service Provider respectively to act as their representative for the purposes of resolving any dispute in accordance with clause 24(c) including delegates as the context permits, being the persons specified in Schedule 1 as at the date of this Agreement. </w:t>
      </w:r>
    </w:p>
    <w:p w14:paraId="61B41722"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Fraud</w:t>
      </w:r>
      <w:r w:rsidRPr="00F663D7">
        <w:rPr>
          <w:color w:val="auto"/>
        </w:rPr>
        <w:t xml:space="preserve"> means, in relation to the Services, any act of dishonestly obtaining a benefit or causing a loss by deception or other means including: theft; obtaining property, a financial advantage or any other benefit by deception; causing a loss, or avoiding or creating a liability by deception; providing false or misleading information, or failing to provide information where there is an obligation to do so; making, using or possessing forged or falsified documents; bribery, corruption or abuse of position; unlawful use of computers, vehicles, telephones and other property or services; divulging confidential information to outside sources; hacking into, or interfering with computer systems; any offences of a like nature to those listed above; and includes alleged, attempted, suspected or detected fraud. </w:t>
      </w:r>
    </w:p>
    <w:p w14:paraId="54E84ED7"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GST</w:t>
      </w:r>
      <w:r w:rsidRPr="00F663D7">
        <w:rPr>
          <w:color w:val="auto"/>
        </w:rPr>
        <w:t xml:space="preserve"> means the tax imposed by the GST Law.</w:t>
      </w:r>
    </w:p>
    <w:p w14:paraId="6F255FA0"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 xml:space="preserve">GST Law </w:t>
      </w:r>
      <w:r w:rsidRPr="00F663D7">
        <w:rPr>
          <w:color w:val="auto"/>
        </w:rPr>
        <w:t xml:space="preserve">has the meaning attributed in the </w:t>
      </w:r>
      <w:r w:rsidRPr="00F663D7">
        <w:rPr>
          <w:i/>
          <w:iCs/>
          <w:color w:val="auto"/>
        </w:rPr>
        <w:t>A New Tax System (Goods and Services Tax) Act 1999</w:t>
      </w:r>
      <w:r w:rsidRPr="00F663D7">
        <w:rPr>
          <w:color w:val="auto"/>
        </w:rPr>
        <w:t xml:space="preserve"> (</w:t>
      </w:r>
      <w:proofErr w:type="spellStart"/>
      <w:r w:rsidRPr="00F663D7">
        <w:rPr>
          <w:color w:val="auto"/>
        </w:rPr>
        <w:t>Cth</w:t>
      </w:r>
      <w:proofErr w:type="spellEnd"/>
      <w:r w:rsidRPr="00F663D7">
        <w:rPr>
          <w:color w:val="auto"/>
        </w:rPr>
        <w:t>).</w:t>
      </w:r>
    </w:p>
    <w:p w14:paraId="07D26EF2"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Head Contract</w:t>
      </w:r>
      <w:r w:rsidRPr="00F663D7">
        <w:rPr>
          <w:color w:val="auto"/>
        </w:rPr>
        <w:t xml:space="preserve"> means the contract between Tetra Tech International Development and DFAT in connection with the Services amongst other things.</w:t>
      </w:r>
    </w:p>
    <w:p w14:paraId="2EF6EA18"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Intellectual Property Rights</w:t>
      </w:r>
      <w:r w:rsidRPr="00F663D7">
        <w:rPr>
          <w:color w:val="auto"/>
        </w:rPr>
        <w:t xml:space="preserve"> means all intellectual property rights, including:</w:t>
      </w:r>
    </w:p>
    <w:p w14:paraId="517F6CB1" w14:textId="77777777" w:rsidR="00FF7DFA" w:rsidRPr="00F663D7" w:rsidRDefault="00FF7DFA" w:rsidP="0030090A">
      <w:pPr>
        <w:pStyle w:val="ListParagraph"/>
        <w:numPr>
          <w:ilvl w:val="0"/>
          <w:numId w:val="28"/>
        </w:numPr>
        <w:spacing w:before="120" w:after="120" w:line="276" w:lineRule="auto"/>
        <w:ind w:left="1418" w:hanging="709"/>
        <w:contextualSpacing w:val="0"/>
        <w:rPr>
          <w:rFonts w:ascii="Arial" w:hAnsi="Arial" w:cs="Arial"/>
        </w:rPr>
      </w:pPr>
      <w:bookmarkStart w:id="16" w:name="_Ref179166044"/>
      <w:r w:rsidRPr="00F663D7">
        <w:rPr>
          <w:rFonts w:ascii="Arial" w:hAnsi="Arial" w:cs="Arial"/>
        </w:rPr>
        <w:t>patents, plant breeders’ rights, copyright, rights in circuit layouts, registered designs, trademarks, know-how and any right to have Confidential Information kept confidential; and</w:t>
      </w:r>
      <w:bookmarkEnd w:id="16"/>
    </w:p>
    <w:p w14:paraId="20799134" w14:textId="77777777" w:rsidR="00FF7DFA" w:rsidRPr="00F663D7" w:rsidRDefault="00FF7DFA" w:rsidP="0030090A">
      <w:pPr>
        <w:pStyle w:val="ListParagraph"/>
        <w:numPr>
          <w:ilvl w:val="0"/>
          <w:numId w:val="28"/>
        </w:numPr>
        <w:spacing w:before="120" w:after="120" w:line="276" w:lineRule="auto"/>
        <w:ind w:left="1418" w:hanging="709"/>
        <w:contextualSpacing w:val="0"/>
        <w:rPr>
          <w:rFonts w:ascii="Arial" w:hAnsi="Arial" w:cs="Arial"/>
        </w:rPr>
      </w:pPr>
      <w:r w:rsidRPr="00F663D7">
        <w:rPr>
          <w:rFonts w:ascii="Arial" w:hAnsi="Arial" w:cs="Arial"/>
        </w:rPr>
        <w:t>any application or right to apply for registration of any of the rights referred to in clause 1.24(a), but for the avoidance of doubt excludes Moral Rights and performers’ rights.</w:t>
      </w:r>
    </w:p>
    <w:p w14:paraId="72C435A1"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Laws</w:t>
      </w:r>
      <w:r w:rsidRPr="00F663D7">
        <w:rPr>
          <w:color w:val="auto"/>
        </w:rPr>
        <w:t xml:space="preserve"> includes all Acts of Parliament of the Commonwealth of Australia and of the State of South Australia and the requirements of all ordinances, regulations, by-laws, orders, and proclamations.</w:t>
      </w:r>
    </w:p>
    <w:p w14:paraId="6C4A551A"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 xml:space="preserve">Legislative Requirements </w:t>
      </w:r>
      <w:r w:rsidRPr="00F663D7">
        <w:rPr>
          <w:color w:val="auto"/>
        </w:rPr>
        <w:t xml:space="preserve">means the relevant legislation, regulations, rules and codes and other associated documents applicable to the Services in the country where the Services are taking place. </w:t>
      </w:r>
    </w:p>
    <w:p w14:paraId="7AAFAAC5"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Material</w:t>
      </w:r>
      <w:r w:rsidRPr="00F663D7">
        <w:rPr>
          <w:color w:val="auto"/>
        </w:rPr>
        <w:t xml:space="preserve"> means any ideas, discoveries, inventions, information, data, compilations, records, designs, works, technology, software, methods, processes, formulas, names, logos or any other thing of any kind in which Intellectual Property Rights or other rights subsist.</w:t>
      </w:r>
    </w:p>
    <w:p w14:paraId="40375029" w14:textId="77777777" w:rsidR="00FF7DFA" w:rsidRPr="00F663D7" w:rsidRDefault="00FF7DFA" w:rsidP="00FF7DFA">
      <w:pPr>
        <w:pStyle w:val="Heading2a"/>
        <w:numPr>
          <w:ilvl w:val="0"/>
          <w:numId w:val="0"/>
        </w:numPr>
        <w:autoSpaceDE w:val="0"/>
        <w:autoSpaceDN w:val="0"/>
        <w:adjustRightInd w:val="0"/>
        <w:spacing w:before="120" w:after="120" w:line="276" w:lineRule="auto"/>
        <w:rPr>
          <w:color w:val="auto"/>
        </w:rPr>
      </w:pPr>
    </w:p>
    <w:p w14:paraId="250B13D5"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Modern Slavery</w:t>
      </w:r>
      <w:r w:rsidRPr="00F663D7">
        <w:rPr>
          <w:color w:val="auto"/>
        </w:rPr>
        <w:t xml:space="preserve"> includes any conduct which constitutes modern slavery under any Modern Slavery Law, including without limitation slavery, human trafficking, servitude, forced labour and forced marriage.</w:t>
      </w:r>
    </w:p>
    <w:p w14:paraId="35048B2D"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color w:val="auto"/>
        </w:rPr>
        <w:t>Modern Slavery Laws</w:t>
      </w:r>
      <w:r w:rsidRPr="00F663D7">
        <w:rPr>
          <w:color w:val="auto"/>
        </w:rPr>
        <w:t xml:space="preserve"> means the </w:t>
      </w:r>
      <w:r w:rsidRPr="00F663D7">
        <w:rPr>
          <w:i/>
          <w:iCs/>
          <w:color w:val="auto"/>
        </w:rPr>
        <w:t>Modern Slavery Act 2018</w:t>
      </w:r>
      <w:r w:rsidRPr="00F663D7">
        <w:rPr>
          <w:color w:val="auto"/>
        </w:rPr>
        <w:t xml:space="preserve"> (</w:t>
      </w:r>
      <w:proofErr w:type="spellStart"/>
      <w:r w:rsidRPr="00F663D7">
        <w:rPr>
          <w:color w:val="auto"/>
        </w:rPr>
        <w:t>Cth</w:t>
      </w:r>
      <w:proofErr w:type="spellEnd"/>
      <w:r w:rsidRPr="00F663D7">
        <w:rPr>
          <w:color w:val="auto"/>
        </w:rPr>
        <w:t xml:space="preserve">), the </w:t>
      </w:r>
      <w:r w:rsidRPr="00F663D7">
        <w:rPr>
          <w:i/>
          <w:iCs/>
          <w:color w:val="auto"/>
        </w:rPr>
        <w:t>Modern Slavery Act 2018</w:t>
      </w:r>
      <w:r w:rsidRPr="00F663D7">
        <w:rPr>
          <w:color w:val="auto"/>
        </w:rPr>
        <w:t xml:space="preserve"> (NSW), Divisions 270 and 271 of the </w:t>
      </w:r>
      <w:r w:rsidRPr="00F663D7">
        <w:rPr>
          <w:i/>
          <w:iCs/>
          <w:color w:val="auto"/>
        </w:rPr>
        <w:t>Criminal Code 1995</w:t>
      </w:r>
      <w:r w:rsidRPr="00F663D7">
        <w:rPr>
          <w:color w:val="auto"/>
        </w:rPr>
        <w:t xml:space="preserve"> (</w:t>
      </w:r>
      <w:proofErr w:type="spellStart"/>
      <w:r w:rsidRPr="00F663D7">
        <w:rPr>
          <w:color w:val="auto"/>
        </w:rPr>
        <w:t>Cth</w:t>
      </w:r>
      <w:proofErr w:type="spellEnd"/>
      <w:r w:rsidRPr="00F663D7">
        <w:rPr>
          <w:color w:val="auto"/>
        </w:rPr>
        <w:t xml:space="preserve">), the </w:t>
      </w:r>
      <w:r w:rsidRPr="00F663D7">
        <w:rPr>
          <w:i/>
          <w:iCs/>
          <w:color w:val="auto"/>
        </w:rPr>
        <w:t>Human Rights Act 2019</w:t>
      </w:r>
      <w:r w:rsidRPr="00F663D7">
        <w:rPr>
          <w:color w:val="auto"/>
        </w:rPr>
        <w:t xml:space="preserve"> (Qld), and any other binding or non-binding guidelines issued by an entity or person so authorised under Modern Slavery Law, and anti-Modern Slavery laws or regulations in force in Australia or otherwise applicable to Tetra Tech International Development or the Service Provider from time to time with respect to reporting on or addressing the risks of modern slavery, including business operations and supply chains with respect to related purposes.</w:t>
      </w:r>
    </w:p>
    <w:p w14:paraId="0A5C0B0D"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rFonts w:asciiTheme="majorHAnsi" w:hAnsiTheme="majorHAnsi" w:cstheme="majorHAnsi"/>
          <w:color w:val="auto"/>
        </w:rPr>
      </w:pPr>
      <w:r w:rsidRPr="00F663D7">
        <w:rPr>
          <w:rFonts w:asciiTheme="majorHAnsi" w:hAnsiTheme="majorHAnsi" w:cstheme="majorHAnsi"/>
          <w:b/>
          <w:bCs w:val="0"/>
          <w:color w:val="auto"/>
        </w:rPr>
        <w:t>Moral Rights</w:t>
      </w:r>
      <w:r w:rsidRPr="00F663D7">
        <w:rPr>
          <w:rFonts w:asciiTheme="majorHAnsi" w:hAnsiTheme="majorHAnsi" w:cstheme="majorHAnsi"/>
          <w:color w:val="auto"/>
        </w:rPr>
        <w:t xml:space="preserve"> are the rights, where applicable to the Services or Contract Material, conferred by operation of Part IX of the </w:t>
      </w:r>
      <w:r w:rsidRPr="00F663D7">
        <w:rPr>
          <w:rFonts w:asciiTheme="majorHAnsi" w:hAnsiTheme="majorHAnsi" w:cstheme="majorHAnsi"/>
          <w:i/>
          <w:iCs/>
          <w:color w:val="auto"/>
        </w:rPr>
        <w:t xml:space="preserve">Copyright Act 1968 </w:t>
      </w:r>
      <w:r w:rsidRPr="00F663D7">
        <w:rPr>
          <w:rFonts w:asciiTheme="majorHAnsi" w:hAnsiTheme="majorHAnsi" w:cstheme="majorHAnsi"/>
          <w:color w:val="auto"/>
        </w:rPr>
        <w:t>(</w:t>
      </w:r>
      <w:proofErr w:type="spellStart"/>
      <w:r w:rsidRPr="00F663D7">
        <w:rPr>
          <w:rFonts w:asciiTheme="majorHAnsi" w:hAnsiTheme="majorHAnsi" w:cstheme="majorHAnsi"/>
          <w:color w:val="auto"/>
        </w:rPr>
        <w:t>Cth</w:t>
      </w:r>
      <w:proofErr w:type="spellEnd"/>
      <w:r w:rsidRPr="00F663D7">
        <w:rPr>
          <w:rFonts w:asciiTheme="majorHAnsi" w:hAnsiTheme="majorHAnsi" w:cstheme="majorHAnsi"/>
          <w:color w:val="auto"/>
        </w:rPr>
        <w:t>).</w:t>
      </w:r>
    </w:p>
    <w:p w14:paraId="0820B310"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Notice</w:t>
      </w:r>
      <w:r w:rsidRPr="00F663D7">
        <w:rPr>
          <w:color w:val="auto"/>
        </w:rPr>
        <w:t xml:space="preserve"> means written notice and </w:t>
      </w:r>
      <w:r w:rsidRPr="00F663D7">
        <w:rPr>
          <w:b/>
          <w:bCs w:val="0"/>
          <w:color w:val="auto"/>
        </w:rPr>
        <w:t>notify</w:t>
      </w:r>
      <w:r w:rsidRPr="00F663D7">
        <w:rPr>
          <w:color w:val="auto"/>
        </w:rPr>
        <w:t xml:space="preserve"> has a corresponding meaning.</w:t>
      </w:r>
    </w:p>
    <w:p w14:paraId="69822F46"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Partner Country</w:t>
      </w:r>
      <w:r w:rsidRPr="00F663D7">
        <w:rPr>
          <w:color w:val="auto"/>
        </w:rPr>
        <w:t xml:space="preserve"> means the country/countries in which the Services are to be delivered as specified in the Agreement Details in Schedule 2. </w:t>
      </w:r>
    </w:p>
    <w:p w14:paraId="425C6EB1"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Parties</w:t>
      </w:r>
      <w:r w:rsidRPr="00F663D7">
        <w:rPr>
          <w:color w:val="auto"/>
        </w:rPr>
        <w:t xml:space="preserve"> means the Service Provider and Tetra Tech International Development, and </w:t>
      </w:r>
      <w:r w:rsidRPr="00F663D7">
        <w:rPr>
          <w:b/>
          <w:bCs w:val="0"/>
          <w:color w:val="auto"/>
        </w:rPr>
        <w:t xml:space="preserve">Party </w:t>
      </w:r>
      <w:r w:rsidRPr="00F663D7">
        <w:rPr>
          <w:color w:val="auto"/>
        </w:rPr>
        <w:t>means any one of them.</w:t>
      </w:r>
    </w:p>
    <w:p w14:paraId="6F0F431B"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Personnel</w:t>
      </w:r>
      <w:r w:rsidRPr="00F663D7">
        <w:rPr>
          <w:color w:val="auto"/>
        </w:rPr>
        <w:t xml:space="preserve"> means any subcontractors of the Service Providers and the Service Provider’s employees, agents and any other person employed or engaged by the Service Provider to perform any part of this Agreement and includes the Service Provider’s Representative.</w:t>
      </w:r>
    </w:p>
    <w:p w14:paraId="378E5599"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Pre-Existing Service Provider Material</w:t>
      </w:r>
      <w:r w:rsidRPr="00F663D7">
        <w:rPr>
          <w:color w:val="auto"/>
        </w:rPr>
        <w:t xml:space="preserve"> means any Material made available by the Service Provider for use in the provision of the Services that existed prior to Commencement Date and was developed by the Service Provider independently from this Agreement.</w:t>
      </w:r>
    </w:p>
    <w:p w14:paraId="6A76B2E9"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Prices</w:t>
      </w:r>
      <w:r w:rsidRPr="00F663D7">
        <w:rPr>
          <w:color w:val="auto"/>
        </w:rPr>
        <w:t xml:space="preserve"> means the prices set out in or determined in accordance with Schedule 2.</w:t>
      </w:r>
    </w:p>
    <w:p w14:paraId="66BA76CC"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 xml:space="preserve">Relevant List </w:t>
      </w:r>
      <w:r w:rsidRPr="00F663D7">
        <w:rPr>
          <w:color w:val="auto"/>
        </w:rPr>
        <w:t xml:space="preserve">means a list of terrorist organisations made under Division 102 of the </w:t>
      </w:r>
      <w:r w:rsidRPr="00F663D7">
        <w:rPr>
          <w:i/>
          <w:iCs/>
          <w:color w:val="auto"/>
        </w:rPr>
        <w:t>Criminal Code Act 1995</w:t>
      </w:r>
      <w:r w:rsidRPr="00F663D7">
        <w:rPr>
          <w:color w:val="auto"/>
        </w:rPr>
        <w:t xml:space="preserve"> (</w:t>
      </w:r>
      <w:proofErr w:type="spellStart"/>
      <w:r w:rsidRPr="00F663D7">
        <w:rPr>
          <w:color w:val="auto"/>
        </w:rPr>
        <w:t>Cth</w:t>
      </w:r>
      <w:proofErr w:type="spellEnd"/>
      <w:r w:rsidRPr="00F663D7">
        <w:rPr>
          <w:color w:val="auto"/>
        </w:rPr>
        <w:t xml:space="preserve">) and the charter of the </w:t>
      </w:r>
      <w:r w:rsidRPr="00F663D7">
        <w:rPr>
          <w:i/>
          <w:iCs/>
          <w:color w:val="auto"/>
        </w:rPr>
        <w:t>United Nations Act 1945</w:t>
      </w:r>
      <w:r w:rsidRPr="00F663D7">
        <w:rPr>
          <w:color w:val="auto"/>
        </w:rPr>
        <w:t xml:space="preserve"> (</w:t>
      </w:r>
      <w:proofErr w:type="spellStart"/>
      <w:r w:rsidRPr="00F663D7">
        <w:rPr>
          <w:color w:val="auto"/>
        </w:rPr>
        <w:t>Cth</w:t>
      </w:r>
      <w:proofErr w:type="spellEnd"/>
      <w:r w:rsidRPr="00F663D7">
        <w:rPr>
          <w:color w:val="auto"/>
        </w:rPr>
        <w:t>).</w:t>
      </w:r>
    </w:p>
    <w:p w14:paraId="1A6C6E5E"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b/>
          <w:bCs w:val="0"/>
          <w:color w:val="auto"/>
        </w:rPr>
      </w:pPr>
      <w:r w:rsidRPr="00F663D7">
        <w:rPr>
          <w:b/>
          <w:bCs w:val="0"/>
          <w:color w:val="auto"/>
        </w:rPr>
        <w:t xml:space="preserve">Representative </w:t>
      </w:r>
      <w:r w:rsidRPr="00F663D7">
        <w:rPr>
          <w:color w:val="auto"/>
        </w:rPr>
        <w:t>means either of the persons nominated as the Service Provider’s Representative and Tetra Tech International Development’s Representative from time to time including delegates as the context permits. Each Party’s Representative as at the Commencement Date is specified in Schedule 2. Either Party may substitute and replace its Representative with reasonable written notice delivered to the other Party.</w:t>
      </w:r>
      <w:r w:rsidRPr="00F663D7">
        <w:rPr>
          <w:b/>
          <w:bCs w:val="0"/>
          <w:color w:val="auto"/>
        </w:rPr>
        <w:t xml:space="preserve"> </w:t>
      </w:r>
    </w:p>
    <w:p w14:paraId="4CD2C219"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 xml:space="preserve">Requirement </w:t>
      </w:r>
      <w:r w:rsidRPr="00F663D7">
        <w:rPr>
          <w:color w:val="auto"/>
        </w:rPr>
        <w:t>includes any requirement, notice, order, direction, recommendation, stipulation or similar notification received from or given by any Authority or under any Law, whether in writing or otherwise and regardless of to whom it is addressed or directed.</w:t>
      </w:r>
    </w:p>
    <w:p w14:paraId="4C6D0A87"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Services</w:t>
      </w:r>
      <w:r w:rsidRPr="00F663D7">
        <w:rPr>
          <w:color w:val="auto"/>
        </w:rPr>
        <w:t xml:space="preserve"> means the services specified in item 1 of Schedule 1</w:t>
      </w:r>
      <w:bookmarkStart w:id="17" w:name="_Toc479862024"/>
      <w:r w:rsidRPr="00F663D7">
        <w:rPr>
          <w:color w:val="auto"/>
        </w:rPr>
        <w:t>, which include and are subject to, the special conditions listed in item 2 of Schedule 2 (if any).</w:t>
      </w:r>
    </w:p>
    <w:p w14:paraId="0E39C7E5"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Service Provider</w:t>
      </w:r>
      <w:r w:rsidRPr="00F663D7">
        <w:rPr>
          <w:color w:val="auto"/>
        </w:rPr>
        <w:t xml:space="preserve"> means the Service Provider contracted to perform the Services under this Agreement.</w:t>
      </w:r>
    </w:p>
    <w:p w14:paraId="59B6506A"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Service Provider’s Representative</w:t>
      </w:r>
      <w:r w:rsidRPr="00F663D7">
        <w:rPr>
          <w:color w:val="auto"/>
        </w:rPr>
        <w:t xml:space="preserve"> means the person identified in Schedule 2. </w:t>
      </w:r>
      <w:bookmarkEnd w:id="17"/>
    </w:p>
    <w:p w14:paraId="4237E380"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Service Provider’s Nominated Account</w:t>
      </w:r>
      <w:r w:rsidRPr="00F663D7">
        <w:rPr>
          <w:color w:val="auto"/>
        </w:rPr>
        <w:t xml:space="preserve"> means the bank account specified by the Service Provider for payment identified in Schedule 1.</w:t>
      </w:r>
    </w:p>
    <w:p w14:paraId="751F7C0A"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bookmarkStart w:id="18" w:name="_Toc479862025"/>
      <w:r w:rsidRPr="00F663D7">
        <w:rPr>
          <w:b/>
          <w:bCs w:val="0"/>
          <w:color w:val="auto"/>
        </w:rPr>
        <w:lastRenderedPageBreak/>
        <w:t>Specification</w:t>
      </w:r>
      <w:r w:rsidRPr="00F663D7">
        <w:rPr>
          <w:color w:val="auto"/>
        </w:rPr>
        <w:t xml:space="preserve"> means any specifications for the Services in Schedule 1.</w:t>
      </w:r>
    </w:p>
    <w:p w14:paraId="53E683F7"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 xml:space="preserve">Tax </w:t>
      </w:r>
      <w:r w:rsidRPr="00F663D7">
        <w:rPr>
          <w:color w:val="auto"/>
        </w:rPr>
        <w:t>means any income (including payroll), land, indirect and other taxes, excise, levies, imposts, deductions, charges, duties, compulsory loans and withholdings, including Withholding Payments, financial institutions duty, debits tax or other taxes and includes any interest, penalties, charges, fees, fines or other amounts imposed in respect of any of the above, but does not include GST.</w:t>
      </w:r>
    </w:p>
    <w:p w14:paraId="4D619025"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Term</w:t>
      </w:r>
      <w:r w:rsidRPr="00F663D7">
        <w:rPr>
          <w:color w:val="auto"/>
        </w:rPr>
        <w:t xml:space="preserve"> means the term of this Agreement which commences on the Commencement Date and ends on the Completion Date.</w:t>
      </w:r>
      <w:bookmarkEnd w:id="18"/>
    </w:p>
    <w:p w14:paraId="32E3A71F"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Third Party Material</w:t>
      </w:r>
      <w:r w:rsidRPr="00F663D7">
        <w:rPr>
          <w:color w:val="auto"/>
        </w:rPr>
        <w:t xml:space="preserve"> means any material made available by the Service Provider for the purpose of the Agreement in which a third party holds Intellectual Property Rights.</w:t>
      </w:r>
    </w:p>
    <w:p w14:paraId="628F1545"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Variation</w:t>
      </w:r>
      <w:r w:rsidRPr="00F663D7">
        <w:rPr>
          <w:color w:val="auto"/>
        </w:rPr>
        <w:t xml:space="preserve"> means a change to the Services.</w:t>
      </w:r>
    </w:p>
    <w:p w14:paraId="262FDD12"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WHS Legislation</w:t>
      </w:r>
      <w:r w:rsidRPr="00F663D7">
        <w:rPr>
          <w:color w:val="auto"/>
        </w:rPr>
        <w:t xml:space="preserve"> means all applicable Laws and all applicable Requirements (including in the jurisdiction in which the Services are to be performed) regulating matters of occupational health, safety or security. </w:t>
      </w:r>
    </w:p>
    <w:p w14:paraId="1540CFB0" w14:textId="77777777" w:rsidR="00FF7DFA" w:rsidRPr="00F663D7" w:rsidRDefault="00FF7DFA" w:rsidP="0030090A">
      <w:pPr>
        <w:pStyle w:val="Heading2a"/>
        <w:numPr>
          <w:ilvl w:val="1"/>
          <w:numId w:val="22"/>
        </w:numPr>
        <w:autoSpaceDE w:val="0"/>
        <w:autoSpaceDN w:val="0"/>
        <w:adjustRightInd w:val="0"/>
        <w:spacing w:before="120" w:after="120" w:line="276" w:lineRule="auto"/>
        <w:ind w:left="709" w:hanging="709"/>
        <w:rPr>
          <w:color w:val="auto"/>
        </w:rPr>
      </w:pPr>
      <w:r w:rsidRPr="00F663D7">
        <w:rPr>
          <w:b/>
          <w:bCs w:val="0"/>
          <w:color w:val="auto"/>
        </w:rPr>
        <w:t>Withholding Payment</w:t>
      </w:r>
      <w:r w:rsidRPr="00F663D7">
        <w:rPr>
          <w:color w:val="auto"/>
        </w:rPr>
        <w:t xml:space="preserve"> has the meaning given in Schedule 1 of the </w:t>
      </w:r>
      <w:r w:rsidRPr="00F663D7">
        <w:rPr>
          <w:i/>
          <w:iCs/>
          <w:color w:val="auto"/>
        </w:rPr>
        <w:t>Taxation Administration Act 1953</w:t>
      </w:r>
      <w:r w:rsidRPr="00F663D7">
        <w:rPr>
          <w:color w:val="auto"/>
        </w:rPr>
        <w:t xml:space="preserve"> (</w:t>
      </w:r>
      <w:proofErr w:type="spellStart"/>
      <w:r w:rsidRPr="00F663D7">
        <w:rPr>
          <w:color w:val="auto"/>
        </w:rPr>
        <w:t>Cth</w:t>
      </w:r>
      <w:proofErr w:type="spellEnd"/>
      <w:r w:rsidRPr="00F663D7">
        <w:rPr>
          <w:color w:val="auto"/>
        </w:rPr>
        <w:t>).</w:t>
      </w:r>
    </w:p>
    <w:p w14:paraId="726C45BC" w14:textId="77777777" w:rsidR="00FF7DFA" w:rsidRPr="00351D7B" w:rsidRDefault="00FF7DFA" w:rsidP="0030090A">
      <w:pPr>
        <w:pStyle w:val="Heading1"/>
        <w:numPr>
          <w:ilvl w:val="0"/>
          <w:numId w:val="46"/>
        </w:numPr>
        <w:tabs>
          <w:tab w:val="left" w:pos="5670"/>
        </w:tabs>
        <w:spacing w:before="360"/>
        <w:ind w:left="709" w:hanging="709"/>
        <w:rPr>
          <w:rFonts w:asciiTheme="minorHAnsi" w:hAnsiTheme="minorHAnsi" w:cstheme="minorHAnsi"/>
          <w:b w:val="0"/>
          <w:color w:val="auto"/>
          <w:sz w:val="22"/>
          <w:szCs w:val="22"/>
        </w:rPr>
      </w:pPr>
      <w:bookmarkStart w:id="19" w:name="_Toc212455811"/>
      <w:bookmarkStart w:id="20" w:name="_Toc342480560"/>
      <w:r w:rsidRPr="00351D7B">
        <w:rPr>
          <w:rFonts w:asciiTheme="minorHAnsi" w:hAnsiTheme="minorHAnsi" w:cstheme="minorHAnsi"/>
          <w:color w:val="auto"/>
          <w:sz w:val="22"/>
          <w:szCs w:val="22"/>
        </w:rPr>
        <w:t>INTERPRETATION</w:t>
      </w:r>
      <w:bookmarkEnd w:id="19"/>
      <w:bookmarkEnd w:id="20"/>
    </w:p>
    <w:p w14:paraId="3EBC4358"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rPr>
      </w:pPr>
      <w:r w:rsidRPr="00F663D7">
        <w:rPr>
          <w:color w:val="auto"/>
        </w:rPr>
        <w:t>In this Agreement (unless the context requires otherwise):</w:t>
      </w:r>
    </w:p>
    <w:p w14:paraId="57705F29" w14:textId="77777777" w:rsidR="00FF7DFA" w:rsidRPr="00F663D7" w:rsidRDefault="00FF7DFA" w:rsidP="0030090A">
      <w:pPr>
        <w:pStyle w:val="ListParagraph"/>
        <w:numPr>
          <w:ilvl w:val="0"/>
          <w:numId w:val="29"/>
        </w:numPr>
        <w:spacing w:before="120" w:after="120" w:line="276" w:lineRule="auto"/>
        <w:ind w:left="1418" w:hanging="709"/>
        <w:contextualSpacing w:val="0"/>
        <w:rPr>
          <w:rFonts w:ascii="Arial" w:hAnsi="Arial" w:cs="Arial"/>
        </w:rPr>
      </w:pPr>
      <w:r w:rsidRPr="00F663D7">
        <w:rPr>
          <w:rFonts w:ascii="Arial" w:hAnsi="Arial" w:cs="Arial"/>
        </w:rPr>
        <w:t xml:space="preserve">the singular includes the </w:t>
      </w:r>
      <w:proofErr w:type="gramStart"/>
      <w:r w:rsidRPr="00F663D7">
        <w:rPr>
          <w:rFonts w:ascii="Arial" w:hAnsi="Arial" w:cs="Arial"/>
        </w:rPr>
        <w:t>plural;</w:t>
      </w:r>
      <w:proofErr w:type="gramEnd"/>
    </w:p>
    <w:p w14:paraId="0CFF79B8" w14:textId="77777777" w:rsidR="00FF7DFA" w:rsidRPr="00F663D7" w:rsidRDefault="00FF7DFA" w:rsidP="0030090A">
      <w:pPr>
        <w:pStyle w:val="ListParagraph"/>
        <w:numPr>
          <w:ilvl w:val="0"/>
          <w:numId w:val="29"/>
        </w:numPr>
        <w:spacing w:before="120" w:after="120" w:line="276" w:lineRule="auto"/>
        <w:ind w:left="1418" w:hanging="709"/>
        <w:contextualSpacing w:val="0"/>
        <w:rPr>
          <w:rFonts w:ascii="Arial" w:hAnsi="Arial" w:cs="Arial"/>
        </w:rPr>
      </w:pPr>
      <w:r w:rsidRPr="00F663D7">
        <w:rPr>
          <w:rFonts w:ascii="Arial" w:hAnsi="Arial" w:cs="Arial"/>
        </w:rPr>
        <w:t xml:space="preserve">the plural includes the </w:t>
      </w:r>
      <w:proofErr w:type="gramStart"/>
      <w:r w:rsidRPr="00F663D7">
        <w:rPr>
          <w:rFonts w:ascii="Arial" w:hAnsi="Arial" w:cs="Arial"/>
        </w:rPr>
        <w:t>singular;</w:t>
      </w:r>
      <w:proofErr w:type="gramEnd"/>
    </w:p>
    <w:p w14:paraId="3FED48CF" w14:textId="77777777" w:rsidR="00FF7DFA" w:rsidRPr="00F663D7" w:rsidRDefault="00FF7DFA" w:rsidP="0030090A">
      <w:pPr>
        <w:pStyle w:val="ListParagraph"/>
        <w:numPr>
          <w:ilvl w:val="0"/>
          <w:numId w:val="29"/>
        </w:numPr>
        <w:spacing w:before="120" w:after="120" w:line="276" w:lineRule="auto"/>
        <w:ind w:left="1418" w:hanging="709"/>
        <w:contextualSpacing w:val="0"/>
        <w:rPr>
          <w:rFonts w:ascii="Arial" w:hAnsi="Arial" w:cs="Arial"/>
        </w:rPr>
      </w:pPr>
      <w:r w:rsidRPr="00F663D7">
        <w:rPr>
          <w:rFonts w:ascii="Arial" w:hAnsi="Arial" w:cs="Arial"/>
        </w:rPr>
        <w:t xml:space="preserve">a reference to one gender includes every other </w:t>
      </w:r>
      <w:proofErr w:type="gramStart"/>
      <w:r w:rsidRPr="00F663D7">
        <w:rPr>
          <w:rFonts w:ascii="Arial" w:hAnsi="Arial" w:cs="Arial"/>
        </w:rPr>
        <w:t>gender;</w:t>
      </w:r>
      <w:proofErr w:type="gramEnd"/>
    </w:p>
    <w:p w14:paraId="0D0EF330" w14:textId="77777777" w:rsidR="00FF7DFA" w:rsidRPr="00F663D7" w:rsidRDefault="00FF7DFA" w:rsidP="0030090A">
      <w:pPr>
        <w:pStyle w:val="ListParagraph"/>
        <w:numPr>
          <w:ilvl w:val="0"/>
          <w:numId w:val="29"/>
        </w:numPr>
        <w:spacing w:before="120" w:after="120" w:line="276" w:lineRule="auto"/>
        <w:ind w:left="1418" w:hanging="709"/>
        <w:contextualSpacing w:val="0"/>
        <w:rPr>
          <w:rFonts w:ascii="Arial" w:hAnsi="Arial" w:cs="Arial"/>
        </w:rPr>
      </w:pPr>
      <w:r w:rsidRPr="00F663D7">
        <w:rPr>
          <w:rFonts w:ascii="Arial" w:hAnsi="Arial" w:cs="Arial"/>
        </w:rPr>
        <w:t xml:space="preserve">words referring to individuals include corporations, unincorporated associations, partnerships, trusts and joint </w:t>
      </w:r>
      <w:proofErr w:type="gramStart"/>
      <w:r w:rsidRPr="00F663D7">
        <w:rPr>
          <w:rFonts w:ascii="Arial" w:hAnsi="Arial" w:cs="Arial"/>
        </w:rPr>
        <w:t>ventures;</w:t>
      </w:r>
      <w:proofErr w:type="gramEnd"/>
    </w:p>
    <w:p w14:paraId="11941E94" w14:textId="77777777" w:rsidR="00FF7DFA" w:rsidRPr="00F663D7" w:rsidRDefault="00FF7DFA" w:rsidP="0030090A">
      <w:pPr>
        <w:pStyle w:val="ListParagraph"/>
        <w:numPr>
          <w:ilvl w:val="0"/>
          <w:numId w:val="29"/>
        </w:numPr>
        <w:spacing w:before="120" w:after="120" w:line="276" w:lineRule="auto"/>
        <w:ind w:left="1418" w:hanging="709"/>
        <w:contextualSpacing w:val="0"/>
        <w:rPr>
          <w:rFonts w:ascii="Arial" w:hAnsi="Arial" w:cs="Arial"/>
        </w:rPr>
      </w:pPr>
      <w:r w:rsidRPr="00F663D7">
        <w:rPr>
          <w:rFonts w:ascii="Arial" w:hAnsi="Arial" w:cs="Arial"/>
        </w:rPr>
        <w:t xml:space="preserve">a reference to a Party includes that Party’s administrators, successors and permitted </w:t>
      </w:r>
      <w:proofErr w:type="gramStart"/>
      <w:r w:rsidRPr="00F663D7">
        <w:rPr>
          <w:rFonts w:ascii="Arial" w:hAnsi="Arial" w:cs="Arial"/>
        </w:rPr>
        <w:t>assigns;</w:t>
      </w:r>
      <w:proofErr w:type="gramEnd"/>
    </w:p>
    <w:p w14:paraId="7A65D8B2" w14:textId="77777777" w:rsidR="00FF7DFA" w:rsidRPr="00F663D7" w:rsidRDefault="00FF7DFA" w:rsidP="0030090A">
      <w:pPr>
        <w:pStyle w:val="ListParagraph"/>
        <w:numPr>
          <w:ilvl w:val="0"/>
          <w:numId w:val="29"/>
        </w:numPr>
        <w:spacing w:before="120" w:after="120" w:line="276" w:lineRule="auto"/>
        <w:ind w:left="1418" w:hanging="709"/>
        <w:contextualSpacing w:val="0"/>
        <w:rPr>
          <w:rFonts w:ascii="Arial" w:hAnsi="Arial" w:cs="Arial"/>
        </w:rPr>
      </w:pPr>
      <w:r w:rsidRPr="00F663D7">
        <w:rPr>
          <w:rFonts w:ascii="Arial" w:hAnsi="Arial" w:cs="Arial"/>
        </w:rPr>
        <w:t xml:space="preserve">where the day on or by which something is to be done is not a Business Day, that thing may be done on or by the next Business </w:t>
      </w:r>
      <w:proofErr w:type="gramStart"/>
      <w:r w:rsidRPr="00F663D7">
        <w:rPr>
          <w:rFonts w:ascii="Arial" w:hAnsi="Arial" w:cs="Arial"/>
        </w:rPr>
        <w:t>Day;</w:t>
      </w:r>
      <w:proofErr w:type="gramEnd"/>
    </w:p>
    <w:p w14:paraId="30372910" w14:textId="77777777" w:rsidR="00FF7DFA" w:rsidRPr="00F663D7" w:rsidRDefault="00FF7DFA" w:rsidP="0030090A">
      <w:pPr>
        <w:pStyle w:val="ListParagraph"/>
        <w:numPr>
          <w:ilvl w:val="0"/>
          <w:numId w:val="29"/>
        </w:numPr>
        <w:spacing w:before="120" w:after="120" w:line="276" w:lineRule="auto"/>
        <w:ind w:left="1418" w:hanging="709"/>
        <w:contextualSpacing w:val="0"/>
        <w:rPr>
          <w:rFonts w:ascii="Arial" w:hAnsi="Arial" w:cs="Arial"/>
        </w:rPr>
      </w:pPr>
      <w:r w:rsidRPr="00F663D7">
        <w:rPr>
          <w:rFonts w:ascii="Arial" w:hAnsi="Arial" w:cs="Arial"/>
        </w:rPr>
        <w:t xml:space="preserve">a reference to a clause, subclause, schedule or attachment is a reference to a clause, subclause, schedule or attachment of this </w:t>
      </w:r>
      <w:proofErr w:type="gramStart"/>
      <w:r w:rsidRPr="00F663D7">
        <w:rPr>
          <w:rFonts w:ascii="Arial" w:hAnsi="Arial" w:cs="Arial"/>
        </w:rPr>
        <w:t>Agreement;</w:t>
      </w:r>
      <w:proofErr w:type="gramEnd"/>
    </w:p>
    <w:p w14:paraId="4F2F2327" w14:textId="77777777" w:rsidR="00FF7DFA" w:rsidRPr="00F663D7" w:rsidRDefault="00FF7DFA" w:rsidP="0030090A">
      <w:pPr>
        <w:pStyle w:val="ListParagraph"/>
        <w:numPr>
          <w:ilvl w:val="0"/>
          <w:numId w:val="29"/>
        </w:numPr>
        <w:spacing w:before="120" w:after="120" w:line="276" w:lineRule="auto"/>
        <w:ind w:left="1418" w:hanging="709"/>
        <w:contextualSpacing w:val="0"/>
        <w:rPr>
          <w:rFonts w:ascii="Arial" w:hAnsi="Arial" w:cs="Arial"/>
        </w:rPr>
      </w:pPr>
      <w:r w:rsidRPr="00F663D7">
        <w:rPr>
          <w:rFonts w:ascii="Arial" w:hAnsi="Arial" w:cs="Arial"/>
        </w:rPr>
        <w:t xml:space="preserve">a reference to a clause number includes its </w:t>
      </w:r>
      <w:proofErr w:type="gramStart"/>
      <w:r w:rsidRPr="00F663D7">
        <w:rPr>
          <w:rFonts w:ascii="Arial" w:hAnsi="Arial" w:cs="Arial"/>
        </w:rPr>
        <w:t>subclauses;</w:t>
      </w:r>
      <w:proofErr w:type="gramEnd"/>
      <w:r w:rsidRPr="00F663D7">
        <w:rPr>
          <w:rFonts w:ascii="Arial" w:hAnsi="Arial" w:cs="Arial"/>
        </w:rPr>
        <w:t xml:space="preserve"> </w:t>
      </w:r>
    </w:p>
    <w:p w14:paraId="5E646EED" w14:textId="77777777" w:rsidR="00FF7DFA" w:rsidRPr="00F663D7" w:rsidRDefault="00FF7DFA" w:rsidP="0030090A">
      <w:pPr>
        <w:pStyle w:val="ListParagraph"/>
        <w:numPr>
          <w:ilvl w:val="0"/>
          <w:numId w:val="29"/>
        </w:numPr>
        <w:spacing w:before="120" w:after="120" w:line="276" w:lineRule="auto"/>
        <w:ind w:left="1418" w:hanging="709"/>
        <w:contextualSpacing w:val="0"/>
        <w:rPr>
          <w:rFonts w:ascii="Arial" w:hAnsi="Arial" w:cs="Arial"/>
        </w:rPr>
      </w:pPr>
      <w:r w:rsidRPr="00F663D7">
        <w:rPr>
          <w:rFonts w:ascii="Arial" w:hAnsi="Arial" w:cs="Arial"/>
        </w:rPr>
        <w:t xml:space="preserve">the word “or” is not </w:t>
      </w:r>
      <w:proofErr w:type="gramStart"/>
      <w:r w:rsidRPr="00F663D7">
        <w:rPr>
          <w:rFonts w:ascii="Arial" w:hAnsi="Arial" w:cs="Arial"/>
        </w:rPr>
        <w:t>exclusive;</w:t>
      </w:r>
      <w:proofErr w:type="gramEnd"/>
    </w:p>
    <w:p w14:paraId="4E00592E" w14:textId="77777777" w:rsidR="00FF7DFA" w:rsidRPr="00F663D7" w:rsidRDefault="00FF7DFA" w:rsidP="0030090A">
      <w:pPr>
        <w:pStyle w:val="ListParagraph"/>
        <w:numPr>
          <w:ilvl w:val="0"/>
          <w:numId w:val="29"/>
        </w:numPr>
        <w:spacing w:before="120" w:after="120" w:line="276" w:lineRule="auto"/>
        <w:ind w:left="1418" w:hanging="709"/>
        <w:contextualSpacing w:val="0"/>
        <w:rPr>
          <w:rFonts w:ascii="Arial" w:hAnsi="Arial" w:cs="Arial"/>
        </w:rPr>
      </w:pPr>
      <w:r w:rsidRPr="00F663D7">
        <w:t xml:space="preserve">other parts of speech and grammatical forms of a word or phrase defined in this Agreement have a corresponding </w:t>
      </w:r>
      <w:proofErr w:type="gramStart"/>
      <w:r w:rsidRPr="00F663D7">
        <w:t>meaning;</w:t>
      </w:r>
      <w:proofErr w:type="gramEnd"/>
    </w:p>
    <w:p w14:paraId="7E6A26CE" w14:textId="77777777" w:rsidR="00FF7DFA" w:rsidRPr="00F663D7" w:rsidRDefault="00FF7DFA" w:rsidP="0030090A">
      <w:pPr>
        <w:pStyle w:val="ListParagraph"/>
        <w:numPr>
          <w:ilvl w:val="0"/>
          <w:numId w:val="29"/>
        </w:numPr>
        <w:spacing w:before="120" w:after="120" w:line="276" w:lineRule="auto"/>
        <w:ind w:left="1418" w:hanging="709"/>
        <w:contextualSpacing w:val="0"/>
        <w:rPr>
          <w:rFonts w:ascii="Arial" w:hAnsi="Arial" w:cs="Arial"/>
        </w:rPr>
      </w:pPr>
      <w:r w:rsidRPr="00F663D7">
        <w:t xml:space="preserve">a reference to </w:t>
      </w:r>
      <w:proofErr w:type="spellStart"/>
      <w:r w:rsidRPr="00F663D7">
        <w:t>any thing</w:t>
      </w:r>
      <w:proofErr w:type="spellEnd"/>
      <w:r w:rsidRPr="00F663D7">
        <w:t xml:space="preserve"> (including any right) includes any part of that thing, but performance of part of an obligation does not constitute performance of the entire </w:t>
      </w:r>
      <w:proofErr w:type="gramStart"/>
      <w:r w:rsidRPr="00F663D7">
        <w:t>obligation;</w:t>
      </w:r>
      <w:proofErr w:type="gramEnd"/>
    </w:p>
    <w:p w14:paraId="495F98A8" w14:textId="77777777" w:rsidR="00FF7DFA" w:rsidRPr="00F663D7" w:rsidRDefault="00FF7DFA" w:rsidP="0030090A">
      <w:pPr>
        <w:pStyle w:val="ListParagraph"/>
        <w:numPr>
          <w:ilvl w:val="0"/>
          <w:numId w:val="29"/>
        </w:numPr>
        <w:spacing w:before="120" w:after="120" w:line="276" w:lineRule="auto"/>
        <w:ind w:left="1418" w:hanging="709"/>
        <w:contextualSpacing w:val="0"/>
        <w:rPr>
          <w:rFonts w:ascii="Arial" w:hAnsi="Arial" w:cs="Arial"/>
        </w:rPr>
      </w:pPr>
      <w:r w:rsidRPr="00F663D7">
        <w:t xml:space="preserve">a reference to any legislation includes all delegated legislation made under it and any amendments, consolidations, replacements or </w:t>
      </w:r>
      <w:proofErr w:type="gramStart"/>
      <w:r w:rsidRPr="00F663D7">
        <w:t>re-enactments;</w:t>
      </w:r>
      <w:proofErr w:type="gramEnd"/>
    </w:p>
    <w:p w14:paraId="73704D8E" w14:textId="77777777" w:rsidR="00FF7DFA" w:rsidRPr="00F663D7" w:rsidRDefault="00FF7DFA" w:rsidP="0030090A">
      <w:pPr>
        <w:pStyle w:val="ListParagraph"/>
        <w:numPr>
          <w:ilvl w:val="0"/>
          <w:numId w:val="29"/>
        </w:numPr>
        <w:spacing w:before="120" w:after="120" w:line="276" w:lineRule="auto"/>
        <w:ind w:left="1418" w:hanging="709"/>
        <w:contextualSpacing w:val="0"/>
        <w:rPr>
          <w:rFonts w:ascii="Arial" w:hAnsi="Arial" w:cs="Arial"/>
        </w:rPr>
      </w:pPr>
      <w:r w:rsidRPr="00F663D7">
        <w:lastRenderedPageBreak/>
        <w:t xml:space="preserve">a reference to a document includes all amendments or supplements to, or replacements or novations of, that </w:t>
      </w:r>
      <w:proofErr w:type="gramStart"/>
      <w:r w:rsidRPr="00F663D7">
        <w:t>document;</w:t>
      </w:r>
      <w:proofErr w:type="gramEnd"/>
    </w:p>
    <w:p w14:paraId="365C2956" w14:textId="77777777" w:rsidR="00FF7DFA" w:rsidRPr="00F663D7" w:rsidRDefault="00FF7DFA" w:rsidP="0030090A">
      <w:pPr>
        <w:pStyle w:val="ListParagraph"/>
        <w:numPr>
          <w:ilvl w:val="0"/>
          <w:numId w:val="29"/>
        </w:numPr>
        <w:spacing w:before="120" w:after="120" w:line="276" w:lineRule="auto"/>
        <w:ind w:left="1418" w:hanging="709"/>
        <w:contextualSpacing w:val="0"/>
        <w:rPr>
          <w:rFonts w:ascii="Arial" w:hAnsi="Arial" w:cs="Arial"/>
        </w:rPr>
      </w:pPr>
      <w:r w:rsidRPr="00F663D7">
        <w:t xml:space="preserve">a promise on the part of 2 or more persons binds them jointly and </w:t>
      </w:r>
      <w:proofErr w:type="gramStart"/>
      <w:r w:rsidRPr="00F663D7">
        <w:t>severally;</w:t>
      </w:r>
      <w:proofErr w:type="gramEnd"/>
    </w:p>
    <w:p w14:paraId="08AA9FB0" w14:textId="77777777" w:rsidR="00FF7DFA" w:rsidRPr="00F663D7" w:rsidRDefault="00FF7DFA" w:rsidP="0030090A">
      <w:pPr>
        <w:pStyle w:val="ListParagraph"/>
        <w:numPr>
          <w:ilvl w:val="0"/>
          <w:numId w:val="29"/>
        </w:numPr>
        <w:spacing w:before="120" w:after="120" w:line="276" w:lineRule="auto"/>
        <w:ind w:left="1418" w:hanging="709"/>
        <w:contextualSpacing w:val="0"/>
        <w:rPr>
          <w:rFonts w:ascii="Arial" w:hAnsi="Arial" w:cs="Arial"/>
        </w:rPr>
      </w:pPr>
      <w:r w:rsidRPr="00F663D7">
        <w:t xml:space="preserve">a reference to an asset includes property of any nature, a business, right, revenue and </w:t>
      </w:r>
      <w:proofErr w:type="gramStart"/>
      <w:r w:rsidRPr="00F663D7">
        <w:t>benefit;</w:t>
      </w:r>
      <w:proofErr w:type="gramEnd"/>
    </w:p>
    <w:p w14:paraId="14BCD571" w14:textId="77777777" w:rsidR="00FF7DFA" w:rsidRPr="00F663D7" w:rsidRDefault="00FF7DFA" w:rsidP="0030090A">
      <w:pPr>
        <w:pStyle w:val="ListParagraph"/>
        <w:numPr>
          <w:ilvl w:val="0"/>
          <w:numId w:val="29"/>
        </w:numPr>
        <w:spacing w:before="120" w:after="120" w:line="276" w:lineRule="auto"/>
        <w:ind w:left="1418" w:hanging="709"/>
        <w:contextualSpacing w:val="0"/>
        <w:rPr>
          <w:rFonts w:ascii="Arial" w:hAnsi="Arial" w:cs="Arial"/>
        </w:rPr>
      </w:pPr>
      <w:r w:rsidRPr="00F663D7">
        <w:t xml:space="preserve">headings are for convenience only and do not affect the interpretation of this </w:t>
      </w:r>
      <w:proofErr w:type="gramStart"/>
      <w:r w:rsidRPr="00F663D7">
        <w:t>Agreement;</w:t>
      </w:r>
      <w:proofErr w:type="gramEnd"/>
      <w:r w:rsidRPr="00F663D7">
        <w:t xml:space="preserve"> </w:t>
      </w:r>
    </w:p>
    <w:p w14:paraId="2B5513DD" w14:textId="77777777" w:rsidR="00FF7DFA" w:rsidRPr="00F663D7" w:rsidRDefault="00FF7DFA" w:rsidP="0030090A">
      <w:pPr>
        <w:pStyle w:val="ListParagraph"/>
        <w:numPr>
          <w:ilvl w:val="0"/>
          <w:numId w:val="29"/>
        </w:numPr>
        <w:spacing w:before="120" w:after="120" w:line="276" w:lineRule="auto"/>
        <w:ind w:left="1418" w:hanging="709"/>
        <w:contextualSpacing w:val="0"/>
      </w:pPr>
      <w:r w:rsidRPr="00F663D7">
        <w:t>a reference to a body, other than a party to this Agreement (including an institute, association or authority), whether statutory or not which ceases to exist or whose powers or functions are transferred to another body, is a reference to the body which replaces it or substantially succeeds to its powers or functions; and</w:t>
      </w:r>
    </w:p>
    <w:p w14:paraId="79E7C785" w14:textId="77777777" w:rsidR="00FF7DFA" w:rsidRPr="00F663D7" w:rsidRDefault="00FF7DFA" w:rsidP="0030090A">
      <w:pPr>
        <w:pStyle w:val="ListParagraph"/>
        <w:numPr>
          <w:ilvl w:val="0"/>
          <w:numId w:val="29"/>
        </w:numPr>
        <w:spacing w:before="120" w:after="120" w:line="276" w:lineRule="auto"/>
        <w:ind w:left="1418" w:hanging="709"/>
        <w:contextualSpacing w:val="0"/>
      </w:pPr>
      <w:r w:rsidRPr="00F663D7">
        <w:t>specifying anything in this Agreement after the words ‘includes’, ‘including’ or ‘for example’ or similar expressions does not limit what else is included.</w:t>
      </w:r>
    </w:p>
    <w:p w14:paraId="4BDE2909"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rPr>
      </w:pPr>
      <w:bookmarkStart w:id="21" w:name="_Ref228691011"/>
      <w:r w:rsidRPr="00F663D7">
        <w:rPr>
          <w:color w:val="auto"/>
        </w:rPr>
        <w:t>This Agreement between the Parties comprises these standard terms and conditions and all the documents comprised in, and incorporated by reference to, the schedules. If any of the documents comprising this Agreement are inconsistent, they take priority in the following order:</w:t>
      </w:r>
      <w:bookmarkEnd w:id="21"/>
    </w:p>
    <w:p w14:paraId="24D91184" w14:textId="77777777" w:rsidR="00FF7DFA" w:rsidRPr="00F663D7" w:rsidRDefault="00FF7DFA" w:rsidP="0030090A">
      <w:pPr>
        <w:pStyle w:val="ListParagraph"/>
        <w:numPr>
          <w:ilvl w:val="0"/>
          <w:numId w:val="30"/>
        </w:numPr>
        <w:spacing w:before="120" w:after="120" w:line="276" w:lineRule="auto"/>
        <w:ind w:left="1418" w:hanging="709"/>
        <w:contextualSpacing w:val="0"/>
        <w:rPr>
          <w:rFonts w:ascii="Arial" w:hAnsi="Arial" w:cs="Arial"/>
        </w:rPr>
      </w:pPr>
      <w:r w:rsidRPr="00F663D7">
        <w:rPr>
          <w:rFonts w:ascii="Arial" w:hAnsi="Arial" w:cs="Arial"/>
        </w:rPr>
        <w:t xml:space="preserve">the special conditions (if any) in Schedule </w:t>
      </w:r>
      <w:proofErr w:type="gramStart"/>
      <w:r w:rsidRPr="00F663D7">
        <w:rPr>
          <w:rFonts w:ascii="Arial" w:hAnsi="Arial" w:cs="Arial"/>
        </w:rPr>
        <w:t>1;</w:t>
      </w:r>
      <w:proofErr w:type="gramEnd"/>
    </w:p>
    <w:p w14:paraId="3681C73A" w14:textId="77777777" w:rsidR="00FF7DFA" w:rsidRPr="00F663D7" w:rsidRDefault="00FF7DFA" w:rsidP="0030090A">
      <w:pPr>
        <w:pStyle w:val="ListParagraph"/>
        <w:numPr>
          <w:ilvl w:val="0"/>
          <w:numId w:val="30"/>
        </w:numPr>
        <w:spacing w:before="120" w:after="120" w:line="276" w:lineRule="auto"/>
        <w:ind w:left="1418" w:hanging="709"/>
        <w:contextualSpacing w:val="0"/>
        <w:rPr>
          <w:rFonts w:ascii="Arial" w:hAnsi="Arial" w:cs="Arial"/>
        </w:rPr>
      </w:pPr>
      <w:r w:rsidRPr="00F663D7">
        <w:rPr>
          <w:rFonts w:ascii="Arial" w:hAnsi="Arial" w:cs="Arial"/>
        </w:rPr>
        <w:t>these standard terms and conditions (excluding Schedule 2</w:t>
      </w:r>
      <w:proofErr w:type="gramStart"/>
      <w:r w:rsidRPr="00F663D7">
        <w:rPr>
          <w:rFonts w:ascii="Arial" w:hAnsi="Arial" w:cs="Arial"/>
        </w:rPr>
        <w:t>);</w:t>
      </w:r>
      <w:proofErr w:type="gramEnd"/>
      <w:r w:rsidRPr="00F663D7">
        <w:rPr>
          <w:rFonts w:ascii="Arial" w:hAnsi="Arial" w:cs="Arial"/>
        </w:rPr>
        <w:t xml:space="preserve"> </w:t>
      </w:r>
    </w:p>
    <w:p w14:paraId="2BC4C07B" w14:textId="77777777" w:rsidR="00FF7DFA" w:rsidRPr="00F663D7" w:rsidRDefault="00FF7DFA" w:rsidP="0030090A">
      <w:pPr>
        <w:pStyle w:val="ListParagraph"/>
        <w:numPr>
          <w:ilvl w:val="0"/>
          <w:numId w:val="30"/>
        </w:numPr>
        <w:spacing w:before="120" w:after="120" w:line="276" w:lineRule="auto"/>
        <w:ind w:left="1418" w:hanging="709"/>
        <w:contextualSpacing w:val="0"/>
        <w:rPr>
          <w:rFonts w:ascii="Arial" w:hAnsi="Arial" w:cs="Arial"/>
        </w:rPr>
      </w:pPr>
      <w:r w:rsidRPr="00F663D7">
        <w:rPr>
          <w:rFonts w:ascii="Arial" w:hAnsi="Arial" w:cs="Arial"/>
        </w:rPr>
        <w:t>Schedule 2,</w:t>
      </w:r>
    </w:p>
    <w:p w14:paraId="3619024E" w14:textId="77777777" w:rsidR="00FF7DFA" w:rsidRPr="00F663D7" w:rsidRDefault="00FF7DFA" w:rsidP="00FF7DFA">
      <w:pPr>
        <w:spacing w:before="120" w:after="120"/>
        <w:ind w:left="709"/>
      </w:pPr>
      <w:r w:rsidRPr="00F663D7">
        <w:t xml:space="preserve">provided that any provision which imposes a greater or higher requirement, standard, level of service or scope on the Service Provider will prevail. </w:t>
      </w:r>
    </w:p>
    <w:p w14:paraId="787A3915" w14:textId="77777777" w:rsidR="00FF7DFA" w:rsidRPr="00351D7B" w:rsidRDefault="00FF7DFA" w:rsidP="0030090A">
      <w:pPr>
        <w:pStyle w:val="Heading1"/>
        <w:numPr>
          <w:ilvl w:val="0"/>
          <w:numId w:val="46"/>
        </w:numPr>
        <w:spacing w:before="360"/>
        <w:ind w:left="709" w:hanging="709"/>
        <w:rPr>
          <w:rFonts w:asciiTheme="minorHAnsi" w:hAnsiTheme="minorHAnsi" w:cstheme="minorHAnsi"/>
          <w:color w:val="auto"/>
          <w:sz w:val="22"/>
          <w:szCs w:val="22"/>
        </w:rPr>
      </w:pPr>
      <w:bookmarkStart w:id="22" w:name="_Toc212455812"/>
      <w:bookmarkStart w:id="23" w:name="_Toc342480561"/>
      <w:r w:rsidRPr="00351D7B">
        <w:rPr>
          <w:rFonts w:asciiTheme="minorHAnsi" w:hAnsiTheme="minorHAnsi" w:cstheme="minorHAnsi"/>
          <w:color w:val="auto"/>
          <w:sz w:val="22"/>
          <w:szCs w:val="22"/>
        </w:rPr>
        <w:t>TERM</w:t>
      </w:r>
      <w:bookmarkEnd w:id="22"/>
      <w:bookmarkEnd w:id="23"/>
    </w:p>
    <w:p w14:paraId="03ECD72A"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b/>
          <w:bCs w:val="0"/>
          <w:color w:val="auto"/>
          <w:szCs w:val="20"/>
        </w:rPr>
      </w:pPr>
      <w:bookmarkStart w:id="24" w:name="_Toc479862026"/>
      <w:bookmarkStart w:id="25" w:name="_Hlk511311179"/>
      <w:r w:rsidRPr="00F663D7">
        <w:rPr>
          <w:color w:val="auto"/>
          <w:szCs w:val="20"/>
        </w:rPr>
        <w:t xml:space="preserve">This Agreement commences on the Commencement Date and continues for the Term as set out in the Agreement Details in Schedule 2 or until all obligations under this Agreement have been fulfilled, or this Agreement is terminated, </w:t>
      </w:r>
      <w:bookmarkEnd w:id="24"/>
      <w:r w:rsidRPr="00F663D7">
        <w:rPr>
          <w:color w:val="auto"/>
          <w:szCs w:val="20"/>
        </w:rPr>
        <w:t>whichever is earlier.</w:t>
      </w:r>
    </w:p>
    <w:p w14:paraId="3007158A"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b/>
          <w:bCs w:val="0"/>
          <w:color w:val="auto"/>
          <w:szCs w:val="20"/>
        </w:rPr>
      </w:pPr>
      <w:bookmarkStart w:id="26" w:name="_Toc479862027"/>
      <w:r w:rsidRPr="00F663D7">
        <w:rPr>
          <w:color w:val="auto"/>
        </w:rPr>
        <w:t xml:space="preserve">The </w:t>
      </w:r>
      <w:r w:rsidRPr="00F663D7">
        <w:rPr>
          <w:color w:val="auto"/>
          <w:szCs w:val="20"/>
        </w:rPr>
        <w:t>Service</w:t>
      </w:r>
      <w:r w:rsidRPr="00F663D7">
        <w:rPr>
          <w:color w:val="auto"/>
        </w:rPr>
        <w:t xml:space="preserve"> Provider must commence provision of the Services on the Commencement Date </w:t>
      </w:r>
      <w:permStart w:id="1524915615" w:edGrp="everyone"/>
      <w:permEnd w:id="1524915615"/>
      <w:r w:rsidRPr="00F663D7">
        <w:rPr>
          <w:color w:val="auto"/>
        </w:rPr>
        <w:t xml:space="preserve">and </w:t>
      </w:r>
      <w:r w:rsidRPr="00F663D7">
        <w:rPr>
          <w:color w:val="auto"/>
          <w:szCs w:val="20"/>
        </w:rPr>
        <w:t>complete</w:t>
      </w:r>
      <w:r w:rsidRPr="00F663D7">
        <w:rPr>
          <w:color w:val="auto"/>
        </w:rPr>
        <w:t xml:space="preserve"> the provision of the Services by the Completion Date </w:t>
      </w:r>
      <w:permStart w:id="239350370" w:edGrp="everyone"/>
      <w:permEnd w:id="239350370"/>
      <w:r w:rsidRPr="00F663D7">
        <w:rPr>
          <w:color w:val="auto"/>
        </w:rPr>
        <w:t>as set out in the Agreement Details in Schedule 2.</w:t>
      </w:r>
      <w:bookmarkStart w:id="27" w:name="_Hlk511311099"/>
      <w:bookmarkEnd w:id="25"/>
    </w:p>
    <w:p w14:paraId="1AD21A37"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b/>
          <w:bCs w:val="0"/>
          <w:color w:val="auto"/>
          <w:szCs w:val="20"/>
        </w:rPr>
      </w:pPr>
      <w:r w:rsidRPr="00F663D7">
        <w:rPr>
          <w:color w:val="auto"/>
          <w:szCs w:val="20"/>
        </w:rPr>
        <w:t>The Term of this Agreement may be extended as agreed between the Parties in writing and subject to the Service Provider’s performance, availability of funding and Customer approval.</w:t>
      </w:r>
    </w:p>
    <w:p w14:paraId="0944639C"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b/>
          <w:bCs w:val="0"/>
          <w:color w:val="auto"/>
          <w:szCs w:val="20"/>
        </w:rPr>
      </w:pPr>
      <w:r w:rsidRPr="00F663D7">
        <w:rPr>
          <w:rFonts w:eastAsia="Times New Roman"/>
          <w:color w:val="auto"/>
          <w:szCs w:val="20"/>
        </w:rPr>
        <w:t>The</w:t>
      </w:r>
      <w:r w:rsidRPr="00F663D7">
        <w:rPr>
          <w:rFonts w:ascii="Arial" w:hAnsi="Arial"/>
          <w:color w:val="auto"/>
          <w:szCs w:val="20"/>
        </w:rPr>
        <w:t xml:space="preserve"> Service Provider and Tetra Tech International Development acknowledge and agree that, to the extent that any of </w:t>
      </w:r>
      <w:r w:rsidRPr="00F663D7">
        <w:rPr>
          <w:color w:val="auto"/>
          <w:szCs w:val="20"/>
        </w:rPr>
        <w:t>the</w:t>
      </w:r>
      <w:r w:rsidRPr="00F663D7">
        <w:rPr>
          <w:rFonts w:ascii="Arial" w:hAnsi="Arial"/>
          <w:color w:val="auto"/>
          <w:szCs w:val="20"/>
        </w:rPr>
        <w:t xml:space="preserve"> Services have been performed by the Service Provider prior to the Commencement Date, the provisions of this Agreement will also apply to those Services.</w:t>
      </w:r>
    </w:p>
    <w:p w14:paraId="1FAE10EB" w14:textId="77777777" w:rsidR="00FF7DFA" w:rsidRPr="00C96972" w:rsidRDefault="00FF7DFA" w:rsidP="0030090A">
      <w:pPr>
        <w:pStyle w:val="Heading1"/>
        <w:numPr>
          <w:ilvl w:val="0"/>
          <w:numId w:val="46"/>
        </w:numPr>
        <w:spacing w:before="360"/>
        <w:ind w:left="709" w:hanging="709"/>
        <w:rPr>
          <w:rFonts w:asciiTheme="minorHAnsi" w:hAnsiTheme="minorHAnsi" w:cstheme="minorHAnsi"/>
          <w:color w:val="auto"/>
          <w:sz w:val="22"/>
          <w:szCs w:val="22"/>
        </w:rPr>
      </w:pPr>
      <w:bookmarkStart w:id="28" w:name="_Toc208203772"/>
      <w:bookmarkStart w:id="29" w:name="_Toc231111787"/>
      <w:bookmarkStart w:id="30" w:name="_Toc231716716"/>
      <w:bookmarkStart w:id="31" w:name="_Toc418685588"/>
      <w:bookmarkEnd w:id="26"/>
      <w:bookmarkEnd w:id="27"/>
      <w:r w:rsidRPr="00C96972">
        <w:rPr>
          <w:rFonts w:asciiTheme="minorHAnsi" w:hAnsiTheme="minorHAnsi" w:cstheme="minorHAnsi"/>
          <w:color w:val="auto"/>
          <w:sz w:val="22"/>
          <w:szCs w:val="22"/>
        </w:rPr>
        <w:t>SERVICES</w:t>
      </w:r>
      <w:bookmarkEnd w:id="28"/>
      <w:bookmarkEnd w:id="29"/>
      <w:bookmarkEnd w:id="30"/>
      <w:bookmarkEnd w:id="31"/>
    </w:p>
    <w:p w14:paraId="73CBD884" w14:textId="77777777" w:rsidR="00FF7DFA" w:rsidRPr="00F663D7" w:rsidRDefault="00FF7DFA" w:rsidP="00FF7DFA">
      <w:pPr>
        <w:autoSpaceDE w:val="0"/>
        <w:autoSpaceDN w:val="0"/>
        <w:adjustRightInd w:val="0"/>
        <w:spacing w:before="120" w:after="120"/>
        <w:ind w:left="709"/>
        <w:rPr>
          <w:rFonts w:ascii="Arial" w:hAnsi="Arial" w:cs="Arial"/>
          <w:b/>
          <w:bCs/>
          <w:i/>
          <w:iCs/>
        </w:rPr>
      </w:pPr>
      <w:r w:rsidRPr="00F663D7">
        <w:rPr>
          <w:rFonts w:ascii="Arial" w:hAnsi="Arial" w:cs="Arial"/>
          <w:b/>
          <w:bCs/>
          <w:i/>
          <w:iCs/>
        </w:rPr>
        <w:t>Provision of Services</w:t>
      </w:r>
    </w:p>
    <w:p w14:paraId="6E3E354A"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rFonts w:eastAsia="Times New Roman"/>
          <w:color w:val="auto"/>
          <w:szCs w:val="20"/>
        </w:rPr>
      </w:pPr>
      <w:r w:rsidRPr="00F663D7">
        <w:rPr>
          <w:rFonts w:eastAsia="Times New Roman"/>
          <w:color w:val="auto"/>
          <w:szCs w:val="20"/>
        </w:rPr>
        <w:t xml:space="preserve">The </w:t>
      </w:r>
      <w:r w:rsidRPr="00F663D7">
        <w:rPr>
          <w:color w:val="auto"/>
          <w:szCs w:val="20"/>
        </w:rPr>
        <w:t>Service</w:t>
      </w:r>
      <w:r w:rsidRPr="00F663D7">
        <w:rPr>
          <w:rFonts w:eastAsia="Times New Roman"/>
          <w:color w:val="auto"/>
          <w:szCs w:val="20"/>
        </w:rPr>
        <w:t xml:space="preserve"> Provider must provide the Services described in the Schedule 1 in accordance with the terms and conditions of this Agreement.</w:t>
      </w:r>
    </w:p>
    <w:p w14:paraId="638F431A"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lastRenderedPageBreak/>
        <w:t>The Service Provider must either complete the Services by the Completion Date or provide the Services at all agreed times during the Term, as specified in this Services Agreement. Tetra Tech International Development may inspect the performance and outcome of the Services at any time.</w:t>
      </w:r>
    </w:p>
    <w:p w14:paraId="0A0E39F4"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Unless this Agreement states otherwise, the Services may be provided by the Service Provider either personally or through the employment/subcontracting of other persons.</w:t>
      </w:r>
    </w:p>
    <w:p w14:paraId="5ED202A1"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rFonts w:eastAsia="Times New Roman"/>
          <w:color w:val="auto"/>
          <w:szCs w:val="20"/>
        </w:rPr>
      </w:pPr>
      <w:bookmarkStart w:id="32" w:name="_Ref119938225"/>
      <w:r w:rsidRPr="00F663D7">
        <w:rPr>
          <w:color w:val="auto"/>
          <w:szCs w:val="20"/>
        </w:rPr>
        <w:t>In providing</w:t>
      </w:r>
      <w:r w:rsidRPr="00F663D7">
        <w:rPr>
          <w:rFonts w:eastAsia="Times New Roman"/>
          <w:color w:val="auto"/>
          <w:szCs w:val="20"/>
        </w:rPr>
        <w:t xml:space="preserve"> the Services the Service Provider must:</w:t>
      </w:r>
      <w:bookmarkEnd w:id="32"/>
    </w:p>
    <w:p w14:paraId="39BBD526" w14:textId="77777777" w:rsidR="00FF7DFA" w:rsidRPr="00F663D7" w:rsidRDefault="00FF7DFA" w:rsidP="0030090A">
      <w:pPr>
        <w:pStyle w:val="ListParagraph"/>
        <w:numPr>
          <w:ilvl w:val="0"/>
          <w:numId w:val="31"/>
        </w:numPr>
        <w:spacing w:before="120" w:after="120" w:line="276" w:lineRule="auto"/>
        <w:ind w:left="1418" w:hanging="709"/>
        <w:contextualSpacing w:val="0"/>
        <w:rPr>
          <w:rFonts w:ascii="Arial" w:hAnsi="Arial" w:cs="Arial"/>
        </w:rPr>
      </w:pPr>
      <w:bookmarkStart w:id="33" w:name="_Ref119938241"/>
      <w:r w:rsidRPr="00F663D7">
        <w:rPr>
          <w:rFonts w:ascii="Arial" w:hAnsi="Arial" w:cs="Arial"/>
        </w:rPr>
        <w:t>complete the Services in accordance with the description in Schedule 1.</w:t>
      </w:r>
      <w:bookmarkEnd w:id="33"/>
      <w:r w:rsidRPr="00F663D7">
        <w:rPr>
          <w:rFonts w:ascii="Arial" w:hAnsi="Arial" w:cs="Arial"/>
        </w:rPr>
        <w:t xml:space="preserve"> </w:t>
      </w:r>
    </w:p>
    <w:p w14:paraId="75ECD38A" w14:textId="77777777" w:rsidR="00FF7DFA" w:rsidRPr="00F663D7" w:rsidRDefault="00FF7DFA" w:rsidP="0030090A">
      <w:pPr>
        <w:pStyle w:val="ListParagraph"/>
        <w:numPr>
          <w:ilvl w:val="0"/>
          <w:numId w:val="31"/>
        </w:numPr>
        <w:spacing w:before="120" w:after="120" w:line="276" w:lineRule="auto"/>
        <w:ind w:left="1418" w:hanging="709"/>
        <w:contextualSpacing w:val="0"/>
        <w:rPr>
          <w:rFonts w:ascii="Arial" w:hAnsi="Arial" w:cs="Arial"/>
        </w:rPr>
      </w:pPr>
      <w:r w:rsidRPr="00F663D7">
        <w:rPr>
          <w:rFonts w:ascii="Arial" w:hAnsi="Arial" w:cs="Arial"/>
        </w:rPr>
        <w:t xml:space="preserve">comply with any reasonable Direction given by or on behalf of Tetra Tech International Development from time to </w:t>
      </w:r>
      <w:proofErr w:type="gramStart"/>
      <w:r w:rsidRPr="00F663D7">
        <w:rPr>
          <w:rFonts w:ascii="Arial" w:hAnsi="Arial" w:cs="Arial"/>
        </w:rPr>
        <w:t>time;</w:t>
      </w:r>
      <w:proofErr w:type="gramEnd"/>
    </w:p>
    <w:p w14:paraId="197C52F1" w14:textId="77777777" w:rsidR="00FF7DFA" w:rsidRPr="00F663D7" w:rsidRDefault="00FF7DFA" w:rsidP="0030090A">
      <w:pPr>
        <w:pStyle w:val="ListParagraph"/>
        <w:numPr>
          <w:ilvl w:val="0"/>
          <w:numId w:val="31"/>
        </w:numPr>
        <w:spacing w:before="120" w:after="120" w:line="276" w:lineRule="auto"/>
        <w:ind w:left="1418" w:hanging="709"/>
        <w:contextualSpacing w:val="0"/>
        <w:rPr>
          <w:rFonts w:ascii="Arial" w:hAnsi="Arial" w:cs="Arial"/>
        </w:rPr>
      </w:pPr>
      <w:r w:rsidRPr="00F663D7">
        <w:rPr>
          <w:rFonts w:ascii="Arial" w:hAnsi="Arial" w:cs="Arial"/>
        </w:rPr>
        <w:t xml:space="preserve">comply with all policies, procedures and directives of Tetra Tech International Development so far as they are made known to the Service </w:t>
      </w:r>
      <w:proofErr w:type="gramStart"/>
      <w:r w:rsidRPr="00F663D7">
        <w:rPr>
          <w:rFonts w:ascii="Arial" w:hAnsi="Arial" w:cs="Arial"/>
        </w:rPr>
        <w:t>Provider;</w:t>
      </w:r>
      <w:proofErr w:type="gramEnd"/>
    </w:p>
    <w:p w14:paraId="51869A20" w14:textId="77777777" w:rsidR="00FF7DFA" w:rsidRPr="00F663D7" w:rsidRDefault="00FF7DFA" w:rsidP="0030090A">
      <w:pPr>
        <w:pStyle w:val="ListParagraph"/>
        <w:numPr>
          <w:ilvl w:val="0"/>
          <w:numId w:val="31"/>
        </w:numPr>
        <w:spacing w:before="120" w:after="120" w:line="276" w:lineRule="auto"/>
        <w:ind w:left="1418" w:hanging="709"/>
        <w:contextualSpacing w:val="0"/>
        <w:rPr>
          <w:rFonts w:ascii="Arial" w:hAnsi="Arial" w:cs="Arial"/>
        </w:rPr>
      </w:pPr>
      <w:r w:rsidRPr="00F663D7">
        <w:rPr>
          <w:rFonts w:ascii="Arial" w:hAnsi="Arial" w:cs="Arial"/>
        </w:rPr>
        <w:t xml:space="preserve">comply with all applicable standards, regulations, and where applicable, the requirements set out in this clause </w:t>
      </w:r>
      <w:proofErr w:type="gramStart"/>
      <w:r w:rsidRPr="00F663D7">
        <w:rPr>
          <w:rFonts w:ascii="Arial" w:hAnsi="Arial" w:cs="Arial"/>
        </w:rPr>
        <w:t>4.4;</w:t>
      </w:r>
      <w:proofErr w:type="gramEnd"/>
    </w:p>
    <w:p w14:paraId="33D3AEC5" w14:textId="77777777" w:rsidR="00FF7DFA" w:rsidRPr="00F663D7" w:rsidRDefault="00FF7DFA" w:rsidP="0030090A">
      <w:pPr>
        <w:pStyle w:val="ListParagraph"/>
        <w:numPr>
          <w:ilvl w:val="0"/>
          <w:numId w:val="31"/>
        </w:numPr>
        <w:spacing w:before="120" w:after="120" w:line="276" w:lineRule="auto"/>
        <w:ind w:left="1418" w:hanging="709"/>
        <w:contextualSpacing w:val="0"/>
        <w:rPr>
          <w:rFonts w:ascii="Arial" w:hAnsi="Arial" w:cs="Arial"/>
        </w:rPr>
      </w:pPr>
      <w:bookmarkStart w:id="34" w:name="_Ref119938264"/>
      <w:r w:rsidRPr="00F663D7">
        <w:rPr>
          <w:rFonts w:ascii="Arial" w:hAnsi="Arial" w:cs="Arial"/>
        </w:rPr>
        <w:t xml:space="preserve">take all reasonable practical measures to ensure the Service Provider's own safety and the safety of the Service Provider's </w:t>
      </w:r>
      <w:proofErr w:type="gramStart"/>
      <w:r w:rsidRPr="00F663D7">
        <w:rPr>
          <w:rFonts w:ascii="Arial" w:hAnsi="Arial" w:cs="Arial"/>
        </w:rPr>
        <w:t>Personnel;</w:t>
      </w:r>
      <w:bookmarkEnd w:id="34"/>
      <w:proofErr w:type="gramEnd"/>
    </w:p>
    <w:p w14:paraId="5AE479AE" w14:textId="77777777" w:rsidR="00FF7DFA" w:rsidRPr="00F663D7" w:rsidRDefault="00FF7DFA" w:rsidP="0030090A">
      <w:pPr>
        <w:pStyle w:val="ListParagraph"/>
        <w:numPr>
          <w:ilvl w:val="0"/>
          <w:numId w:val="31"/>
        </w:numPr>
        <w:spacing w:before="120" w:after="120" w:line="276" w:lineRule="auto"/>
        <w:ind w:left="1418" w:hanging="709"/>
        <w:contextualSpacing w:val="0"/>
        <w:rPr>
          <w:rFonts w:ascii="Arial" w:hAnsi="Arial" w:cs="Arial"/>
        </w:rPr>
      </w:pPr>
      <w:r w:rsidRPr="00F663D7">
        <w:rPr>
          <w:rFonts w:ascii="Arial" w:hAnsi="Arial" w:cs="Arial"/>
        </w:rPr>
        <w:t xml:space="preserve">provide and use appropriate safety equipment and clothing and require employees of the Service Provider to use that </w:t>
      </w:r>
      <w:proofErr w:type="gramStart"/>
      <w:r w:rsidRPr="00F663D7">
        <w:rPr>
          <w:rFonts w:ascii="Arial" w:hAnsi="Arial" w:cs="Arial"/>
        </w:rPr>
        <w:t>equipment;</w:t>
      </w:r>
      <w:proofErr w:type="gramEnd"/>
    </w:p>
    <w:p w14:paraId="0A1CF84F" w14:textId="77777777" w:rsidR="00FF7DFA" w:rsidRPr="00F663D7" w:rsidRDefault="00FF7DFA" w:rsidP="0030090A">
      <w:pPr>
        <w:pStyle w:val="ListParagraph"/>
        <w:numPr>
          <w:ilvl w:val="0"/>
          <w:numId w:val="31"/>
        </w:numPr>
        <w:spacing w:before="120" w:after="120" w:line="276" w:lineRule="auto"/>
        <w:ind w:left="1418" w:hanging="709"/>
        <w:contextualSpacing w:val="0"/>
        <w:rPr>
          <w:rFonts w:ascii="Arial" w:hAnsi="Arial" w:cs="Arial"/>
        </w:rPr>
      </w:pPr>
      <w:r w:rsidRPr="00F663D7">
        <w:rPr>
          <w:rFonts w:ascii="Arial" w:hAnsi="Arial" w:cs="Arial"/>
        </w:rPr>
        <w:t xml:space="preserve">provide all labour, materials, plant, utilities and equipment necessary to perform the Service Provider's obligations under the </w:t>
      </w:r>
      <w:proofErr w:type="gramStart"/>
      <w:r w:rsidRPr="00F663D7">
        <w:rPr>
          <w:rFonts w:ascii="Arial" w:hAnsi="Arial" w:cs="Arial"/>
        </w:rPr>
        <w:t>Agreement;</w:t>
      </w:r>
      <w:proofErr w:type="gramEnd"/>
    </w:p>
    <w:p w14:paraId="146E97FD" w14:textId="77777777" w:rsidR="00FF7DFA" w:rsidRPr="00F663D7" w:rsidRDefault="00FF7DFA" w:rsidP="0030090A">
      <w:pPr>
        <w:pStyle w:val="ListParagraph"/>
        <w:numPr>
          <w:ilvl w:val="0"/>
          <w:numId w:val="31"/>
        </w:numPr>
        <w:spacing w:before="120" w:after="120" w:line="276" w:lineRule="auto"/>
        <w:ind w:left="1418" w:hanging="709"/>
        <w:contextualSpacing w:val="0"/>
        <w:rPr>
          <w:rFonts w:ascii="Arial" w:hAnsi="Arial" w:cs="Arial"/>
        </w:rPr>
      </w:pPr>
      <w:bookmarkStart w:id="35" w:name="_Ref111119067"/>
      <w:r w:rsidRPr="00F663D7">
        <w:rPr>
          <w:rFonts w:ascii="Arial" w:hAnsi="Arial" w:cs="Arial"/>
        </w:rPr>
        <w:t>on request, provide Tetra Tech International Development with written evidence of the Service Provider having:</w:t>
      </w:r>
      <w:bookmarkEnd w:id="35"/>
    </w:p>
    <w:p w14:paraId="71C97B9B" w14:textId="77777777" w:rsidR="00FF7DFA" w:rsidRPr="00F663D7" w:rsidRDefault="00FF7DFA" w:rsidP="0030090A">
      <w:pPr>
        <w:pStyle w:val="ListParagraph"/>
        <w:numPr>
          <w:ilvl w:val="2"/>
          <w:numId w:val="31"/>
        </w:numPr>
        <w:spacing w:before="120" w:after="120" w:line="276" w:lineRule="auto"/>
        <w:ind w:left="1843"/>
        <w:contextualSpacing w:val="0"/>
        <w:rPr>
          <w:rFonts w:ascii="Arial" w:hAnsi="Arial" w:cs="Arial"/>
        </w:rPr>
      </w:pPr>
      <w:r w:rsidRPr="00F663D7">
        <w:rPr>
          <w:rFonts w:ascii="Arial" w:hAnsi="Arial" w:cs="Arial"/>
        </w:rPr>
        <w:t xml:space="preserve">current insurance policies that meet the requirements set out in Schedule </w:t>
      </w:r>
      <w:proofErr w:type="gramStart"/>
      <w:r w:rsidRPr="00F663D7">
        <w:rPr>
          <w:rFonts w:ascii="Arial" w:hAnsi="Arial" w:cs="Arial"/>
        </w:rPr>
        <w:t>2;</w:t>
      </w:r>
      <w:proofErr w:type="gramEnd"/>
      <w:r w:rsidRPr="00F663D7">
        <w:rPr>
          <w:rFonts w:ascii="Arial" w:hAnsi="Arial" w:cs="Arial"/>
        </w:rPr>
        <w:t xml:space="preserve"> </w:t>
      </w:r>
    </w:p>
    <w:p w14:paraId="5997DA13" w14:textId="77777777" w:rsidR="00FF7DFA" w:rsidRPr="00F663D7" w:rsidRDefault="00FF7DFA" w:rsidP="0030090A">
      <w:pPr>
        <w:pStyle w:val="ListParagraph"/>
        <w:numPr>
          <w:ilvl w:val="2"/>
          <w:numId w:val="31"/>
        </w:numPr>
        <w:spacing w:before="120" w:after="120" w:line="276" w:lineRule="auto"/>
        <w:ind w:left="1843"/>
        <w:contextualSpacing w:val="0"/>
        <w:rPr>
          <w:rFonts w:ascii="Arial" w:hAnsi="Arial" w:cs="Arial"/>
        </w:rPr>
      </w:pPr>
      <w:r w:rsidRPr="00F663D7">
        <w:rPr>
          <w:rFonts w:ascii="Arial" w:hAnsi="Arial" w:cs="Arial"/>
        </w:rPr>
        <w:t xml:space="preserve">worker’s compensation insurance or insurance to a similar effect, where the Service Provider engages Personnel to deliver the Services and is authorised by this Agreement or Tetra Tech International Development to do </w:t>
      </w:r>
      <w:proofErr w:type="gramStart"/>
      <w:r w:rsidRPr="00F663D7">
        <w:rPr>
          <w:rFonts w:ascii="Arial" w:hAnsi="Arial" w:cs="Arial"/>
        </w:rPr>
        <w:t>so;</w:t>
      </w:r>
      <w:proofErr w:type="gramEnd"/>
    </w:p>
    <w:p w14:paraId="3195F2FB" w14:textId="77777777" w:rsidR="00FF7DFA" w:rsidRPr="00F663D7" w:rsidRDefault="00FF7DFA" w:rsidP="0030090A">
      <w:pPr>
        <w:pStyle w:val="ListParagraph"/>
        <w:numPr>
          <w:ilvl w:val="2"/>
          <w:numId w:val="31"/>
        </w:numPr>
        <w:spacing w:before="120" w:after="120" w:line="276" w:lineRule="auto"/>
        <w:ind w:left="1843"/>
        <w:contextualSpacing w:val="0"/>
        <w:rPr>
          <w:rFonts w:ascii="Arial" w:hAnsi="Arial" w:cs="Arial"/>
        </w:rPr>
      </w:pPr>
      <w:r w:rsidRPr="00F663D7">
        <w:rPr>
          <w:rFonts w:ascii="Arial" w:hAnsi="Arial" w:cs="Arial"/>
        </w:rPr>
        <w:t xml:space="preserve">required registrations for taxation and such other </w:t>
      </w:r>
      <w:proofErr w:type="spellStart"/>
      <w:r w:rsidRPr="00F663D7">
        <w:rPr>
          <w:rFonts w:ascii="Arial" w:hAnsi="Arial" w:cs="Arial"/>
        </w:rPr>
        <w:t>licences</w:t>
      </w:r>
      <w:proofErr w:type="spellEnd"/>
      <w:r w:rsidRPr="00F663D7">
        <w:rPr>
          <w:rFonts w:ascii="Arial" w:hAnsi="Arial" w:cs="Arial"/>
        </w:rPr>
        <w:t>, registration or permits that may be required under the applicable laws of the jurisdiction from where the Service Provider usually conducts its business and where applicable, the jurisdiction where the Services are to be delivered.</w:t>
      </w:r>
    </w:p>
    <w:p w14:paraId="6097461F" w14:textId="77777777" w:rsidR="00FF7DFA" w:rsidRPr="00F663D7" w:rsidRDefault="00FF7DFA" w:rsidP="00FF7DFA">
      <w:pPr>
        <w:autoSpaceDE w:val="0"/>
        <w:autoSpaceDN w:val="0"/>
        <w:adjustRightInd w:val="0"/>
        <w:spacing w:before="120" w:after="120"/>
        <w:ind w:left="709"/>
        <w:rPr>
          <w:rFonts w:ascii="Arial" w:hAnsi="Arial" w:cs="Arial"/>
          <w:b/>
          <w:bCs/>
          <w:i/>
          <w:iCs/>
        </w:rPr>
      </w:pPr>
      <w:r w:rsidRPr="00F663D7">
        <w:rPr>
          <w:rFonts w:ascii="Arial" w:hAnsi="Arial" w:cs="Arial"/>
          <w:b/>
          <w:bCs/>
          <w:i/>
          <w:iCs/>
        </w:rPr>
        <w:t>Service Provider non-performance</w:t>
      </w:r>
    </w:p>
    <w:p w14:paraId="266A0348"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rFonts w:eastAsia="Times New Roman"/>
          <w:color w:val="auto"/>
          <w:szCs w:val="20"/>
        </w:rPr>
      </w:pPr>
      <w:bookmarkStart w:id="36" w:name="_Ref119404053"/>
      <w:r w:rsidRPr="00F663D7">
        <w:rPr>
          <w:rFonts w:eastAsia="Times New Roman"/>
          <w:color w:val="auto"/>
          <w:szCs w:val="20"/>
        </w:rPr>
        <w:t>If the Services do not meet their purpose or are not in accordance with this Agreement, Tetra Tech International Development may by notice and at its sole discretion:</w:t>
      </w:r>
      <w:bookmarkEnd w:id="36"/>
    </w:p>
    <w:p w14:paraId="4C0CA9D6" w14:textId="77777777" w:rsidR="00FF7DFA" w:rsidRPr="00F663D7" w:rsidRDefault="00FF7DFA" w:rsidP="0030090A">
      <w:pPr>
        <w:pStyle w:val="ListParagraph"/>
        <w:numPr>
          <w:ilvl w:val="0"/>
          <w:numId w:val="32"/>
        </w:numPr>
        <w:spacing w:before="120" w:after="120" w:line="276" w:lineRule="auto"/>
        <w:ind w:left="1418" w:hanging="709"/>
        <w:contextualSpacing w:val="0"/>
        <w:rPr>
          <w:rFonts w:eastAsia="Times New Roman" w:cstheme="minorHAnsi"/>
        </w:rPr>
      </w:pPr>
      <w:bookmarkStart w:id="37" w:name="_Ref111119550"/>
      <w:r w:rsidRPr="00F663D7">
        <w:rPr>
          <w:rFonts w:eastAsia="Times New Roman" w:cstheme="minorHAnsi"/>
        </w:rPr>
        <w:t>require the Service Provider to remedy a defect in or redo the Services, by a date specified in the notice (or as otherwise agreed by Tetra Tech International Development), at no additional cost to Tetra Tech International Development; or</w:t>
      </w:r>
      <w:bookmarkEnd w:id="37"/>
    </w:p>
    <w:p w14:paraId="1CDC57ED" w14:textId="77777777" w:rsidR="00FF7DFA" w:rsidRPr="00F663D7" w:rsidRDefault="00FF7DFA" w:rsidP="0030090A">
      <w:pPr>
        <w:pStyle w:val="ListParagraph"/>
        <w:numPr>
          <w:ilvl w:val="0"/>
          <w:numId w:val="32"/>
        </w:numPr>
        <w:spacing w:before="120" w:after="120" w:line="276" w:lineRule="auto"/>
        <w:ind w:left="1418" w:hanging="709"/>
        <w:contextualSpacing w:val="0"/>
        <w:rPr>
          <w:rFonts w:ascii="Arial" w:hAnsi="Arial" w:cs="Arial"/>
        </w:rPr>
      </w:pPr>
      <w:r w:rsidRPr="00F663D7">
        <w:rPr>
          <w:rFonts w:eastAsia="Times New Roman" w:cstheme="minorHAnsi"/>
        </w:rPr>
        <w:t xml:space="preserve">exercise </w:t>
      </w:r>
      <w:r w:rsidRPr="00F663D7">
        <w:rPr>
          <w:rFonts w:ascii="Arial" w:hAnsi="Arial" w:cs="Arial"/>
        </w:rPr>
        <w:t xml:space="preserve">its right under clause </w:t>
      </w:r>
      <w:r w:rsidRPr="00F663D7">
        <w:rPr>
          <w:rFonts w:ascii="Arial" w:hAnsi="Arial" w:cs="Arial"/>
        </w:rPr>
        <w:fldChar w:fldCharType="begin"/>
      </w:r>
      <w:r w:rsidRPr="00F663D7">
        <w:rPr>
          <w:rFonts w:ascii="Arial" w:hAnsi="Arial" w:cs="Arial"/>
        </w:rPr>
        <w:instrText xml:space="preserve"> REF _Ref119404091 \r \h </w:instrText>
      </w:r>
      <w:r w:rsidRPr="00F663D7">
        <w:rPr>
          <w:rFonts w:ascii="Arial" w:hAnsi="Arial" w:cs="Arial"/>
        </w:rPr>
      </w:r>
      <w:r w:rsidRPr="00F663D7">
        <w:rPr>
          <w:rFonts w:ascii="Arial" w:hAnsi="Arial" w:cs="Arial"/>
        </w:rPr>
        <w:fldChar w:fldCharType="separate"/>
      </w:r>
      <w:r w:rsidRPr="00F663D7">
        <w:rPr>
          <w:rFonts w:ascii="Arial" w:hAnsi="Arial" w:cs="Arial"/>
        </w:rPr>
        <w:t>4.9</w:t>
      </w:r>
      <w:r w:rsidRPr="00F663D7">
        <w:rPr>
          <w:rFonts w:ascii="Arial" w:hAnsi="Arial" w:cs="Arial"/>
        </w:rPr>
        <w:fldChar w:fldCharType="end"/>
      </w:r>
      <w:r w:rsidRPr="00F663D7">
        <w:rPr>
          <w:rFonts w:ascii="Arial" w:hAnsi="Arial" w:cs="Arial"/>
        </w:rPr>
        <w:t>.</w:t>
      </w:r>
    </w:p>
    <w:p w14:paraId="4C25E920"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rFonts w:eastAsia="Times New Roman"/>
          <w:color w:val="auto"/>
          <w:szCs w:val="20"/>
        </w:rPr>
      </w:pPr>
      <w:bookmarkStart w:id="38" w:name="_Ref111124663"/>
      <w:bookmarkStart w:id="39" w:name="_Ref111117278"/>
      <w:r w:rsidRPr="00F663D7">
        <w:rPr>
          <w:rFonts w:eastAsia="Times New Roman"/>
          <w:color w:val="auto"/>
          <w:szCs w:val="20"/>
        </w:rPr>
        <w:t xml:space="preserve">The notice given under </w:t>
      </w:r>
      <w:r w:rsidRPr="00F663D7">
        <w:rPr>
          <w:rFonts w:ascii="Arial" w:hAnsi="Arial" w:cs="Arial"/>
          <w:color w:val="auto"/>
          <w:szCs w:val="20"/>
        </w:rPr>
        <w:t>clause 4.5</w:t>
      </w:r>
      <w:r w:rsidRPr="00F663D7">
        <w:rPr>
          <w:rFonts w:ascii="Arial" w:hAnsi="Arial" w:cs="Arial"/>
          <w:color w:val="auto"/>
          <w:szCs w:val="20"/>
        </w:rPr>
        <w:fldChar w:fldCharType="begin"/>
      </w:r>
      <w:r w:rsidRPr="00F663D7">
        <w:rPr>
          <w:rFonts w:ascii="Arial" w:hAnsi="Arial" w:cs="Arial"/>
          <w:color w:val="auto"/>
          <w:szCs w:val="20"/>
        </w:rPr>
        <w:instrText xml:space="preserve"> REF _Ref111119550 \r \h </w:instrText>
      </w:r>
      <w:r w:rsidRPr="00F663D7">
        <w:rPr>
          <w:rFonts w:ascii="Arial" w:hAnsi="Arial" w:cs="Arial"/>
          <w:color w:val="auto"/>
          <w:szCs w:val="20"/>
        </w:rPr>
      </w:r>
      <w:r w:rsidRPr="00F663D7">
        <w:rPr>
          <w:rFonts w:ascii="Arial" w:hAnsi="Arial" w:cs="Arial"/>
          <w:color w:val="auto"/>
          <w:szCs w:val="20"/>
        </w:rPr>
        <w:fldChar w:fldCharType="separate"/>
      </w:r>
      <w:r w:rsidRPr="00F663D7">
        <w:rPr>
          <w:rFonts w:ascii="Arial" w:hAnsi="Arial" w:cs="Arial"/>
          <w:color w:val="auto"/>
          <w:szCs w:val="20"/>
        </w:rPr>
        <w:t>(a)</w:t>
      </w:r>
      <w:r w:rsidRPr="00F663D7">
        <w:rPr>
          <w:rFonts w:ascii="Arial" w:hAnsi="Arial" w:cs="Arial"/>
          <w:color w:val="auto"/>
          <w:szCs w:val="20"/>
        </w:rPr>
        <w:fldChar w:fldCharType="end"/>
      </w:r>
      <w:r w:rsidRPr="00F663D7">
        <w:rPr>
          <w:rFonts w:ascii="Arial" w:hAnsi="Arial" w:cs="Arial"/>
          <w:color w:val="auto"/>
          <w:szCs w:val="20"/>
        </w:rPr>
        <w:t xml:space="preserve"> (the “</w:t>
      </w:r>
      <w:r w:rsidRPr="00F663D7">
        <w:rPr>
          <w:rFonts w:ascii="Arial" w:hAnsi="Arial" w:cs="Arial"/>
          <w:b/>
          <w:color w:val="auto"/>
          <w:szCs w:val="20"/>
        </w:rPr>
        <w:t>Defect Notice</w:t>
      </w:r>
      <w:r w:rsidRPr="00F663D7">
        <w:rPr>
          <w:rFonts w:ascii="Arial" w:hAnsi="Arial" w:cs="Arial"/>
          <w:color w:val="auto"/>
          <w:szCs w:val="20"/>
        </w:rPr>
        <w:t>”) must specify the actions required to remedy the defect and time or date by which actions to remedy the defect must be taken.</w:t>
      </w:r>
      <w:bookmarkEnd w:id="38"/>
    </w:p>
    <w:p w14:paraId="656D5C25"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rFonts w:eastAsia="Times New Roman"/>
          <w:color w:val="auto"/>
          <w:szCs w:val="20"/>
        </w:rPr>
      </w:pPr>
      <w:bookmarkStart w:id="40" w:name="_Ref111123759"/>
      <w:r w:rsidRPr="00F663D7">
        <w:rPr>
          <w:rFonts w:eastAsia="Times New Roman"/>
          <w:color w:val="auto"/>
          <w:szCs w:val="20"/>
        </w:rPr>
        <w:t xml:space="preserve">Without limiting clause </w:t>
      </w:r>
      <w:r w:rsidRPr="00F663D7">
        <w:rPr>
          <w:rFonts w:eastAsia="Times New Roman"/>
          <w:color w:val="auto"/>
          <w:szCs w:val="20"/>
        </w:rPr>
        <w:fldChar w:fldCharType="begin"/>
      </w:r>
      <w:r w:rsidRPr="00F663D7">
        <w:rPr>
          <w:rFonts w:eastAsia="Times New Roman"/>
          <w:color w:val="auto"/>
          <w:szCs w:val="20"/>
        </w:rPr>
        <w:instrText xml:space="preserve"> REF _Ref111117125 \r \h  \* MERGEFORMAT </w:instrText>
      </w:r>
      <w:r w:rsidRPr="00F663D7">
        <w:rPr>
          <w:rFonts w:eastAsia="Times New Roman"/>
          <w:color w:val="auto"/>
          <w:szCs w:val="20"/>
        </w:rPr>
      </w:r>
      <w:r w:rsidRPr="00F663D7">
        <w:rPr>
          <w:rFonts w:eastAsia="Times New Roman"/>
          <w:color w:val="auto"/>
          <w:szCs w:val="20"/>
        </w:rPr>
        <w:fldChar w:fldCharType="separate"/>
      </w:r>
      <w:r w:rsidRPr="00F663D7">
        <w:rPr>
          <w:rFonts w:eastAsia="Times New Roman"/>
          <w:color w:val="auto"/>
          <w:szCs w:val="20"/>
          <w:lang w:val="en-US"/>
        </w:rPr>
        <w:t>4.8</w:t>
      </w:r>
      <w:r w:rsidRPr="00F663D7">
        <w:rPr>
          <w:rFonts w:eastAsia="Times New Roman"/>
          <w:color w:val="auto"/>
          <w:szCs w:val="20"/>
        </w:rPr>
        <w:fldChar w:fldCharType="end"/>
      </w:r>
      <w:r w:rsidRPr="00F663D7">
        <w:rPr>
          <w:rFonts w:eastAsia="Times New Roman"/>
          <w:color w:val="auto"/>
          <w:szCs w:val="20"/>
        </w:rPr>
        <w:t>, if a Defect Notice is given</w:t>
      </w:r>
      <w:r w:rsidRPr="00F663D7">
        <w:rPr>
          <w:rFonts w:ascii="Arial" w:hAnsi="Arial" w:cs="Arial"/>
          <w:color w:val="auto"/>
          <w:szCs w:val="20"/>
        </w:rPr>
        <w:t xml:space="preserve"> and</w:t>
      </w:r>
      <w:r w:rsidRPr="00F663D7">
        <w:rPr>
          <w:rFonts w:eastAsia="Times New Roman"/>
          <w:color w:val="auto"/>
          <w:szCs w:val="20"/>
        </w:rPr>
        <w:t xml:space="preserve"> the Service Provider fails to:</w:t>
      </w:r>
      <w:bookmarkEnd w:id="39"/>
      <w:bookmarkEnd w:id="40"/>
    </w:p>
    <w:p w14:paraId="2F74EA62" w14:textId="77777777" w:rsidR="00FF7DFA" w:rsidRPr="00F663D7" w:rsidRDefault="00FF7DFA" w:rsidP="0030090A">
      <w:pPr>
        <w:pStyle w:val="ListParagraph"/>
        <w:numPr>
          <w:ilvl w:val="0"/>
          <w:numId w:val="57"/>
        </w:numPr>
        <w:spacing w:before="120" w:after="120" w:line="276" w:lineRule="auto"/>
        <w:ind w:left="1418" w:hanging="709"/>
        <w:contextualSpacing w:val="0"/>
        <w:rPr>
          <w:rFonts w:ascii="Arial" w:hAnsi="Arial" w:cs="Arial"/>
        </w:rPr>
      </w:pPr>
      <w:r w:rsidRPr="00F663D7">
        <w:rPr>
          <w:rFonts w:ascii="Arial" w:hAnsi="Arial" w:cs="Arial"/>
        </w:rPr>
        <w:t>remedy a defect in performance of the Services; or</w:t>
      </w:r>
    </w:p>
    <w:p w14:paraId="33507D81" w14:textId="77777777" w:rsidR="00FF7DFA" w:rsidRPr="00F663D7" w:rsidRDefault="00FF7DFA" w:rsidP="0030090A">
      <w:pPr>
        <w:pStyle w:val="ListParagraph"/>
        <w:numPr>
          <w:ilvl w:val="0"/>
          <w:numId w:val="57"/>
        </w:numPr>
        <w:spacing w:before="120" w:after="120" w:line="276" w:lineRule="auto"/>
        <w:ind w:left="1418" w:hanging="709"/>
        <w:contextualSpacing w:val="0"/>
        <w:rPr>
          <w:rFonts w:ascii="Arial" w:hAnsi="Arial" w:cs="Arial"/>
        </w:rPr>
      </w:pPr>
      <w:r w:rsidRPr="00F663D7">
        <w:rPr>
          <w:rFonts w:ascii="Arial" w:hAnsi="Arial" w:cs="Arial"/>
        </w:rPr>
        <w:lastRenderedPageBreak/>
        <w:t>redo the Services,</w:t>
      </w:r>
    </w:p>
    <w:p w14:paraId="31EB97C7" w14:textId="77777777" w:rsidR="00FF7DFA" w:rsidRPr="00F663D7" w:rsidRDefault="00FF7DFA" w:rsidP="00FF7DFA">
      <w:pPr>
        <w:spacing w:before="120" w:after="120"/>
        <w:ind w:left="709"/>
        <w:rPr>
          <w:rFonts w:ascii="Arial" w:hAnsi="Arial" w:cs="Arial"/>
        </w:rPr>
      </w:pPr>
      <w:r w:rsidRPr="00F663D7">
        <w:rPr>
          <w:rFonts w:ascii="Arial" w:hAnsi="Arial" w:cs="Arial"/>
        </w:rPr>
        <w:t xml:space="preserve">within the time and according to any reasonable requirements specified in the Defect Notice, Tetra Tech International Development may exercise its right under clause </w:t>
      </w:r>
      <w:r w:rsidRPr="00F663D7">
        <w:rPr>
          <w:rFonts w:ascii="Arial" w:hAnsi="Arial" w:cs="Arial"/>
        </w:rPr>
        <w:fldChar w:fldCharType="begin"/>
      </w:r>
      <w:r w:rsidRPr="00F663D7">
        <w:rPr>
          <w:rFonts w:ascii="Arial" w:hAnsi="Arial" w:cs="Arial"/>
        </w:rPr>
        <w:instrText xml:space="preserve"> REF _Ref111119431 \r \h  \* MERGEFORMAT </w:instrText>
      </w:r>
      <w:r w:rsidRPr="00F663D7">
        <w:rPr>
          <w:rFonts w:ascii="Arial" w:hAnsi="Arial" w:cs="Arial"/>
        </w:rPr>
      </w:r>
      <w:r w:rsidRPr="00F663D7">
        <w:rPr>
          <w:rFonts w:ascii="Arial" w:hAnsi="Arial" w:cs="Arial"/>
        </w:rPr>
        <w:fldChar w:fldCharType="separate"/>
      </w:r>
      <w:r w:rsidRPr="00F663D7">
        <w:rPr>
          <w:rFonts w:ascii="Arial" w:hAnsi="Arial" w:cs="Arial"/>
        </w:rPr>
        <w:t>4.9</w:t>
      </w:r>
      <w:r w:rsidRPr="00F663D7">
        <w:rPr>
          <w:rFonts w:ascii="Arial" w:hAnsi="Arial" w:cs="Arial"/>
        </w:rPr>
        <w:fldChar w:fldCharType="end"/>
      </w:r>
      <w:r w:rsidRPr="00F663D7">
        <w:rPr>
          <w:rFonts w:ascii="Arial" w:hAnsi="Arial" w:cs="Arial"/>
        </w:rPr>
        <w:t>.</w:t>
      </w:r>
    </w:p>
    <w:p w14:paraId="362A85EF" w14:textId="77777777" w:rsidR="00FF7DFA"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rFonts w:ascii="Arial" w:hAnsi="Arial" w:cs="Arial"/>
          <w:szCs w:val="20"/>
        </w:rPr>
      </w:pPr>
      <w:bookmarkStart w:id="41" w:name="_Ref111123762"/>
      <w:r w:rsidRPr="00F663D7">
        <w:rPr>
          <w:rFonts w:ascii="Arial" w:hAnsi="Arial" w:cs="Arial"/>
          <w:color w:val="auto"/>
          <w:szCs w:val="20"/>
        </w:rPr>
        <w:t xml:space="preserve">If Tetra Tech International Development has reasonable cause to believe that the Service </w:t>
      </w:r>
      <w:r w:rsidRPr="00F12FC7">
        <w:rPr>
          <w:rFonts w:eastAsia="Times New Roman"/>
          <w:szCs w:val="20"/>
        </w:rPr>
        <w:t>Provider</w:t>
      </w:r>
      <w:r>
        <w:rPr>
          <w:rFonts w:ascii="Arial" w:hAnsi="Arial" w:cs="Arial"/>
          <w:szCs w:val="20"/>
        </w:rPr>
        <w:t>:</w:t>
      </w:r>
      <w:bookmarkEnd w:id="41"/>
    </w:p>
    <w:p w14:paraId="1860F718" w14:textId="77777777" w:rsidR="00FF7DFA" w:rsidRDefault="00FF7DFA" w:rsidP="0030090A">
      <w:pPr>
        <w:pStyle w:val="ListParagraph"/>
        <w:numPr>
          <w:ilvl w:val="0"/>
          <w:numId w:val="58"/>
        </w:numPr>
        <w:spacing w:before="120" w:after="120" w:line="276" w:lineRule="auto"/>
        <w:ind w:left="1418" w:hanging="709"/>
        <w:contextualSpacing w:val="0"/>
        <w:rPr>
          <w:rFonts w:ascii="Arial" w:hAnsi="Arial" w:cs="Arial"/>
        </w:rPr>
      </w:pPr>
      <w:r>
        <w:rPr>
          <w:rFonts w:ascii="Arial" w:hAnsi="Arial" w:cs="Arial"/>
        </w:rPr>
        <w:t>has been unable, or is reasonably likely to be unable, to:</w:t>
      </w:r>
    </w:p>
    <w:p w14:paraId="5AF42251" w14:textId="77777777" w:rsidR="00FF7DFA" w:rsidRDefault="00FF7DFA" w:rsidP="0030090A">
      <w:pPr>
        <w:pStyle w:val="ListParagraph"/>
        <w:numPr>
          <w:ilvl w:val="1"/>
          <w:numId w:val="58"/>
        </w:numPr>
        <w:spacing w:before="120" w:after="120" w:line="276" w:lineRule="auto"/>
        <w:ind w:left="1843"/>
        <w:contextualSpacing w:val="0"/>
        <w:rPr>
          <w:rFonts w:ascii="Arial" w:hAnsi="Arial" w:cs="Arial"/>
        </w:rPr>
      </w:pPr>
      <w:r>
        <w:rPr>
          <w:rFonts w:ascii="Arial" w:hAnsi="Arial" w:cs="Arial"/>
        </w:rPr>
        <w:t xml:space="preserve">comply with clauses </w:t>
      </w:r>
      <w:r>
        <w:rPr>
          <w:rFonts w:ascii="Arial" w:hAnsi="Arial" w:cs="Arial"/>
        </w:rPr>
        <w:fldChar w:fldCharType="begin"/>
      </w:r>
      <w:r>
        <w:rPr>
          <w:rFonts w:ascii="Arial" w:hAnsi="Arial" w:cs="Arial"/>
        </w:rPr>
        <w:instrText xml:space="preserve"> REF _Ref119938225 \r \h </w:instrText>
      </w:r>
      <w:r>
        <w:rPr>
          <w:rFonts w:ascii="Arial" w:hAnsi="Arial" w:cs="Arial"/>
        </w:rPr>
      </w:r>
      <w:r>
        <w:rPr>
          <w:rFonts w:ascii="Arial" w:hAnsi="Arial" w:cs="Arial"/>
        </w:rPr>
        <w:fldChar w:fldCharType="separate"/>
      </w:r>
      <w:r>
        <w:rPr>
          <w:rFonts w:ascii="Arial" w:hAnsi="Arial" w:cs="Arial"/>
        </w:rPr>
        <w:t>4.4</w:t>
      </w:r>
      <w:r>
        <w:rPr>
          <w:rFonts w:ascii="Arial" w:hAnsi="Arial" w:cs="Arial"/>
        </w:rPr>
        <w:fldChar w:fldCharType="end"/>
      </w:r>
      <w:r>
        <w:rPr>
          <w:rFonts w:ascii="Arial" w:hAnsi="Arial" w:cs="Arial"/>
        </w:rPr>
        <w:fldChar w:fldCharType="begin"/>
      </w:r>
      <w:r>
        <w:rPr>
          <w:rFonts w:ascii="Arial" w:hAnsi="Arial" w:cs="Arial"/>
        </w:rPr>
        <w:instrText xml:space="preserve"> REF _Ref119938241 \r \h </w:instrText>
      </w:r>
      <w:r>
        <w:rPr>
          <w:rFonts w:ascii="Arial" w:hAnsi="Arial" w:cs="Arial"/>
        </w:rPr>
      </w:r>
      <w:r>
        <w:rPr>
          <w:rFonts w:ascii="Arial" w:hAnsi="Arial" w:cs="Arial"/>
        </w:rPr>
        <w:fldChar w:fldCharType="separate"/>
      </w:r>
      <w:r>
        <w:rPr>
          <w:rFonts w:ascii="Arial" w:hAnsi="Arial" w:cs="Arial"/>
        </w:rPr>
        <w:t>(a)</w:t>
      </w:r>
      <w:r>
        <w:rPr>
          <w:rFonts w:ascii="Arial" w:hAnsi="Arial" w:cs="Arial"/>
        </w:rPr>
        <w:fldChar w:fldCharType="end"/>
      </w:r>
      <w:r>
        <w:rPr>
          <w:rFonts w:ascii="Arial" w:hAnsi="Arial" w:cs="Arial"/>
        </w:rPr>
        <w:t xml:space="preserve"> – </w:t>
      </w:r>
      <w:r>
        <w:rPr>
          <w:rFonts w:ascii="Arial" w:hAnsi="Arial" w:cs="Arial"/>
        </w:rPr>
        <w:fldChar w:fldCharType="begin"/>
      </w:r>
      <w:r>
        <w:rPr>
          <w:rFonts w:ascii="Arial" w:hAnsi="Arial" w:cs="Arial"/>
        </w:rPr>
        <w:instrText xml:space="preserve"> REF _Ref119938264 \r \h </w:instrText>
      </w:r>
      <w:r>
        <w:rPr>
          <w:rFonts w:ascii="Arial" w:hAnsi="Arial" w:cs="Arial"/>
        </w:rPr>
      </w:r>
      <w:r>
        <w:rPr>
          <w:rFonts w:ascii="Arial" w:hAnsi="Arial" w:cs="Arial"/>
        </w:rPr>
        <w:fldChar w:fldCharType="separate"/>
      </w:r>
      <w:r>
        <w:rPr>
          <w:rFonts w:ascii="Arial" w:hAnsi="Arial" w:cs="Arial"/>
        </w:rPr>
        <w:t>(e)</w:t>
      </w:r>
      <w:r>
        <w:rPr>
          <w:rFonts w:ascii="Arial" w:hAnsi="Arial" w:cs="Arial"/>
        </w:rPr>
        <w:fldChar w:fldCharType="end"/>
      </w:r>
      <w:r>
        <w:rPr>
          <w:rFonts w:ascii="Arial" w:hAnsi="Arial" w:cs="Arial"/>
        </w:rPr>
        <w:t xml:space="preserve"> and clauses 4.4(g) – </w:t>
      </w:r>
      <w:r>
        <w:rPr>
          <w:rFonts w:ascii="Arial" w:hAnsi="Arial" w:cs="Arial"/>
        </w:rPr>
        <w:fldChar w:fldCharType="begin"/>
      </w:r>
      <w:r>
        <w:rPr>
          <w:rFonts w:ascii="Arial" w:hAnsi="Arial" w:cs="Arial"/>
        </w:rPr>
        <w:instrText xml:space="preserve"> REF _Ref111119067 \r \h </w:instrText>
      </w:r>
      <w:r>
        <w:rPr>
          <w:rFonts w:ascii="Arial" w:hAnsi="Arial" w:cs="Arial"/>
        </w:rPr>
      </w:r>
      <w:r>
        <w:rPr>
          <w:rFonts w:ascii="Arial" w:hAnsi="Arial" w:cs="Arial"/>
        </w:rPr>
        <w:fldChar w:fldCharType="separate"/>
      </w:r>
      <w:r>
        <w:rPr>
          <w:rFonts w:ascii="Arial" w:hAnsi="Arial" w:cs="Arial"/>
        </w:rPr>
        <w:t>(h)</w:t>
      </w:r>
      <w:r>
        <w:rPr>
          <w:rFonts w:ascii="Arial" w:hAnsi="Arial" w:cs="Arial"/>
        </w:rPr>
        <w:fldChar w:fldCharType="end"/>
      </w:r>
      <w:r>
        <w:rPr>
          <w:rFonts w:ascii="Arial" w:hAnsi="Arial" w:cs="Arial"/>
        </w:rPr>
        <w:t>; or</w:t>
      </w:r>
    </w:p>
    <w:p w14:paraId="62D56C05" w14:textId="77777777" w:rsidR="00FF7DFA" w:rsidRDefault="00FF7DFA" w:rsidP="0030090A">
      <w:pPr>
        <w:pStyle w:val="ListParagraph"/>
        <w:numPr>
          <w:ilvl w:val="1"/>
          <w:numId w:val="58"/>
        </w:numPr>
        <w:spacing w:before="120" w:after="120" w:line="276" w:lineRule="auto"/>
        <w:ind w:left="1843"/>
        <w:contextualSpacing w:val="0"/>
        <w:rPr>
          <w:rFonts w:ascii="Arial" w:hAnsi="Arial" w:cs="Arial"/>
        </w:rPr>
      </w:pPr>
      <w:r>
        <w:rPr>
          <w:rFonts w:ascii="Arial" w:hAnsi="Arial" w:cs="Arial"/>
        </w:rPr>
        <w:t xml:space="preserve">meet the due date for milestone listed in Item 4 of Schedule </w:t>
      </w:r>
      <w:proofErr w:type="gramStart"/>
      <w:r>
        <w:rPr>
          <w:rFonts w:ascii="Arial" w:hAnsi="Arial" w:cs="Arial"/>
        </w:rPr>
        <w:t>2;</w:t>
      </w:r>
      <w:proofErr w:type="gramEnd"/>
    </w:p>
    <w:p w14:paraId="309DD98E" w14:textId="77777777" w:rsidR="00FF7DFA" w:rsidRDefault="00FF7DFA" w:rsidP="0030090A">
      <w:pPr>
        <w:pStyle w:val="ListParagraph"/>
        <w:numPr>
          <w:ilvl w:val="0"/>
          <w:numId w:val="58"/>
        </w:numPr>
        <w:spacing w:before="120" w:after="120" w:line="276" w:lineRule="auto"/>
        <w:ind w:left="1418" w:hanging="709"/>
        <w:contextualSpacing w:val="0"/>
        <w:rPr>
          <w:rFonts w:ascii="Arial" w:hAnsi="Arial" w:cs="Arial"/>
        </w:rPr>
      </w:pPr>
      <w:r>
        <w:rPr>
          <w:rFonts w:ascii="Arial" w:hAnsi="Arial" w:cs="Arial"/>
        </w:rPr>
        <w:t>cannot meet any essential specifications for the Services advised by Tetra Tech International Development (whether such specifications are set out in Schedule 1 or in a Direction or Variation</w:t>
      </w:r>
      <w:proofErr w:type="gramStart"/>
      <w:r>
        <w:rPr>
          <w:rFonts w:ascii="Arial" w:hAnsi="Arial" w:cs="Arial"/>
        </w:rPr>
        <w:t>);</w:t>
      </w:r>
      <w:proofErr w:type="gramEnd"/>
      <w:r>
        <w:rPr>
          <w:rFonts w:ascii="Arial" w:hAnsi="Arial" w:cs="Arial"/>
        </w:rPr>
        <w:t xml:space="preserve"> </w:t>
      </w:r>
    </w:p>
    <w:p w14:paraId="32AFD8FB" w14:textId="77777777" w:rsidR="00FF7DFA" w:rsidRDefault="00FF7DFA" w:rsidP="0030090A">
      <w:pPr>
        <w:pStyle w:val="ListParagraph"/>
        <w:numPr>
          <w:ilvl w:val="0"/>
          <w:numId w:val="58"/>
        </w:numPr>
        <w:spacing w:before="120" w:after="120" w:line="276" w:lineRule="auto"/>
        <w:ind w:left="1418" w:hanging="709"/>
        <w:contextualSpacing w:val="0"/>
        <w:rPr>
          <w:rFonts w:ascii="Arial" w:hAnsi="Arial" w:cs="Arial"/>
        </w:rPr>
      </w:pPr>
      <w:r>
        <w:rPr>
          <w:rFonts w:ascii="Arial" w:hAnsi="Arial" w:cs="Arial"/>
        </w:rPr>
        <w:t xml:space="preserve">has or is unlikely </w:t>
      </w:r>
      <w:proofErr w:type="gramStart"/>
      <w:r>
        <w:rPr>
          <w:rFonts w:ascii="Arial" w:hAnsi="Arial" w:cs="Arial"/>
        </w:rPr>
        <w:t>to,</w:t>
      </w:r>
      <w:proofErr w:type="gramEnd"/>
      <w:r>
        <w:rPr>
          <w:rFonts w:ascii="Arial" w:hAnsi="Arial" w:cs="Arial"/>
        </w:rPr>
        <w:t xml:space="preserve"> comply with the Defect Notice,</w:t>
      </w:r>
    </w:p>
    <w:p w14:paraId="1F23D819" w14:textId="77777777" w:rsidR="00FF7DFA" w:rsidRPr="00F663D7" w:rsidRDefault="00FF7DFA" w:rsidP="00FF7DFA">
      <w:pPr>
        <w:spacing w:before="120" w:after="120"/>
        <w:ind w:left="709"/>
        <w:rPr>
          <w:rFonts w:ascii="Arial" w:hAnsi="Arial" w:cs="Arial"/>
        </w:rPr>
      </w:pPr>
      <w:r w:rsidRPr="00F663D7">
        <w:rPr>
          <w:rFonts w:ascii="Arial" w:hAnsi="Arial" w:cs="Arial"/>
        </w:rPr>
        <w:t xml:space="preserve">then Tetra Tech International Development may exercise its right under clause </w:t>
      </w:r>
      <w:r w:rsidRPr="00F663D7">
        <w:rPr>
          <w:rFonts w:ascii="Arial" w:hAnsi="Arial" w:cs="Arial"/>
        </w:rPr>
        <w:fldChar w:fldCharType="begin"/>
      </w:r>
      <w:r w:rsidRPr="00F663D7">
        <w:rPr>
          <w:rFonts w:ascii="Arial" w:hAnsi="Arial" w:cs="Arial"/>
        </w:rPr>
        <w:instrText xml:space="preserve"> REF _Ref119404091 \r \h </w:instrText>
      </w:r>
      <w:r w:rsidRPr="00F663D7">
        <w:rPr>
          <w:rFonts w:ascii="Arial" w:hAnsi="Arial" w:cs="Arial"/>
        </w:rPr>
      </w:r>
      <w:r w:rsidRPr="00F663D7">
        <w:rPr>
          <w:rFonts w:ascii="Arial" w:hAnsi="Arial" w:cs="Arial"/>
        </w:rPr>
        <w:fldChar w:fldCharType="separate"/>
      </w:r>
      <w:r w:rsidRPr="00F663D7">
        <w:rPr>
          <w:rFonts w:ascii="Arial" w:hAnsi="Arial" w:cs="Arial"/>
        </w:rPr>
        <w:t>4.9</w:t>
      </w:r>
      <w:r w:rsidRPr="00F663D7">
        <w:rPr>
          <w:rFonts w:ascii="Arial" w:hAnsi="Arial" w:cs="Arial"/>
        </w:rPr>
        <w:fldChar w:fldCharType="end"/>
      </w:r>
      <w:r w:rsidRPr="00F663D7">
        <w:rPr>
          <w:rFonts w:ascii="Arial" w:hAnsi="Arial" w:cs="Arial"/>
        </w:rPr>
        <w:t>.</w:t>
      </w:r>
    </w:p>
    <w:p w14:paraId="3D25F26D"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rFonts w:ascii="Arial" w:hAnsi="Arial" w:cs="Arial"/>
          <w:color w:val="auto"/>
          <w:szCs w:val="20"/>
        </w:rPr>
      </w:pPr>
      <w:bookmarkStart w:id="42" w:name="_Ref119404091"/>
      <w:r w:rsidRPr="00F663D7">
        <w:rPr>
          <w:rFonts w:ascii="Arial" w:hAnsi="Arial" w:cs="Arial"/>
          <w:color w:val="auto"/>
          <w:szCs w:val="20"/>
        </w:rPr>
        <w:t xml:space="preserve">If </w:t>
      </w:r>
      <w:r w:rsidRPr="00F663D7">
        <w:rPr>
          <w:rFonts w:eastAsia="Times New Roman"/>
          <w:color w:val="auto"/>
          <w:szCs w:val="20"/>
        </w:rPr>
        <w:t>clauses</w:t>
      </w:r>
      <w:r w:rsidRPr="00F663D7">
        <w:rPr>
          <w:rFonts w:ascii="Arial" w:hAnsi="Arial" w:cs="Arial"/>
          <w:color w:val="auto"/>
          <w:szCs w:val="20"/>
        </w:rPr>
        <w:t xml:space="preserve"> </w:t>
      </w:r>
      <w:r w:rsidRPr="00F663D7">
        <w:rPr>
          <w:rFonts w:ascii="Arial" w:hAnsi="Arial" w:cs="Arial"/>
          <w:color w:val="auto"/>
          <w:szCs w:val="20"/>
        </w:rPr>
        <w:fldChar w:fldCharType="begin"/>
      </w:r>
      <w:r w:rsidRPr="00F663D7">
        <w:rPr>
          <w:rFonts w:ascii="Arial" w:hAnsi="Arial" w:cs="Arial"/>
          <w:color w:val="auto"/>
          <w:szCs w:val="20"/>
        </w:rPr>
        <w:instrText xml:space="preserve"> REF _Ref119404053 \r \h </w:instrText>
      </w:r>
      <w:r w:rsidRPr="00F663D7">
        <w:rPr>
          <w:rFonts w:ascii="Arial" w:hAnsi="Arial" w:cs="Arial"/>
          <w:color w:val="auto"/>
          <w:szCs w:val="20"/>
        </w:rPr>
      </w:r>
      <w:r w:rsidRPr="00F663D7">
        <w:rPr>
          <w:rFonts w:ascii="Arial" w:hAnsi="Arial" w:cs="Arial"/>
          <w:color w:val="auto"/>
          <w:szCs w:val="20"/>
        </w:rPr>
        <w:fldChar w:fldCharType="separate"/>
      </w:r>
      <w:r w:rsidRPr="00F663D7">
        <w:rPr>
          <w:rFonts w:ascii="Arial" w:hAnsi="Arial" w:cs="Arial"/>
          <w:color w:val="auto"/>
          <w:szCs w:val="20"/>
        </w:rPr>
        <w:t>4.5</w:t>
      </w:r>
      <w:r w:rsidRPr="00F663D7">
        <w:rPr>
          <w:rFonts w:ascii="Arial" w:hAnsi="Arial" w:cs="Arial"/>
          <w:color w:val="auto"/>
          <w:szCs w:val="20"/>
        </w:rPr>
        <w:fldChar w:fldCharType="end"/>
      </w:r>
      <w:r w:rsidRPr="00F663D7">
        <w:rPr>
          <w:rFonts w:ascii="Arial" w:hAnsi="Arial" w:cs="Arial"/>
          <w:color w:val="auto"/>
          <w:szCs w:val="20"/>
        </w:rPr>
        <w:t xml:space="preserve">, </w:t>
      </w:r>
      <w:r w:rsidRPr="00F663D7">
        <w:rPr>
          <w:rFonts w:ascii="Arial" w:hAnsi="Arial" w:cs="Arial"/>
          <w:color w:val="auto"/>
          <w:szCs w:val="20"/>
        </w:rPr>
        <w:fldChar w:fldCharType="begin"/>
      </w:r>
      <w:r w:rsidRPr="00F663D7">
        <w:rPr>
          <w:rFonts w:ascii="Arial" w:hAnsi="Arial" w:cs="Arial"/>
          <w:color w:val="auto"/>
          <w:szCs w:val="20"/>
        </w:rPr>
        <w:instrText xml:space="preserve"> REF _Ref111123759 \r \h </w:instrText>
      </w:r>
      <w:r w:rsidRPr="00F663D7">
        <w:rPr>
          <w:rFonts w:ascii="Arial" w:hAnsi="Arial" w:cs="Arial"/>
          <w:color w:val="auto"/>
          <w:szCs w:val="20"/>
        </w:rPr>
      </w:r>
      <w:r w:rsidRPr="00F663D7">
        <w:rPr>
          <w:rFonts w:ascii="Arial" w:hAnsi="Arial" w:cs="Arial"/>
          <w:color w:val="auto"/>
          <w:szCs w:val="20"/>
        </w:rPr>
        <w:fldChar w:fldCharType="separate"/>
      </w:r>
      <w:r w:rsidRPr="00F663D7">
        <w:rPr>
          <w:rFonts w:ascii="Arial" w:hAnsi="Arial" w:cs="Arial"/>
          <w:color w:val="auto"/>
          <w:szCs w:val="20"/>
        </w:rPr>
        <w:t>4.7</w:t>
      </w:r>
      <w:r w:rsidRPr="00F663D7">
        <w:rPr>
          <w:rFonts w:ascii="Arial" w:hAnsi="Arial" w:cs="Arial"/>
          <w:color w:val="auto"/>
          <w:szCs w:val="20"/>
        </w:rPr>
        <w:fldChar w:fldCharType="end"/>
      </w:r>
      <w:r w:rsidRPr="00F663D7">
        <w:rPr>
          <w:rFonts w:ascii="Arial" w:hAnsi="Arial" w:cs="Arial"/>
          <w:color w:val="auto"/>
          <w:szCs w:val="20"/>
        </w:rPr>
        <w:t xml:space="preserve"> or </w:t>
      </w:r>
      <w:r w:rsidRPr="00F663D7">
        <w:rPr>
          <w:rFonts w:ascii="Arial" w:hAnsi="Arial" w:cs="Arial"/>
          <w:color w:val="auto"/>
          <w:szCs w:val="20"/>
        </w:rPr>
        <w:fldChar w:fldCharType="begin"/>
      </w:r>
      <w:r w:rsidRPr="00F663D7">
        <w:rPr>
          <w:rFonts w:ascii="Arial" w:hAnsi="Arial" w:cs="Arial"/>
          <w:color w:val="auto"/>
          <w:szCs w:val="20"/>
        </w:rPr>
        <w:instrText xml:space="preserve"> REF _Ref111123762 \r \h </w:instrText>
      </w:r>
      <w:r w:rsidRPr="00F663D7">
        <w:rPr>
          <w:rFonts w:ascii="Arial" w:hAnsi="Arial" w:cs="Arial"/>
          <w:color w:val="auto"/>
          <w:szCs w:val="20"/>
        </w:rPr>
      </w:r>
      <w:r w:rsidRPr="00F663D7">
        <w:rPr>
          <w:rFonts w:ascii="Arial" w:hAnsi="Arial" w:cs="Arial"/>
          <w:color w:val="auto"/>
          <w:szCs w:val="20"/>
        </w:rPr>
        <w:fldChar w:fldCharType="separate"/>
      </w:r>
      <w:r w:rsidRPr="00F663D7">
        <w:rPr>
          <w:rFonts w:ascii="Arial" w:hAnsi="Arial" w:cs="Arial"/>
          <w:color w:val="auto"/>
          <w:szCs w:val="20"/>
        </w:rPr>
        <w:t>4.8</w:t>
      </w:r>
      <w:r w:rsidRPr="00F663D7">
        <w:rPr>
          <w:rFonts w:ascii="Arial" w:hAnsi="Arial" w:cs="Arial"/>
          <w:color w:val="auto"/>
          <w:szCs w:val="20"/>
        </w:rPr>
        <w:fldChar w:fldCharType="end"/>
      </w:r>
      <w:r w:rsidRPr="00F663D7">
        <w:rPr>
          <w:rFonts w:ascii="Arial" w:hAnsi="Arial" w:cs="Arial"/>
          <w:color w:val="auto"/>
          <w:szCs w:val="20"/>
        </w:rPr>
        <w:t xml:space="preserve"> apply, Tetra Tech International Development may, at its sole discretion, engage an alternative service provider (“</w:t>
      </w:r>
      <w:r w:rsidRPr="00F663D7">
        <w:rPr>
          <w:rFonts w:ascii="Arial" w:hAnsi="Arial" w:cs="Arial"/>
          <w:b/>
          <w:color w:val="auto"/>
          <w:szCs w:val="20"/>
        </w:rPr>
        <w:t>Alternative Service Provider</w:t>
      </w:r>
      <w:r w:rsidRPr="00F663D7">
        <w:rPr>
          <w:rFonts w:ascii="Arial" w:hAnsi="Arial" w:cs="Arial"/>
          <w:color w:val="auto"/>
          <w:szCs w:val="20"/>
        </w:rPr>
        <w:t>”) to perform such aspects of the Services as it determines necessary to ensure the Services are completed on time and/or in accordance with this Agreement.</w:t>
      </w:r>
      <w:bookmarkEnd w:id="42"/>
      <w:r w:rsidRPr="00F663D7">
        <w:rPr>
          <w:rFonts w:ascii="Arial" w:hAnsi="Arial" w:cs="Arial"/>
          <w:color w:val="auto"/>
          <w:szCs w:val="20"/>
        </w:rPr>
        <w:t xml:space="preserve"> </w:t>
      </w:r>
    </w:p>
    <w:p w14:paraId="73D2140A"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rFonts w:ascii="Arial" w:hAnsi="Arial" w:cs="Arial"/>
          <w:color w:val="auto"/>
          <w:szCs w:val="20"/>
        </w:rPr>
      </w:pPr>
      <w:bookmarkStart w:id="43" w:name="_Ref111124630"/>
      <w:r w:rsidRPr="00F663D7">
        <w:rPr>
          <w:rFonts w:ascii="Arial" w:hAnsi="Arial" w:cs="Arial"/>
          <w:color w:val="auto"/>
          <w:szCs w:val="20"/>
        </w:rPr>
        <w:t xml:space="preserve">Where Tetra Tech International Development engages one or more Alternative Service Provider/s </w:t>
      </w:r>
      <w:r w:rsidRPr="00F663D7">
        <w:rPr>
          <w:rFonts w:eastAsia="Times New Roman"/>
          <w:color w:val="auto"/>
          <w:szCs w:val="20"/>
        </w:rPr>
        <w:t>under</w:t>
      </w:r>
      <w:r w:rsidRPr="00F663D7">
        <w:rPr>
          <w:rFonts w:ascii="Arial" w:hAnsi="Arial" w:cs="Arial"/>
          <w:color w:val="auto"/>
          <w:szCs w:val="20"/>
        </w:rPr>
        <w:t xml:space="preserve"> clause </w:t>
      </w:r>
      <w:r w:rsidRPr="00F663D7">
        <w:rPr>
          <w:rFonts w:ascii="Arial" w:hAnsi="Arial" w:cs="Arial"/>
          <w:color w:val="auto"/>
          <w:szCs w:val="20"/>
        </w:rPr>
        <w:fldChar w:fldCharType="begin"/>
      </w:r>
      <w:r w:rsidRPr="00F663D7">
        <w:rPr>
          <w:rFonts w:ascii="Arial" w:hAnsi="Arial" w:cs="Arial"/>
          <w:color w:val="auto"/>
          <w:szCs w:val="20"/>
        </w:rPr>
        <w:instrText xml:space="preserve"> REF _Ref119404091 \r \h </w:instrText>
      </w:r>
      <w:r w:rsidRPr="00F663D7">
        <w:rPr>
          <w:rFonts w:ascii="Arial" w:hAnsi="Arial" w:cs="Arial"/>
          <w:color w:val="auto"/>
          <w:szCs w:val="20"/>
        </w:rPr>
      </w:r>
      <w:r w:rsidRPr="00F663D7">
        <w:rPr>
          <w:rFonts w:ascii="Arial" w:hAnsi="Arial" w:cs="Arial"/>
          <w:color w:val="auto"/>
          <w:szCs w:val="20"/>
        </w:rPr>
        <w:fldChar w:fldCharType="separate"/>
      </w:r>
      <w:r w:rsidRPr="00F663D7">
        <w:rPr>
          <w:rFonts w:ascii="Arial" w:hAnsi="Arial" w:cs="Arial"/>
          <w:color w:val="auto"/>
          <w:szCs w:val="20"/>
        </w:rPr>
        <w:t>4.9</w:t>
      </w:r>
      <w:r w:rsidRPr="00F663D7">
        <w:rPr>
          <w:rFonts w:ascii="Arial" w:hAnsi="Arial" w:cs="Arial"/>
          <w:color w:val="auto"/>
          <w:szCs w:val="20"/>
        </w:rPr>
        <w:fldChar w:fldCharType="end"/>
      </w:r>
      <w:r w:rsidRPr="00F663D7">
        <w:rPr>
          <w:rFonts w:ascii="Arial" w:hAnsi="Arial" w:cs="Arial"/>
          <w:color w:val="auto"/>
          <w:szCs w:val="20"/>
        </w:rPr>
        <w:t>:</w:t>
      </w:r>
      <w:bookmarkEnd w:id="43"/>
    </w:p>
    <w:p w14:paraId="5D57B8AB" w14:textId="77777777" w:rsidR="00FF7DFA" w:rsidRPr="00F663D7" w:rsidRDefault="00FF7DFA" w:rsidP="0030090A">
      <w:pPr>
        <w:pStyle w:val="ListParagraph"/>
        <w:numPr>
          <w:ilvl w:val="0"/>
          <w:numId w:val="60"/>
        </w:numPr>
        <w:spacing w:before="120" w:after="120" w:line="276" w:lineRule="auto"/>
        <w:ind w:left="1418" w:hanging="709"/>
        <w:contextualSpacing w:val="0"/>
        <w:rPr>
          <w:rFonts w:ascii="Arial" w:hAnsi="Arial" w:cs="Arial"/>
        </w:rPr>
      </w:pPr>
      <w:bookmarkStart w:id="44" w:name="_Ref111124631"/>
      <w:r w:rsidRPr="00F663D7">
        <w:rPr>
          <w:rFonts w:ascii="Arial" w:hAnsi="Arial" w:cs="Arial"/>
        </w:rPr>
        <w:t>Tetra Tech International Development must issue a notice advising the Service Provider that it will be exercising its right under clause 4.9 (“</w:t>
      </w:r>
      <w:r w:rsidRPr="00F663D7">
        <w:rPr>
          <w:rFonts w:ascii="Arial" w:hAnsi="Arial" w:cs="Arial"/>
          <w:b/>
          <w:bCs/>
        </w:rPr>
        <w:t>Notice of Material Non-Compliance</w:t>
      </w:r>
      <w:r w:rsidRPr="00F663D7">
        <w:rPr>
          <w:rFonts w:ascii="Arial" w:hAnsi="Arial" w:cs="Arial"/>
        </w:rPr>
        <w:t xml:space="preserve">”). The reasons for issuing the Notice of Material Non-Compliance and details of work the Alternative Service Provider is engaged to perform must be provided in the Notice of Material </w:t>
      </w:r>
      <w:proofErr w:type="gramStart"/>
      <w:r w:rsidRPr="00F663D7">
        <w:rPr>
          <w:rFonts w:ascii="Arial" w:hAnsi="Arial" w:cs="Arial"/>
        </w:rPr>
        <w:t>Non-Compliance;</w:t>
      </w:r>
      <w:bookmarkEnd w:id="44"/>
      <w:proofErr w:type="gramEnd"/>
    </w:p>
    <w:p w14:paraId="09546DD6" w14:textId="77777777" w:rsidR="00FF7DFA" w:rsidRPr="00F663D7" w:rsidRDefault="00FF7DFA" w:rsidP="0030090A">
      <w:pPr>
        <w:pStyle w:val="ListParagraph"/>
        <w:numPr>
          <w:ilvl w:val="0"/>
          <w:numId w:val="60"/>
        </w:numPr>
        <w:spacing w:before="120" w:after="120" w:line="276" w:lineRule="auto"/>
        <w:ind w:left="1418" w:hanging="709"/>
        <w:contextualSpacing w:val="0"/>
        <w:rPr>
          <w:rFonts w:ascii="Arial" w:hAnsi="Arial" w:cs="Arial"/>
        </w:rPr>
      </w:pPr>
      <w:r w:rsidRPr="00F663D7">
        <w:rPr>
          <w:rFonts w:ascii="Arial" w:hAnsi="Arial" w:cs="Arial"/>
        </w:rPr>
        <w:t>reimbursable cost and expenses, which includes all fees, costs and expenses charged by the Alternative Service Provider to carry out the work detailed in the Notice of Material Non-Compliance (together, “</w:t>
      </w:r>
      <w:r w:rsidRPr="00F663D7">
        <w:rPr>
          <w:rFonts w:ascii="Arial" w:hAnsi="Arial" w:cs="Arial"/>
          <w:b/>
          <w:bCs/>
        </w:rPr>
        <w:t>Alternative Service Provider’s Costs</w:t>
      </w:r>
      <w:r w:rsidRPr="00F663D7">
        <w:rPr>
          <w:rFonts w:ascii="Arial" w:hAnsi="Arial" w:cs="Arial"/>
        </w:rPr>
        <w:t>”) must be borne by the Service Provider; and</w:t>
      </w:r>
    </w:p>
    <w:p w14:paraId="07066BEF" w14:textId="77777777" w:rsidR="00FF7DFA" w:rsidRPr="00F663D7" w:rsidRDefault="00FF7DFA" w:rsidP="0030090A">
      <w:pPr>
        <w:pStyle w:val="ListParagraph"/>
        <w:numPr>
          <w:ilvl w:val="0"/>
          <w:numId w:val="60"/>
        </w:numPr>
        <w:spacing w:before="120" w:after="120" w:line="276" w:lineRule="auto"/>
        <w:ind w:left="1418" w:hanging="709"/>
        <w:contextualSpacing w:val="0"/>
        <w:rPr>
          <w:rFonts w:ascii="Arial" w:hAnsi="Arial" w:cs="Arial"/>
        </w:rPr>
      </w:pPr>
      <w:r w:rsidRPr="00F663D7">
        <w:rPr>
          <w:rFonts w:ascii="Arial" w:hAnsi="Arial" w:cs="Arial"/>
        </w:rPr>
        <w:t xml:space="preserve">the Alternative Service Provider’s Costs and any other reimbursable costs and expenses, will be recoverable by Tetra Tech International Development as a debt due and payable, or in accordance with clause </w:t>
      </w:r>
      <w:r w:rsidRPr="00F663D7">
        <w:rPr>
          <w:rFonts w:ascii="Arial" w:hAnsi="Arial" w:cs="Arial"/>
        </w:rPr>
        <w:fldChar w:fldCharType="begin"/>
      </w:r>
      <w:r w:rsidRPr="00F663D7">
        <w:rPr>
          <w:rFonts w:ascii="Arial" w:hAnsi="Arial" w:cs="Arial"/>
        </w:rPr>
        <w:instrText xml:space="preserve"> REF _Ref119404177 \r \h </w:instrText>
      </w:r>
      <w:r w:rsidRPr="00F663D7">
        <w:rPr>
          <w:rFonts w:ascii="Arial" w:hAnsi="Arial" w:cs="Arial"/>
        </w:rPr>
      </w:r>
      <w:r w:rsidRPr="00F663D7">
        <w:rPr>
          <w:rFonts w:ascii="Arial" w:hAnsi="Arial" w:cs="Arial"/>
        </w:rPr>
        <w:fldChar w:fldCharType="separate"/>
      </w:r>
      <w:r w:rsidRPr="00F663D7">
        <w:rPr>
          <w:rFonts w:ascii="Arial" w:hAnsi="Arial" w:cs="Arial"/>
        </w:rPr>
        <w:t>18.3</w:t>
      </w:r>
      <w:r w:rsidRPr="00F663D7">
        <w:rPr>
          <w:rFonts w:ascii="Arial" w:hAnsi="Arial" w:cs="Arial"/>
        </w:rPr>
        <w:fldChar w:fldCharType="end"/>
      </w:r>
      <w:r w:rsidRPr="00F663D7">
        <w:rPr>
          <w:rFonts w:ascii="Arial" w:hAnsi="Arial" w:cs="Arial"/>
        </w:rPr>
        <w:t>.</w:t>
      </w:r>
    </w:p>
    <w:p w14:paraId="1C67645A"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rFonts w:ascii="Arial" w:hAnsi="Arial" w:cs="Arial"/>
          <w:color w:val="auto"/>
          <w:szCs w:val="20"/>
        </w:rPr>
      </w:pPr>
      <w:r w:rsidRPr="00F663D7">
        <w:rPr>
          <w:rFonts w:ascii="Arial" w:hAnsi="Arial" w:cs="Arial"/>
          <w:color w:val="auto"/>
          <w:szCs w:val="20"/>
        </w:rPr>
        <w:t xml:space="preserve">Any act, </w:t>
      </w:r>
      <w:r w:rsidRPr="00F663D7">
        <w:rPr>
          <w:rFonts w:eastAsia="Times New Roman"/>
          <w:color w:val="auto"/>
          <w:szCs w:val="20"/>
        </w:rPr>
        <w:t>omission</w:t>
      </w:r>
      <w:r w:rsidRPr="00F663D7">
        <w:rPr>
          <w:rFonts w:ascii="Arial" w:hAnsi="Arial" w:cs="Arial"/>
          <w:color w:val="auto"/>
          <w:szCs w:val="20"/>
        </w:rPr>
        <w:t xml:space="preserve"> or conduct by Tetra Tech International Development pursuant to clause </w:t>
      </w:r>
      <w:r w:rsidRPr="00F663D7">
        <w:rPr>
          <w:rFonts w:ascii="Arial" w:hAnsi="Arial" w:cs="Arial"/>
          <w:color w:val="auto"/>
          <w:szCs w:val="20"/>
        </w:rPr>
        <w:fldChar w:fldCharType="begin"/>
      </w:r>
      <w:r w:rsidRPr="00F663D7">
        <w:rPr>
          <w:rFonts w:ascii="Arial" w:hAnsi="Arial" w:cs="Arial"/>
          <w:color w:val="auto"/>
          <w:szCs w:val="20"/>
        </w:rPr>
        <w:instrText xml:space="preserve"> REF _Ref119404091 \r \h </w:instrText>
      </w:r>
      <w:r w:rsidRPr="00F663D7">
        <w:rPr>
          <w:rFonts w:ascii="Arial" w:hAnsi="Arial" w:cs="Arial"/>
          <w:color w:val="auto"/>
          <w:szCs w:val="20"/>
        </w:rPr>
      </w:r>
      <w:r w:rsidRPr="00F663D7">
        <w:rPr>
          <w:rFonts w:ascii="Arial" w:hAnsi="Arial" w:cs="Arial"/>
          <w:color w:val="auto"/>
          <w:szCs w:val="20"/>
        </w:rPr>
        <w:fldChar w:fldCharType="separate"/>
      </w:r>
      <w:r w:rsidRPr="00F663D7">
        <w:rPr>
          <w:rFonts w:ascii="Arial" w:hAnsi="Arial" w:cs="Arial"/>
          <w:color w:val="auto"/>
          <w:szCs w:val="20"/>
        </w:rPr>
        <w:t>4.9</w:t>
      </w:r>
      <w:r w:rsidRPr="00F663D7">
        <w:rPr>
          <w:rFonts w:ascii="Arial" w:hAnsi="Arial" w:cs="Arial"/>
          <w:color w:val="auto"/>
          <w:szCs w:val="20"/>
        </w:rPr>
        <w:fldChar w:fldCharType="end"/>
      </w:r>
      <w:r w:rsidRPr="00F663D7">
        <w:rPr>
          <w:rFonts w:ascii="Arial" w:hAnsi="Arial" w:cs="Arial"/>
          <w:color w:val="auto"/>
          <w:szCs w:val="20"/>
        </w:rPr>
        <w:t>, does not and will not be deemed to:</w:t>
      </w:r>
    </w:p>
    <w:p w14:paraId="458190D5" w14:textId="77777777" w:rsidR="00FF7DFA" w:rsidRPr="00F663D7" w:rsidRDefault="00FF7DFA" w:rsidP="0030090A">
      <w:pPr>
        <w:pStyle w:val="ListParagraph"/>
        <w:numPr>
          <w:ilvl w:val="0"/>
          <w:numId w:val="59"/>
        </w:numPr>
        <w:spacing w:before="120" w:after="120" w:line="276" w:lineRule="auto"/>
        <w:ind w:left="1418" w:hanging="709"/>
        <w:contextualSpacing w:val="0"/>
        <w:rPr>
          <w:rFonts w:ascii="Arial" w:hAnsi="Arial" w:cs="Arial"/>
        </w:rPr>
      </w:pPr>
      <w:r w:rsidRPr="00F663D7">
        <w:rPr>
          <w:rFonts w:ascii="Arial" w:hAnsi="Arial" w:cs="Arial"/>
        </w:rPr>
        <w:t xml:space="preserve">prejudice Tetra Tech International Development’s right of termination under clauses </w:t>
      </w:r>
      <w:r w:rsidRPr="00F663D7">
        <w:rPr>
          <w:rFonts w:ascii="Arial" w:hAnsi="Arial" w:cs="Arial"/>
        </w:rPr>
        <w:fldChar w:fldCharType="begin"/>
      </w:r>
      <w:r w:rsidRPr="00F663D7">
        <w:rPr>
          <w:rFonts w:ascii="Arial" w:hAnsi="Arial" w:cs="Arial"/>
        </w:rPr>
        <w:instrText xml:space="preserve"> REF _Ref119404142 \r \h </w:instrText>
      </w:r>
      <w:r w:rsidRPr="00F663D7">
        <w:rPr>
          <w:rFonts w:ascii="Arial" w:hAnsi="Arial" w:cs="Arial"/>
        </w:rPr>
      </w:r>
      <w:r w:rsidRPr="00F663D7">
        <w:rPr>
          <w:rFonts w:ascii="Arial" w:hAnsi="Arial" w:cs="Arial"/>
        </w:rPr>
        <w:fldChar w:fldCharType="separate"/>
      </w:r>
      <w:r w:rsidRPr="00F663D7">
        <w:rPr>
          <w:rFonts w:ascii="Arial" w:hAnsi="Arial" w:cs="Arial"/>
        </w:rPr>
        <w:t>18</w:t>
      </w:r>
      <w:r w:rsidRPr="00F663D7">
        <w:rPr>
          <w:rFonts w:ascii="Arial" w:hAnsi="Arial" w:cs="Arial"/>
        </w:rPr>
        <w:fldChar w:fldCharType="end"/>
      </w:r>
      <w:r w:rsidRPr="00F663D7">
        <w:rPr>
          <w:rFonts w:ascii="Arial" w:hAnsi="Arial" w:cs="Arial"/>
        </w:rPr>
        <w:t xml:space="preserve"> or 19; or</w:t>
      </w:r>
    </w:p>
    <w:p w14:paraId="169E27CE" w14:textId="77777777" w:rsidR="00FF7DFA" w:rsidRPr="00F663D7" w:rsidRDefault="00FF7DFA" w:rsidP="0030090A">
      <w:pPr>
        <w:pStyle w:val="ListParagraph"/>
        <w:numPr>
          <w:ilvl w:val="0"/>
          <w:numId w:val="59"/>
        </w:numPr>
        <w:spacing w:before="120" w:after="120" w:line="276" w:lineRule="auto"/>
        <w:ind w:left="1418" w:hanging="709"/>
        <w:contextualSpacing w:val="0"/>
        <w:rPr>
          <w:rFonts w:ascii="Arial" w:hAnsi="Arial" w:cs="Arial"/>
        </w:rPr>
      </w:pPr>
      <w:r w:rsidRPr="00F663D7">
        <w:rPr>
          <w:rFonts w:ascii="Arial" w:hAnsi="Arial" w:cs="Arial"/>
        </w:rPr>
        <w:t>constitute a waiver or an election by Tetra Tech International Development to terminate this Agreement.</w:t>
      </w:r>
    </w:p>
    <w:p w14:paraId="4C69B6F1" w14:textId="77777777" w:rsidR="00FF7DFA" w:rsidRPr="00F663D7" w:rsidRDefault="00FF7DFA" w:rsidP="00FF7DFA">
      <w:pPr>
        <w:rPr>
          <w:rFonts w:eastAsia="Times New Roman" w:cstheme="minorHAnsi"/>
          <w:b/>
          <w:bCs/>
          <w:i/>
          <w:iCs/>
        </w:rPr>
      </w:pPr>
      <w:r w:rsidRPr="00F663D7">
        <w:rPr>
          <w:rFonts w:eastAsia="Times New Roman" w:cstheme="minorHAnsi"/>
          <w:b/>
          <w:bCs/>
          <w:i/>
          <w:iCs/>
        </w:rPr>
        <w:t>Suspension of Services</w:t>
      </w:r>
    </w:p>
    <w:p w14:paraId="0E9C22BB"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rFonts w:eastAsia="Times New Roman"/>
          <w:color w:val="auto"/>
          <w:szCs w:val="20"/>
        </w:rPr>
      </w:pPr>
      <w:r w:rsidRPr="00F663D7">
        <w:rPr>
          <w:rFonts w:eastAsia="Times New Roman"/>
          <w:color w:val="auto"/>
          <w:szCs w:val="20"/>
        </w:rPr>
        <w:t xml:space="preserve">Tetra Tech International Development </w:t>
      </w:r>
      <w:proofErr w:type="gramStart"/>
      <w:r w:rsidRPr="00F663D7">
        <w:rPr>
          <w:rFonts w:eastAsia="Times New Roman"/>
          <w:color w:val="auto"/>
          <w:szCs w:val="20"/>
        </w:rPr>
        <w:t>may</w:t>
      </w:r>
      <w:proofErr w:type="gramEnd"/>
      <w:r w:rsidRPr="00F663D7">
        <w:rPr>
          <w:rFonts w:eastAsia="Times New Roman"/>
          <w:color w:val="auto"/>
          <w:szCs w:val="20"/>
        </w:rPr>
        <w:t xml:space="preserve"> Direct the Service Provider to suspend any of the Services for such time as Tetra Tech International Development thinks fit, in which case the Service Provider must comply with that Direction.</w:t>
      </w:r>
    </w:p>
    <w:p w14:paraId="16ED17FC"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rFonts w:eastAsia="Times New Roman"/>
          <w:color w:val="auto"/>
          <w:szCs w:val="20"/>
        </w:rPr>
      </w:pPr>
      <w:r w:rsidRPr="00F663D7">
        <w:rPr>
          <w:rFonts w:eastAsia="Times New Roman"/>
          <w:color w:val="auto"/>
          <w:szCs w:val="20"/>
        </w:rPr>
        <w:lastRenderedPageBreak/>
        <w:t>Tetra Tech International Development may at any time give the Service Provider a written notice to resume performing any suspended Services, in which case the Service Provider must do so as soon as practicable after the date of the notice.</w:t>
      </w:r>
    </w:p>
    <w:p w14:paraId="20BDCCEE"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rFonts w:eastAsia="Times New Roman"/>
          <w:color w:val="auto"/>
          <w:szCs w:val="20"/>
        </w:rPr>
      </w:pPr>
      <w:bookmarkStart w:id="45" w:name="_Ref160638040"/>
      <w:r w:rsidRPr="00F663D7">
        <w:rPr>
          <w:rFonts w:eastAsia="Times New Roman"/>
          <w:color w:val="auto"/>
          <w:szCs w:val="20"/>
        </w:rPr>
        <w:t>Any cost incurred by the Service Provider by reason of a suspension under clause 4.12 must be borne by the Service Provider unless the suspension is needed due to an act or omission by Tetra Tech International Development, its employees, consultants or agents, or is solely for Tetra Tech International Development’s convenience, in which case Tetra Tech International Development must pay the Service Provider any extra costs reasonably and necessarily incurred by the Service Provider as a result of the suspension, as reasonably determined by Tetra Tech International Development.</w:t>
      </w:r>
      <w:bookmarkEnd w:id="45"/>
    </w:p>
    <w:p w14:paraId="2C6B8AA6"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rFonts w:eastAsia="Times New Roman"/>
          <w:color w:val="auto"/>
          <w:szCs w:val="20"/>
        </w:rPr>
      </w:pPr>
      <w:r w:rsidRPr="00F663D7">
        <w:rPr>
          <w:rFonts w:eastAsia="Times New Roman"/>
          <w:color w:val="auto"/>
          <w:szCs w:val="20"/>
        </w:rPr>
        <w:t xml:space="preserve">Tetra Tech International Development will not be liable for, or in connection with, (and the Service Provider may not make) any loss, claim or demand in connection with any suspension except under clause </w:t>
      </w:r>
      <w:r w:rsidRPr="00F663D7">
        <w:rPr>
          <w:rFonts w:eastAsia="Times New Roman"/>
          <w:color w:val="auto"/>
          <w:szCs w:val="20"/>
        </w:rPr>
        <w:fldChar w:fldCharType="begin"/>
      </w:r>
      <w:r w:rsidRPr="00F663D7">
        <w:rPr>
          <w:rFonts w:eastAsia="Times New Roman"/>
          <w:color w:val="auto"/>
          <w:szCs w:val="20"/>
        </w:rPr>
        <w:instrText xml:space="preserve"> REF _Ref160638040 \r \h </w:instrText>
      </w:r>
      <w:r w:rsidRPr="00F663D7">
        <w:rPr>
          <w:rFonts w:eastAsia="Times New Roman"/>
          <w:color w:val="auto"/>
          <w:szCs w:val="20"/>
        </w:rPr>
      </w:r>
      <w:r w:rsidRPr="00F663D7">
        <w:rPr>
          <w:rFonts w:eastAsia="Times New Roman"/>
          <w:color w:val="auto"/>
          <w:szCs w:val="20"/>
        </w:rPr>
        <w:fldChar w:fldCharType="separate"/>
      </w:r>
      <w:r w:rsidRPr="00F663D7">
        <w:rPr>
          <w:rFonts w:eastAsia="Times New Roman"/>
          <w:color w:val="auto"/>
          <w:szCs w:val="20"/>
        </w:rPr>
        <w:t>4.14</w:t>
      </w:r>
      <w:r w:rsidRPr="00F663D7">
        <w:rPr>
          <w:rFonts w:eastAsia="Times New Roman"/>
          <w:color w:val="auto"/>
          <w:szCs w:val="20"/>
        </w:rPr>
        <w:fldChar w:fldCharType="end"/>
      </w:r>
      <w:r w:rsidRPr="00F663D7">
        <w:rPr>
          <w:rFonts w:eastAsia="Times New Roman"/>
          <w:color w:val="auto"/>
          <w:szCs w:val="20"/>
        </w:rPr>
        <w:t xml:space="preserve">. </w:t>
      </w:r>
    </w:p>
    <w:p w14:paraId="34B2C105" w14:textId="77777777" w:rsidR="00FF7DFA" w:rsidRPr="00F663D7" w:rsidRDefault="00FF7DFA" w:rsidP="00FF7DFA">
      <w:pPr>
        <w:keepNext/>
        <w:spacing w:before="120" w:after="120"/>
        <w:rPr>
          <w:rFonts w:ascii="Arial" w:hAnsi="Arial" w:cs="Arial"/>
          <w:b/>
          <w:bCs/>
          <w:i/>
          <w:iCs/>
        </w:rPr>
      </w:pPr>
      <w:r w:rsidRPr="00F663D7">
        <w:rPr>
          <w:rFonts w:ascii="Arial" w:hAnsi="Arial" w:cs="Arial"/>
          <w:b/>
          <w:bCs/>
          <w:i/>
          <w:iCs/>
        </w:rPr>
        <w:t xml:space="preserve">Customer Funding </w:t>
      </w:r>
    </w:p>
    <w:p w14:paraId="48A3B7EE"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rFonts w:eastAsia="Times New Roman"/>
          <w:color w:val="auto"/>
          <w:szCs w:val="20"/>
        </w:rPr>
      </w:pPr>
      <w:bookmarkStart w:id="46" w:name="_Hlk511311405"/>
      <w:r w:rsidRPr="00F663D7">
        <w:rPr>
          <w:rFonts w:eastAsia="Times New Roman"/>
          <w:color w:val="auto"/>
          <w:szCs w:val="20"/>
        </w:rPr>
        <w:t xml:space="preserve">The Service Provider acknowledges that if there is a policy or funding decision which impacts upon Australia’s overseas development assistance budget and associated programs, without limiting any other rights or remedies available to Tetra Tech International Development under this Agreement or the Customer under the Head Contract, the Customer may reduce funding available to Tetra Tech International Development under the Head Contract which relates in whole or in part to the Services under this Agreement and in that event Tetra Tech International Development may reduce </w:t>
      </w:r>
      <w:r w:rsidRPr="00F663D7">
        <w:rPr>
          <w:rFonts w:ascii="Arial" w:hAnsi="Arial" w:cs="Arial"/>
          <w:color w:val="auto"/>
          <w:szCs w:val="20"/>
        </w:rPr>
        <w:t>the whole or part of the Prices for the Services under this Agreement as determined by Tetra Tech International Development (acting reasonably) after discussions with the Service Provider as contemplated in clause 4.17.</w:t>
      </w:r>
    </w:p>
    <w:p w14:paraId="4BD3FA81"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rFonts w:eastAsia="Times New Roman"/>
          <w:color w:val="auto"/>
          <w:szCs w:val="20"/>
        </w:rPr>
      </w:pPr>
      <w:bookmarkStart w:id="47" w:name="_Hlk43305321"/>
      <w:r w:rsidRPr="00F663D7">
        <w:rPr>
          <w:rFonts w:eastAsia="Times New Roman"/>
          <w:color w:val="auto"/>
          <w:szCs w:val="20"/>
        </w:rPr>
        <w:t>Upon Tetra Tech International Development receiving notice from the Customer of policy or funding decisions as contemplated by clause 4.16, Tetra Tech International Development will notify the Service Provider and the Service Provider will discuss with Tetra Tech International Development, in good faith, a reduction of the Prices under this Agreement having regard to the reduction of the Customer’s funding to Tetra Tech International Development.</w:t>
      </w:r>
      <w:bookmarkEnd w:id="46"/>
      <w:bookmarkEnd w:id="47"/>
    </w:p>
    <w:bookmarkEnd w:id="8"/>
    <w:p w14:paraId="1E3E06EC" w14:textId="77777777" w:rsidR="00FF7DFA" w:rsidRPr="00C96972" w:rsidRDefault="00FF7DFA" w:rsidP="0030090A">
      <w:pPr>
        <w:pStyle w:val="Heading1"/>
        <w:numPr>
          <w:ilvl w:val="0"/>
          <w:numId w:val="46"/>
        </w:numPr>
        <w:spacing w:before="360"/>
        <w:ind w:left="709" w:hanging="709"/>
        <w:rPr>
          <w:rFonts w:asciiTheme="minorHAnsi" w:hAnsiTheme="minorHAnsi" w:cstheme="minorHAnsi"/>
          <w:color w:val="auto"/>
          <w:sz w:val="22"/>
          <w:szCs w:val="22"/>
        </w:rPr>
      </w:pPr>
      <w:r w:rsidRPr="00C96972">
        <w:rPr>
          <w:rFonts w:asciiTheme="minorHAnsi" w:hAnsiTheme="minorHAnsi" w:cstheme="minorHAnsi"/>
          <w:color w:val="auto"/>
          <w:sz w:val="22"/>
          <w:szCs w:val="22"/>
        </w:rPr>
        <w:t>VARIATIONS</w:t>
      </w:r>
    </w:p>
    <w:p w14:paraId="4C9C6054"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Tetra Tech International Development may at any time direct the Service Provider to perform a Variation. All such Directions must be in writing and specify that they direct a Variation.</w:t>
      </w:r>
    </w:p>
    <w:p w14:paraId="26285321"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 xml:space="preserve">The Service Provider must not carry out a Variation unless directed to do so by Tetra Tech International Development in writing. </w:t>
      </w:r>
    </w:p>
    <w:p w14:paraId="7409DFF1"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Where the Service Provider proposes a Variation for its own convenience, it must provide all information reasonably required by Tetra Tech International Development. The Service Provider acknowledges that Tetra Tech International Development may approve or reject the proposed Variation at its sole discretion and is not required to have regard to the interests of the Service Provider when making its decision.</w:t>
      </w:r>
    </w:p>
    <w:p w14:paraId="39E12147"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 xml:space="preserve">If the Service Provider considers any Direction requires a Variation but the Direction is not in writing or does not specify that it directs a Variation, the Service Provider must promptly notify Tetra Tech International Development in writing setting out why the Service Provider considers the Direction requires a Variation. In that case the Service Provider must not comply with the Direction unless the Service Provider receives a written: </w:t>
      </w:r>
    </w:p>
    <w:p w14:paraId="0CC67D08" w14:textId="77777777" w:rsidR="00FF7DFA" w:rsidRPr="00F663D7" w:rsidRDefault="00FF7DFA" w:rsidP="0030090A">
      <w:pPr>
        <w:pStyle w:val="ListParagraph"/>
        <w:numPr>
          <w:ilvl w:val="0"/>
          <w:numId w:val="16"/>
        </w:numPr>
        <w:spacing w:before="120" w:after="120" w:line="276" w:lineRule="auto"/>
        <w:ind w:left="1418" w:hanging="709"/>
        <w:contextualSpacing w:val="0"/>
        <w:rPr>
          <w:rFonts w:ascii="Arial" w:hAnsi="Arial" w:cs="Arial"/>
        </w:rPr>
      </w:pPr>
      <w:r w:rsidRPr="00F663D7">
        <w:rPr>
          <w:rFonts w:ascii="Arial" w:hAnsi="Arial" w:cs="Arial"/>
        </w:rPr>
        <w:t xml:space="preserve">Direction specifying a Variation; or </w:t>
      </w:r>
    </w:p>
    <w:p w14:paraId="35B76663" w14:textId="77777777" w:rsidR="00FF7DFA" w:rsidRPr="00B800A8" w:rsidRDefault="00FF7DFA" w:rsidP="0030090A">
      <w:pPr>
        <w:pStyle w:val="ListParagraph"/>
        <w:numPr>
          <w:ilvl w:val="0"/>
          <w:numId w:val="16"/>
        </w:numPr>
        <w:spacing w:before="120" w:after="120" w:line="276" w:lineRule="auto"/>
        <w:ind w:left="1418" w:hanging="709"/>
        <w:contextualSpacing w:val="0"/>
        <w:rPr>
          <w:rFonts w:ascii="Arial" w:hAnsi="Arial" w:cs="Arial"/>
        </w:rPr>
      </w:pPr>
      <w:r w:rsidRPr="00B800A8">
        <w:rPr>
          <w:rFonts w:ascii="Arial" w:hAnsi="Arial" w:cs="Arial"/>
        </w:rPr>
        <w:lastRenderedPageBreak/>
        <w:t>Notice</w:t>
      </w:r>
      <w:r>
        <w:rPr>
          <w:rFonts w:ascii="Arial" w:hAnsi="Arial" w:cs="Arial"/>
        </w:rPr>
        <w:t xml:space="preserve"> that</w:t>
      </w:r>
      <w:r w:rsidRPr="00B800A8">
        <w:rPr>
          <w:rFonts w:ascii="Arial" w:hAnsi="Arial" w:cs="Arial"/>
        </w:rPr>
        <w:t xml:space="preserve"> Tetra Tech International Development disagrees, stating its reasons.</w:t>
      </w:r>
    </w:p>
    <w:p w14:paraId="57DFAC92"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If a notice is issued under clause 5.4(b), the Service Provider must comply with the Direction but may, within 20 Business Days, dispute Tetra Tech International Development’s notice under clause 5.4(b) by giving notice under clause 24.</w:t>
      </w:r>
    </w:p>
    <w:p w14:paraId="3AEC3741"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The Service Provider acknowledges that Tetra Tech International Development is not liable for or in connection with (and the Service Provider may not make) any claim relating to any Variation except where such Variation is pursuant to a Direction in accordance with clause 5.1.</w:t>
      </w:r>
    </w:p>
    <w:p w14:paraId="131086C4"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 xml:space="preserve">The Prices may be adjusted for each Variation. Unless the amount of the adjustment is agreed, the adjustment may be calculated by Tetra Tech International Development </w:t>
      </w:r>
      <w:proofErr w:type="gramStart"/>
      <w:r w:rsidRPr="00F663D7">
        <w:rPr>
          <w:color w:val="auto"/>
          <w:szCs w:val="20"/>
        </w:rPr>
        <w:t>on the basis of</w:t>
      </w:r>
      <w:proofErr w:type="gramEnd"/>
      <w:r w:rsidRPr="00F663D7">
        <w:rPr>
          <w:color w:val="auto"/>
          <w:szCs w:val="20"/>
        </w:rPr>
        <w:t xml:space="preserve"> applicable rates or fees in this Agreement or, if none, then reasonable rates or fees.</w:t>
      </w:r>
    </w:p>
    <w:p w14:paraId="7C0ED1FC"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The Service Provider is not obliged to perform a Variation that is outside the general Scope of the Services contained in Schedule 1.</w:t>
      </w:r>
    </w:p>
    <w:p w14:paraId="5F9AA702"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The Service Provider agrees that no Variation will invalidate this Agreement.</w:t>
      </w:r>
    </w:p>
    <w:p w14:paraId="4B05D84F" w14:textId="77777777" w:rsidR="00FF7DFA" w:rsidRPr="00C96972" w:rsidRDefault="00FF7DFA" w:rsidP="0030090A">
      <w:pPr>
        <w:pStyle w:val="Heading1"/>
        <w:numPr>
          <w:ilvl w:val="0"/>
          <w:numId w:val="46"/>
        </w:numPr>
        <w:spacing w:before="360"/>
        <w:ind w:left="709" w:hanging="709"/>
        <w:rPr>
          <w:rFonts w:asciiTheme="minorHAnsi" w:hAnsiTheme="minorHAnsi" w:cstheme="minorHAnsi"/>
          <w:color w:val="auto"/>
          <w:sz w:val="22"/>
          <w:szCs w:val="22"/>
        </w:rPr>
      </w:pPr>
      <w:r w:rsidRPr="00C96972">
        <w:rPr>
          <w:rFonts w:asciiTheme="minorHAnsi" w:hAnsiTheme="minorHAnsi" w:cstheme="minorHAnsi"/>
          <w:color w:val="auto"/>
          <w:sz w:val="22"/>
          <w:szCs w:val="22"/>
        </w:rPr>
        <w:t>DELIVERABLES</w:t>
      </w:r>
    </w:p>
    <w:p w14:paraId="3A482DB5"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 xml:space="preserve">If the Service Provider is to provide </w:t>
      </w:r>
      <w:proofErr w:type="gramStart"/>
      <w:r w:rsidRPr="00F663D7">
        <w:rPr>
          <w:color w:val="auto"/>
          <w:szCs w:val="20"/>
        </w:rPr>
        <w:t>Deliverables</w:t>
      </w:r>
      <w:proofErr w:type="gramEnd"/>
      <w:r w:rsidRPr="00F663D7">
        <w:rPr>
          <w:color w:val="auto"/>
          <w:szCs w:val="20"/>
        </w:rPr>
        <w:t xml:space="preserve"> then the details of the Deliverables (if any) set out in Schedule 1, including the delivery dates and the form and content requirements, must be complied with by the Service Provider. </w:t>
      </w:r>
    </w:p>
    <w:p w14:paraId="7E0E5EE1"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Title in the Deliverables will vest in Tetra Tech International Development on their delivery to Tetra Tech International Development.</w:t>
      </w:r>
    </w:p>
    <w:p w14:paraId="085ACDAF" w14:textId="77777777" w:rsidR="00FF7DFA" w:rsidRPr="00C96972" w:rsidRDefault="00FF7DFA" w:rsidP="0030090A">
      <w:pPr>
        <w:pStyle w:val="Heading1"/>
        <w:numPr>
          <w:ilvl w:val="0"/>
          <w:numId w:val="46"/>
        </w:numPr>
        <w:spacing w:before="360"/>
        <w:ind w:left="709" w:hanging="709"/>
        <w:rPr>
          <w:rFonts w:asciiTheme="minorHAnsi" w:hAnsiTheme="minorHAnsi" w:cstheme="minorHAnsi"/>
          <w:color w:val="auto"/>
          <w:sz w:val="22"/>
          <w:szCs w:val="22"/>
        </w:rPr>
      </w:pPr>
      <w:bookmarkStart w:id="48" w:name="_Toc208119171"/>
      <w:bookmarkStart w:id="49" w:name="_Ref324944524"/>
      <w:bookmarkStart w:id="50" w:name="_Ref325014882"/>
      <w:bookmarkStart w:id="51" w:name="_Ref325015278"/>
      <w:bookmarkStart w:id="52" w:name="_Toc325017537"/>
      <w:bookmarkStart w:id="53" w:name="_Ref325026411"/>
      <w:bookmarkStart w:id="54" w:name="_Ref325030858"/>
      <w:bookmarkStart w:id="55" w:name="_Ref325632419"/>
      <w:bookmarkStart w:id="56" w:name="_Ref325633763"/>
      <w:bookmarkStart w:id="57" w:name="_Ref326324762"/>
      <w:bookmarkStart w:id="58" w:name="_Ref326848967"/>
      <w:bookmarkStart w:id="59" w:name="_Ref326848999"/>
      <w:bookmarkStart w:id="60" w:name="_Toc342480569"/>
      <w:r w:rsidRPr="00C96972">
        <w:rPr>
          <w:rFonts w:asciiTheme="minorHAnsi" w:hAnsiTheme="minorHAnsi" w:cstheme="minorHAnsi"/>
          <w:color w:val="auto"/>
          <w:sz w:val="22"/>
          <w:szCs w:val="22"/>
        </w:rPr>
        <w:t>SERVICE PROVIDER’S WARRANTIES</w:t>
      </w:r>
      <w:bookmarkEnd w:id="48"/>
      <w:bookmarkEnd w:id="49"/>
      <w:bookmarkEnd w:id="50"/>
      <w:bookmarkEnd w:id="51"/>
      <w:bookmarkEnd w:id="52"/>
      <w:bookmarkEnd w:id="53"/>
      <w:bookmarkEnd w:id="54"/>
      <w:bookmarkEnd w:id="55"/>
      <w:bookmarkEnd w:id="56"/>
      <w:bookmarkEnd w:id="57"/>
      <w:bookmarkEnd w:id="58"/>
      <w:bookmarkEnd w:id="59"/>
      <w:bookmarkEnd w:id="60"/>
    </w:p>
    <w:p w14:paraId="1E917470"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The Service Provider warrants and represents that the Services will:</w:t>
      </w:r>
    </w:p>
    <w:p w14:paraId="4D2CB990" w14:textId="77777777" w:rsidR="00FF7DFA" w:rsidRPr="00F663D7" w:rsidRDefault="00FF7DFA" w:rsidP="0030090A">
      <w:pPr>
        <w:pStyle w:val="ListParagraph"/>
        <w:numPr>
          <w:ilvl w:val="0"/>
          <w:numId w:val="54"/>
        </w:numPr>
        <w:spacing w:before="120" w:after="120" w:line="276" w:lineRule="auto"/>
        <w:ind w:left="1418" w:hanging="709"/>
        <w:contextualSpacing w:val="0"/>
        <w:rPr>
          <w:rFonts w:ascii="Arial" w:hAnsi="Arial" w:cs="Arial"/>
        </w:rPr>
      </w:pPr>
      <w:r w:rsidRPr="00F663D7">
        <w:rPr>
          <w:rFonts w:cstheme="minorHAnsi"/>
        </w:rPr>
        <w:t>be provided</w:t>
      </w:r>
      <w:r w:rsidRPr="00F663D7" w:rsidDel="00471C71">
        <w:rPr>
          <w:rFonts w:ascii="Arial" w:hAnsi="Arial" w:cs="Arial"/>
        </w:rPr>
        <w:t xml:space="preserve"> </w:t>
      </w:r>
      <w:r w:rsidRPr="00F663D7">
        <w:rPr>
          <w:rFonts w:ascii="Arial" w:hAnsi="Arial" w:cs="Arial"/>
        </w:rPr>
        <w:t xml:space="preserve">in full, with due care and </w:t>
      </w:r>
      <w:proofErr w:type="gramStart"/>
      <w:r w:rsidRPr="00F663D7">
        <w:rPr>
          <w:rFonts w:ascii="Arial" w:hAnsi="Arial" w:cs="Arial"/>
        </w:rPr>
        <w:t>skill;</w:t>
      </w:r>
      <w:proofErr w:type="gramEnd"/>
    </w:p>
    <w:p w14:paraId="47D7B117" w14:textId="77777777" w:rsidR="00FF7DFA" w:rsidRPr="00F663D7" w:rsidRDefault="00FF7DFA" w:rsidP="0030090A">
      <w:pPr>
        <w:pStyle w:val="ListParagraph"/>
        <w:numPr>
          <w:ilvl w:val="0"/>
          <w:numId w:val="54"/>
        </w:numPr>
        <w:spacing w:before="120" w:after="120" w:line="276" w:lineRule="auto"/>
        <w:ind w:left="1418" w:hanging="709"/>
        <w:contextualSpacing w:val="0"/>
        <w:rPr>
          <w:rFonts w:ascii="Arial" w:hAnsi="Arial" w:cs="Arial"/>
        </w:rPr>
      </w:pPr>
      <w:r w:rsidRPr="00F663D7">
        <w:rPr>
          <w:rFonts w:cstheme="minorHAnsi"/>
        </w:rPr>
        <w:t>be provided</w:t>
      </w:r>
      <w:r w:rsidRPr="00F663D7">
        <w:rPr>
          <w:rFonts w:ascii="Arial" w:hAnsi="Arial" w:cs="Arial"/>
        </w:rPr>
        <w:t xml:space="preserve"> to a professional standard and in a timely </w:t>
      </w:r>
      <w:proofErr w:type="gramStart"/>
      <w:r w:rsidRPr="00F663D7">
        <w:rPr>
          <w:rFonts w:ascii="Arial" w:hAnsi="Arial" w:cs="Arial"/>
        </w:rPr>
        <w:t>manner;</w:t>
      </w:r>
      <w:proofErr w:type="gramEnd"/>
    </w:p>
    <w:p w14:paraId="38B188C9" w14:textId="77777777" w:rsidR="00FF7DFA" w:rsidRPr="00F663D7" w:rsidRDefault="00FF7DFA" w:rsidP="0030090A">
      <w:pPr>
        <w:pStyle w:val="ListParagraph"/>
        <w:numPr>
          <w:ilvl w:val="0"/>
          <w:numId w:val="54"/>
        </w:numPr>
        <w:spacing w:before="120" w:after="120" w:line="276" w:lineRule="auto"/>
        <w:ind w:left="1418" w:hanging="709"/>
        <w:contextualSpacing w:val="0"/>
        <w:rPr>
          <w:rFonts w:ascii="Arial" w:hAnsi="Arial" w:cs="Arial"/>
        </w:rPr>
      </w:pPr>
      <w:r w:rsidRPr="00F663D7">
        <w:rPr>
          <w:rFonts w:cstheme="minorHAnsi"/>
        </w:rPr>
        <w:t>be provided</w:t>
      </w:r>
      <w:r w:rsidRPr="00F663D7">
        <w:rPr>
          <w:rFonts w:ascii="Arial" w:hAnsi="Arial" w:cs="Arial"/>
        </w:rPr>
        <w:t xml:space="preserve"> in the most cost-effective manner and using suitable </w:t>
      </w:r>
      <w:proofErr w:type="gramStart"/>
      <w:r w:rsidRPr="00F663D7">
        <w:rPr>
          <w:rFonts w:ascii="Arial" w:hAnsi="Arial" w:cs="Arial"/>
        </w:rPr>
        <w:t>materials;</w:t>
      </w:r>
      <w:proofErr w:type="gramEnd"/>
    </w:p>
    <w:p w14:paraId="0DD96129" w14:textId="77777777" w:rsidR="00FF7DFA" w:rsidRPr="00F663D7" w:rsidRDefault="00FF7DFA" w:rsidP="0030090A">
      <w:pPr>
        <w:pStyle w:val="ListParagraph"/>
        <w:numPr>
          <w:ilvl w:val="0"/>
          <w:numId w:val="54"/>
        </w:numPr>
        <w:spacing w:before="120" w:after="120" w:line="276" w:lineRule="auto"/>
        <w:ind w:left="1418" w:hanging="709"/>
        <w:contextualSpacing w:val="0"/>
        <w:rPr>
          <w:rFonts w:ascii="Arial" w:hAnsi="Arial" w:cs="Arial"/>
        </w:rPr>
      </w:pPr>
      <w:r w:rsidRPr="00F663D7">
        <w:rPr>
          <w:rFonts w:ascii="Arial" w:hAnsi="Arial" w:cs="Arial"/>
        </w:rPr>
        <w:t xml:space="preserve">be complete and in accordance with the description in this </w:t>
      </w:r>
      <w:proofErr w:type="gramStart"/>
      <w:r w:rsidRPr="00F663D7">
        <w:rPr>
          <w:rFonts w:ascii="Arial" w:hAnsi="Arial" w:cs="Arial"/>
        </w:rPr>
        <w:t>Agreement;</w:t>
      </w:r>
      <w:proofErr w:type="gramEnd"/>
    </w:p>
    <w:p w14:paraId="67712913" w14:textId="77777777" w:rsidR="00FF7DFA" w:rsidRPr="00F663D7" w:rsidRDefault="00FF7DFA" w:rsidP="0030090A">
      <w:pPr>
        <w:pStyle w:val="ListParagraph"/>
        <w:numPr>
          <w:ilvl w:val="0"/>
          <w:numId w:val="54"/>
        </w:numPr>
        <w:spacing w:before="120" w:after="120" w:line="276" w:lineRule="auto"/>
        <w:ind w:left="1418" w:hanging="709"/>
        <w:contextualSpacing w:val="0"/>
        <w:rPr>
          <w:rFonts w:ascii="Arial" w:hAnsi="Arial" w:cs="Arial"/>
        </w:rPr>
      </w:pPr>
      <w:r w:rsidRPr="00F663D7">
        <w:rPr>
          <w:rFonts w:ascii="Arial" w:hAnsi="Arial" w:cs="Arial"/>
        </w:rPr>
        <w:t>be performed by the Service Provider and/or its Personnel; and</w:t>
      </w:r>
    </w:p>
    <w:p w14:paraId="7B41AD2B" w14:textId="77777777" w:rsidR="00FF7DFA" w:rsidRPr="00F663D7" w:rsidRDefault="00FF7DFA" w:rsidP="0030090A">
      <w:pPr>
        <w:pStyle w:val="ListParagraph"/>
        <w:numPr>
          <w:ilvl w:val="0"/>
          <w:numId w:val="54"/>
        </w:numPr>
        <w:spacing w:before="120" w:after="120" w:line="276" w:lineRule="auto"/>
        <w:ind w:left="1418" w:hanging="709"/>
        <w:contextualSpacing w:val="0"/>
        <w:rPr>
          <w:rFonts w:ascii="Arial" w:hAnsi="Arial" w:cs="Arial"/>
        </w:rPr>
      </w:pPr>
      <w:r w:rsidRPr="00F663D7">
        <w:rPr>
          <w:rFonts w:ascii="Arial" w:hAnsi="Arial" w:cs="Arial"/>
        </w:rPr>
        <w:t>be performed to the Specification (if any).</w:t>
      </w:r>
    </w:p>
    <w:p w14:paraId="219D40B6"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The Service Provider warrants and represents that it has made its own assessment of all information made available to the Service Provider in respect of the Services and sought all appropriate professional advice.</w:t>
      </w:r>
    </w:p>
    <w:p w14:paraId="28C843C9"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 xml:space="preserve">The Service Provider acknowledges and agrees that Tetra Tech International Development is relying on the representations and warranties made by the Service Provider in connection with this Agreement (including the warranties and representations set out in this clause 7). </w:t>
      </w:r>
    </w:p>
    <w:p w14:paraId="25DD3C4E" w14:textId="77777777" w:rsidR="00FF7DFA" w:rsidRPr="00C96972" w:rsidRDefault="00FF7DFA" w:rsidP="0030090A">
      <w:pPr>
        <w:pStyle w:val="Heading1"/>
        <w:numPr>
          <w:ilvl w:val="0"/>
          <w:numId w:val="46"/>
        </w:numPr>
        <w:spacing w:before="360"/>
        <w:ind w:left="709" w:hanging="709"/>
        <w:rPr>
          <w:rFonts w:asciiTheme="minorHAnsi" w:hAnsiTheme="minorHAnsi" w:cstheme="minorHAnsi"/>
          <w:color w:val="auto"/>
          <w:sz w:val="22"/>
          <w:szCs w:val="22"/>
        </w:rPr>
      </w:pPr>
      <w:bookmarkStart w:id="61" w:name="_Toc212455815"/>
      <w:bookmarkStart w:id="62" w:name="_Toc342480571"/>
      <w:r w:rsidRPr="00C96972">
        <w:rPr>
          <w:rFonts w:asciiTheme="minorHAnsi" w:hAnsiTheme="minorHAnsi" w:cstheme="minorHAnsi"/>
          <w:color w:val="auto"/>
          <w:sz w:val="22"/>
          <w:szCs w:val="22"/>
        </w:rPr>
        <w:t xml:space="preserve">SERVICE PROVIDER’S </w:t>
      </w:r>
      <w:bookmarkEnd w:id="61"/>
      <w:r w:rsidRPr="00C96972">
        <w:rPr>
          <w:rFonts w:asciiTheme="minorHAnsi" w:hAnsiTheme="minorHAnsi" w:cstheme="minorHAnsi"/>
          <w:color w:val="auto"/>
          <w:sz w:val="22"/>
          <w:szCs w:val="22"/>
        </w:rPr>
        <w:t>RELATIONSHIP AND CONDUCT</w:t>
      </w:r>
      <w:bookmarkEnd w:id="62"/>
    </w:p>
    <w:p w14:paraId="335F3E59"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bookmarkStart w:id="63" w:name="_Ref228690949"/>
      <w:r w:rsidRPr="00F663D7">
        <w:rPr>
          <w:color w:val="auto"/>
          <w:szCs w:val="20"/>
        </w:rPr>
        <w:t>The Service Provider must</w:t>
      </w:r>
      <w:bookmarkEnd w:id="63"/>
      <w:r w:rsidRPr="00F663D7">
        <w:rPr>
          <w:color w:val="auto"/>
          <w:szCs w:val="20"/>
        </w:rPr>
        <w:t>:</w:t>
      </w:r>
    </w:p>
    <w:p w14:paraId="67E7B725" w14:textId="77777777" w:rsidR="00FF7DFA" w:rsidRPr="00F663D7" w:rsidRDefault="00FF7DFA" w:rsidP="0030090A">
      <w:pPr>
        <w:pStyle w:val="ListParagraph"/>
        <w:numPr>
          <w:ilvl w:val="0"/>
          <w:numId w:val="49"/>
        </w:numPr>
        <w:spacing w:before="120" w:after="120" w:line="276" w:lineRule="auto"/>
        <w:ind w:left="1418" w:hanging="709"/>
        <w:contextualSpacing w:val="0"/>
        <w:rPr>
          <w:rFonts w:ascii="Arial" w:hAnsi="Arial" w:cs="Arial"/>
        </w:rPr>
      </w:pPr>
      <w:r w:rsidRPr="00B800A8">
        <w:rPr>
          <w:rFonts w:ascii="Arial" w:hAnsi="Arial" w:cs="Arial"/>
        </w:rPr>
        <w:lastRenderedPageBreak/>
        <w:t xml:space="preserve">conduct itself in a manner that does not invite, directly or indirectly, Tetra Tech International Development’s officers, employees or agents to behave unethically, to prefer private interests over Tetra Tech International Development’s interests or to </w:t>
      </w:r>
      <w:r w:rsidRPr="00F663D7">
        <w:rPr>
          <w:rFonts w:ascii="Arial" w:hAnsi="Arial" w:cs="Arial"/>
        </w:rPr>
        <w:t xml:space="preserve">otherwise contravene the Tetra Tech International Development Code of Conduct and Client Service Standards as stated in Schedule 4 or any Code of Ethics for the Australian Government, and, </w:t>
      </w:r>
    </w:p>
    <w:p w14:paraId="3F69E5FA" w14:textId="77777777" w:rsidR="00FF7DFA" w:rsidRPr="00F663D7" w:rsidRDefault="00FF7DFA" w:rsidP="0030090A">
      <w:pPr>
        <w:pStyle w:val="ListParagraph"/>
        <w:numPr>
          <w:ilvl w:val="0"/>
          <w:numId w:val="49"/>
        </w:numPr>
        <w:spacing w:before="120" w:after="120" w:line="276" w:lineRule="auto"/>
        <w:ind w:left="1418" w:hanging="709"/>
        <w:contextualSpacing w:val="0"/>
        <w:rPr>
          <w:rFonts w:ascii="Arial" w:hAnsi="Arial" w:cs="Arial"/>
        </w:rPr>
      </w:pPr>
      <w:r w:rsidRPr="00F663D7">
        <w:rPr>
          <w:rFonts w:ascii="Arial" w:hAnsi="Arial" w:cs="Arial"/>
        </w:rPr>
        <w:t>ensure that its Personnel observe and comply with the provisions of this Agreement.</w:t>
      </w:r>
    </w:p>
    <w:p w14:paraId="5CA871FF"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Nothing in this Agreement (including this clause 8) constitutes a relationship of employer and employee, principal and agent, or partnership between Tetra Tech International Development and the Service Provider.</w:t>
      </w:r>
    </w:p>
    <w:p w14:paraId="452A3D18"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The Service Provider acknowledges that this Agreement (including this clause 8) does not give the Service Provider or the Service Provider's employees authority to bind Tetra Tech International Development.</w:t>
      </w:r>
    </w:p>
    <w:p w14:paraId="0076AC6C"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The Service Provider must not and must ensure that the Service Provider's employees do not, directly or indirectly assume or create or attempt to assume or create any obligation on behalf of or in the name of Tetra Tech International Development.</w:t>
      </w:r>
    </w:p>
    <w:p w14:paraId="63C15185" w14:textId="77777777" w:rsidR="00FF7DFA" w:rsidRPr="00C96972" w:rsidRDefault="00FF7DFA" w:rsidP="0030090A">
      <w:pPr>
        <w:pStyle w:val="Heading1"/>
        <w:numPr>
          <w:ilvl w:val="0"/>
          <w:numId w:val="46"/>
        </w:numPr>
        <w:spacing w:before="360"/>
        <w:ind w:left="709" w:hanging="709"/>
        <w:rPr>
          <w:rFonts w:asciiTheme="minorHAnsi" w:hAnsiTheme="minorHAnsi" w:cstheme="minorHAnsi"/>
          <w:color w:val="auto"/>
          <w:sz w:val="22"/>
          <w:szCs w:val="22"/>
        </w:rPr>
      </w:pPr>
      <w:bookmarkStart w:id="64" w:name="_Ref326933113"/>
      <w:bookmarkStart w:id="65" w:name="_Toc342480572"/>
      <w:r w:rsidRPr="00C96972">
        <w:rPr>
          <w:rFonts w:asciiTheme="minorHAnsi" w:hAnsiTheme="minorHAnsi" w:cstheme="minorHAnsi"/>
          <w:color w:val="auto"/>
          <w:sz w:val="22"/>
          <w:szCs w:val="22"/>
        </w:rPr>
        <w:t>SERVICE PROVIDER’S REPRESENTATIONS</w:t>
      </w:r>
      <w:bookmarkEnd w:id="64"/>
      <w:bookmarkEnd w:id="65"/>
    </w:p>
    <w:p w14:paraId="0A61548E"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 xml:space="preserve">The Service Provider warrants and represents that prior to entering this Agreement it has made such enquiries and examined such information as it considers necessary to satisfy itself: </w:t>
      </w:r>
    </w:p>
    <w:p w14:paraId="52F5867B" w14:textId="77777777" w:rsidR="00FF7DFA" w:rsidRPr="00F663D7" w:rsidRDefault="00FF7DFA" w:rsidP="0030090A">
      <w:pPr>
        <w:pStyle w:val="ListParagraph"/>
        <w:numPr>
          <w:ilvl w:val="0"/>
          <w:numId w:val="26"/>
        </w:numPr>
        <w:spacing w:before="120" w:after="120" w:line="276" w:lineRule="auto"/>
        <w:ind w:left="1418" w:hanging="709"/>
        <w:contextualSpacing w:val="0"/>
        <w:rPr>
          <w:rFonts w:ascii="Arial" w:hAnsi="Arial" w:cs="Arial"/>
        </w:rPr>
      </w:pPr>
      <w:r w:rsidRPr="00F663D7">
        <w:rPr>
          <w:rFonts w:ascii="Arial" w:hAnsi="Arial" w:cs="Arial"/>
        </w:rPr>
        <w:t xml:space="preserve">as to the nature, scope extent and degree of difficulty of the services to be performed by it pursuant to this Agreement; and </w:t>
      </w:r>
    </w:p>
    <w:p w14:paraId="3034EDAF" w14:textId="77777777" w:rsidR="00FF7DFA" w:rsidRPr="00F663D7" w:rsidRDefault="00FF7DFA" w:rsidP="0030090A">
      <w:pPr>
        <w:pStyle w:val="ListParagraph"/>
        <w:numPr>
          <w:ilvl w:val="0"/>
          <w:numId w:val="26"/>
        </w:numPr>
        <w:spacing w:before="120" w:after="120" w:line="276" w:lineRule="auto"/>
        <w:ind w:left="1418" w:hanging="709"/>
        <w:contextualSpacing w:val="0"/>
        <w:rPr>
          <w:rFonts w:ascii="Arial" w:hAnsi="Arial" w:cs="Arial"/>
        </w:rPr>
      </w:pPr>
      <w:r w:rsidRPr="00F663D7">
        <w:rPr>
          <w:rFonts w:ascii="Arial" w:hAnsi="Arial" w:cs="Arial"/>
        </w:rPr>
        <w:t>as to the availability of suitably qualified and experienced personnel, and all other facilities and information which it is required to provide for the purpose of supplying the Services.</w:t>
      </w:r>
    </w:p>
    <w:p w14:paraId="798F139C"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bookmarkStart w:id="66" w:name="_Hlk511311470"/>
      <w:r w:rsidRPr="00F663D7">
        <w:rPr>
          <w:color w:val="auto"/>
          <w:szCs w:val="20"/>
        </w:rPr>
        <w:t>The Service Provider warrants and represents that, at the date of signing this Agreement, no conflict of interest exists, or is likely to arise in the performance of its obligations under this Agreement.</w:t>
      </w:r>
    </w:p>
    <w:p w14:paraId="00F03AFE"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The Service Provider must use its best endeavours to ensure that no conflict of interest arises in relation to the performance of any aspect of this Agreement.</w:t>
      </w:r>
      <w:bookmarkEnd w:id="66"/>
    </w:p>
    <w:p w14:paraId="1B13C45E" w14:textId="77777777" w:rsidR="00FF7DFA" w:rsidRPr="00BF48DB" w:rsidRDefault="00FF7DFA" w:rsidP="0030090A">
      <w:pPr>
        <w:pStyle w:val="Heading1"/>
        <w:numPr>
          <w:ilvl w:val="0"/>
          <w:numId w:val="46"/>
        </w:numPr>
        <w:spacing w:before="360"/>
        <w:ind w:left="709" w:hanging="709"/>
        <w:rPr>
          <w:rFonts w:asciiTheme="minorHAnsi" w:hAnsiTheme="minorHAnsi" w:cstheme="minorHAnsi"/>
          <w:color w:val="auto"/>
        </w:rPr>
      </w:pPr>
      <w:bookmarkStart w:id="67" w:name="_Toc325634174"/>
      <w:bookmarkStart w:id="68" w:name="_Toc342480574"/>
      <w:bookmarkEnd w:id="67"/>
      <w:r w:rsidRPr="00BF48DB">
        <w:rPr>
          <w:rFonts w:asciiTheme="minorHAnsi" w:hAnsiTheme="minorHAnsi" w:cstheme="minorHAnsi"/>
          <w:color w:val="auto"/>
          <w:sz w:val="22"/>
          <w:szCs w:val="22"/>
        </w:rPr>
        <w:t>NO MINIMUM PURCHASE</w:t>
      </w:r>
      <w:bookmarkEnd w:id="68"/>
    </w:p>
    <w:p w14:paraId="6061166D" w14:textId="77777777" w:rsidR="00FF7DFA" w:rsidRPr="00F663D7" w:rsidRDefault="00FF7DFA" w:rsidP="00FF7DFA">
      <w:pPr>
        <w:pStyle w:val="Heading2"/>
        <w:numPr>
          <w:ilvl w:val="0"/>
          <w:numId w:val="0"/>
        </w:numPr>
        <w:spacing w:before="120"/>
        <w:ind w:left="709"/>
        <w:rPr>
          <w:color w:val="auto"/>
        </w:rPr>
      </w:pPr>
      <w:bookmarkStart w:id="69" w:name="_Toc479862028"/>
      <w:r w:rsidRPr="00F663D7">
        <w:rPr>
          <w:rFonts w:cstheme="minorHAnsi"/>
          <w:b w:val="0"/>
          <w:color w:val="auto"/>
        </w:rPr>
        <w:t>Tetra Tech International Development is under no obligation to purchase a minimum quantity of Services from the Service Provider during the Term.</w:t>
      </w:r>
      <w:bookmarkEnd w:id="69"/>
    </w:p>
    <w:p w14:paraId="07A6357F" w14:textId="77777777" w:rsidR="00FF7DFA" w:rsidRPr="00BF48DB" w:rsidRDefault="00FF7DFA" w:rsidP="0030090A">
      <w:pPr>
        <w:pStyle w:val="Heading1"/>
        <w:numPr>
          <w:ilvl w:val="0"/>
          <w:numId w:val="46"/>
        </w:numPr>
        <w:spacing w:before="360"/>
        <w:ind w:left="709" w:hanging="709"/>
        <w:rPr>
          <w:rFonts w:asciiTheme="minorHAnsi" w:hAnsiTheme="minorHAnsi" w:cstheme="minorHAnsi"/>
          <w:color w:val="auto"/>
          <w:sz w:val="22"/>
          <w:szCs w:val="22"/>
        </w:rPr>
      </w:pPr>
      <w:bookmarkStart w:id="70" w:name="_Toc212455818"/>
      <w:bookmarkStart w:id="71" w:name="_Toc342480575"/>
      <w:r w:rsidRPr="00BF48DB">
        <w:rPr>
          <w:rFonts w:asciiTheme="minorHAnsi" w:hAnsiTheme="minorHAnsi" w:cstheme="minorHAnsi"/>
          <w:color w:val="auto"/>
          <w:sz w:val="22"/>
          <w:szCs w:val="22"/>
        </w:rPr>
        <w:t>NON-EXCLUSIVITY</w:t>
      </w:r>
      <w:bookmarkEnd w:id="70"/>
      <w:bookmarkEnd w:id="71"/>
    </w:p>
    <w:p w14:paraId="0E5EF57F"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This Agreement is entered into on a non-exclusive basis.</w:t>
      </w:r>
    </w:p>
    <w:p w14:paraId="6BFCD0FE"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 xml:space="preserve">Tetra Tech International Development may purchase other services </w:t>
      </w:r>
      <w:proofErr w:type="gramStart"/>
      <w:r w:rsidRPr="00F663D7">
        <w:rPr>
          <w:color w:val="auto"/>
          <w:szCs w:val="20"/>
        </w:rPr>
        <w:t>similar to</w:t>
      </w:r>
      <w:proofErr w:type="gramEnd"/>
      <w:r w:rsidRPr="00F663D7">
        <w:rPr>
          <w:color w:val="auto"/>
          <w:szCs w:val="20"/>
        </w:rPr>
        <w:t xml:space="preserve"> the Services in this Agreement from other providers.</w:t>
      </w:r>
    </w:p>
    <w:p w14:paraId="5CEA8187" w14:textId="77777777" w:rsidR="00FF7DFA" w:rsidRPr="008C3539" w:rsidRDefault="00FF7DFA" w:rsidP="0030090A">
      <w:pPr>
        <w:pStyle w:val="Heading1"/>
        <w:numPr>
          <w:ilvl w:val="0"/>
          <w:numId w:val="46"/>
        </w:numPr>
        <w:spacing w:before="360"/>
        <w:ind w:left="709" w:hanging="709"/>
        <w:rPr>
          <w:rFonts w:asciiTheme="minorHAnsi" w:hAnsiTheme="minorHAnsi" w:cstheme="minorHAnsi"/>
          <w:color w:val="auto"/>
          <w:sz w:val="22"/>
          <w:szCs w:val="22"/>
        </w:rPr>
      </w:pPr>
      <w:r w:rsidRPr="008C3539">
        <w:rPr>
          <w:rFonts w:asciiTheme="minorHAnsi" w:hAnsiTheme="minorHAnsi" w:cstheme="minorHAnsi"/>
          <w:color w:val="auto"/>
          <w:sz w:val="22"/>
          <w:szCs w:val="22"/>
        </w:rPr>
        <w:lastRenderedPageBreak/>
        <w:t>PRICE</w:t>
      </w:r>
    </w:p>
    <w:p w14:paraId="2B780F8E"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 xml:space="preserve">In consideration for the supply of the Services, Tetra Tech International Development will pay the Prices. </w:t>
      </w:r>
    </w:p>
    <w:p w14:paraId="37F98990"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The Prices (exclusive of GST) include all taxes, duties or government charges imposed or levied in Australia or overseas in connection with this Agreement, other than GST.</w:t>
      </w:r>
    </w:p>
    <w:p w14:paraId="7B1F1E05"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The Prices (inclusive of GST) include all costs of compliance with the Service Provider’s obligations under this Agreement. No other costs or expenses are payable by Tetra Tech International Development.</w:t>
      </w:r>
    </w:p>
    <w:p w14:paraId="73CF954F" w14:textId="77777777" w:rsidR="00FF7DFA" w:rsidRPr="008C3539" w:rsidRDefault="00FF7DFA" w:rsidP="0030090A">
      <w:pPr>
        <w:pStyle w:val="Heading1"/>
        <w:numPr>
          <w:ilvl w:val="0"/>
          <w:numId w:val="46"/>
        </w:numPr>
        <w:spacing w:before="360"/>
        <w:ind w:left="709" w:hanging="709"/>
        <w:rPr>
          <w:rFonts w:asciiTheme="minorHAnsi" w:hAnsiTheme="minorHAnsi" w:cstheme="minorHAnsi"/>
          <w:color w:val="auto"/>
          <w:sz w:val="22"/>
          <w:szCs w:val="22"/>
        </w:rPr>
      </w:pPr>
      <w:r w:rsidRPr="008C3539">
        <w:rPr>
          <w:rFonts w:asciiTheme="minorHAnsi" w:hAnsiTheme="minorHAnsi" w:cstheme="minorHAnsi"/>
          <w:color w:val="auto"/>
          <w:sz w:val="22"/>
          <w:szCs w:val="22"/>
        </w:rPr>
        <w:t>TERMS OF PAYMENT</w:t>
      </w:r>
    </w:p>
    <w:p w14:paraId="7D9FDC53"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 xml:space="preserve">The </w:t>
      </w:r>
      <w:bookmarkStart w:id="72" w:name="_Hlk519154415"/>
      <w:r w:rsidRPr="00F663D7">
        <w:rPr>
          <w:color w:val="auto"/>
          <w:szCs w:val="20"/>
        </w:rPr>
        <w:t xml:space="preserve">Service Provider </w:t>
      </w:r>
      <w:bookmarkEnd w:id="72"/>
      <w:r w:rsidRPr="00F663D7">
        <w:rPr>
          <w:color w:val="auto"/>
          <w:szCs w:val="20"/>
        </w:rPr>
        <w:t>must submit to Tetra Tech International Development correctly rendered invoices.</w:t>
      </w:r>
    </w:p>
    <w:p w14:paraId="78D45A41"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An invoice will be correctly rendered if:</w:t>
      </w:r>
    </w:p>
    <w:p w14:paraId="0597646E" w14:textId="77777777" w:rsidR="00FF7DFA" w:rsidRPr="00F663D7" w:rsidRDefault="00FF7DFA" w:rsidP="0030090A">
      <w:pPr>
        <w:pStyle w:val="ListParagraph"/>
        <w:numPr>
          <w:ilvl w:val="0"/>
          <w:numId w:val="27"/>
        </w:numPr>
        <w:spacing w:before="120" w:after="120" w:line="276" w:lineRule="auto"/>
        <w:ind w:left="1418" w:hanging="709"/>
        <w:contextualSpacing w:val="0"/>
        <w:rPr>
          <w:rFonts w:ascii="Arial" w:hAnsi="Arial" w:cs="Arial"/>
        </w:rPr>
      </w:pPr>
      <w:r w:rsidRPr="00F663D7">
        <w:rPr>
          <w:rFonts w:ascii="Arial" w:hAnsi="Arial" w:cs="Arial"/>
        </w:rPr>
        <w:t xml:space="preserve">it complies with the requirements of this </w:t>
      </w:r>
      <w:proofErr w:type="gramStart"/>
      <w:r w:rsidRPr="00F663D7">
        <w:rPr>
          <w:rFonts w:ascii="Arial" w:hAnsi="Arial" w:cs="Arial"/>
        </w:rPr>
        <w:t>Agreement;</w:t>
      </w:r>
      <w:proofErr w:type="gramEnd"/>
      <w:r w:rsidRPr="00F663D7">
        <w:rPr>
          <w:rFonts w:ascii="Arial" w:hAnsi="Arial" w:cs="Arial"/>
        </w:rPr>
        <w:t xml:space="preserve"> </w:t>
      </w:r>
    </w:p>
    <w:p w14:paraId="1BF48A55" w14:textId="77777777" w:rsidR="00FF7DFA" w:rsidRPr="00F663D7" w:rsidRDefault="00FF7DFA" w:rsidP="0030090A">
      <w:pPr>
        <w:pStyle w:val="ListParagraph"/>
        <w:numPr>
          <w:ilvl w:val="0"/>
          <w:numId w:val="27"/>
        </w:numPr>
        <w:spacing w:before="120" w:after="120" w:line="276" w:lineRule="auto"/>
        <w:ind w:left="1418" w:hanging="709"/>
        <w:contextualSpacing w:val="0"/>
        <w:rPr>
          <w:rFonts w:ascii="Arial" w:hAnsi="Arial" w:cs="Arial"/>
        </w:rPr>
      </w:pPr>
      <w:r w:rsidRPr="00F663D7">
        <w:rPr>
          <w:rFonts w:ascii="Arial" w:hAnsi="Arial" w:cs="Arial"/>
        </w:rPr>
        <w:t xml:space="preserve">the Service Provider’s Nominated Account (or the account nominated pursuant clause </w:t>
      </w:r>
      <w:r w:rsidRPr="00F663D7">
        <w:rPr>
          <w:rFonts w:ascii="Arial" w:hAnsi="Arial" w:cs="Arial"/>
        </w:rPr>
        <w:fldChar w:fldCharType="begin"/>
      </w:r>
      <w:r w:rsidRPr="00F663D7">
        <w:rPr>
          <w:rFonts w:ascii="Arial" w:hAnsi="Arial" w:cs="Arial"/>
        </w:rPr>
        <w:instrText xml:space="preserve"> REF _Ref136009794 \r \h </w:instrText>
      </w:r>
      <w:r w:rsidRPr="00F663D7">
        <w:rPr>
          <w:rFonts w:ascii="Arial" w:hAnsi="Arial" w:cs="Arial"/>
        </w:rPr>
      </w:r>
      <w:r w:rsidRPr="00F663D7">
        <w:rPr>
          <w:rFonts w:ascii="Arial" w:hAnsi="Arial" w:cs="Arial"/>
        </w:rPr>
        <w:fldChar w:fldCharType="separate"/>
      </w:r>
      <w:r w:rsidRPr="00F663D7">
        <w:rPr>
          <w:rFonts w:ascii="Arial" w:hAnsi="Arial" w:cs="Arial"/>
        </w:rPr>
        <w:t>13.4</w:t>
      </w:r>
      <w:r w:rsidRPr="00F663D7">
        <w:rPr>
          <w:rFonts w:ascii="Arial" w:hAnsi="Arial" w:cs="Arial"/>
        </w:rPr>
        <w:fldChar w:fldCharType="end"/>
      </w:r>
      <w:r w:rsidRPr="00F663D7">
        <w:rPr>
          <w:rFonts w:ascii="Arial" w:hAnsi="Arial" w:cs="Arial"/>
        </w:rPr>
        <w:t>) is correctly set out; and</w:t>
      </w:r>
    </w:p>
    <w:p w14:paraId="0F6BA577" w14:textId="77777777" w:rsidR="00FF7DFA" w:rsidRPr="00F663D7" w:rsidRDefault="00FF7DFA" w:rsidP="0030090A">
      <w:pPr>
        <w:pStyle w:val="ListParagraph"/>
        <w:numPr>
          <w:ilvl w:val="0"/>
          <w:numId w:val="27"/>
        </w:numPr>
        <w:spacing w:before="120" w:after="120" w:line="276" w:lineRule="auto"/>
        <w:ind w:left="1418" w:hanging="709"/>
        <w:contextualSpacing w:val="0"/>
        <w:rPr>
          <w:rFonts w:ascii="Arial" w:hAnsi="Arial" w:cs="Arial"/>
        </w:rPr>
      </w:pPr>
      <w:proofErr w:type="gramStart"/>
      <w:r w:rsidRPr="00F663D7">
        <w:rPr>
          <w:rFonts w:ascii="Arial" w:hAnsi="Arial" w:cs="Arial"/>
        </w:rPr>
        <w:t>if</w:t>
      </w:r>
      <w:proofErr w:type="gramEnd"/>
      <w:r w:rsidRPr="00F663D7">
        <w:rPr>
          <w:rFonts w:ascii="Arial" w:hAnsi="Arial" w:cs="Arial"/>
        </w:rPr>
        <w:t xml:space="preserve"> appropriate and required by Tetra Tech International Development, it is accompanied by documentation substantiating the amount claimed.</w:t>
      </w:r>
    </w:p>
    <w:p w14:paraId="2FB77DC1"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Unless this Agreement states otherwise, Tetra Tech International Development will pay for the Services within 30 days after:</w:t>
      </w:r>
    </w:p>
    <w:p w14:paraId="2D601F72" w14:textId="77777777" w:rsidR="00FF7DFA" w:rsidRPr="00F663D7" w:rsidRDefault="00FF7DFA" w:rsidP="0030090A">
      <w:pPr>
        <w:pStyle w:val="ListParagraph"/>
        <w:numPr>
          <w:ilvl w:val="0"/>
          <w:numId w:val="24"/>
        </w:numPr>
        <w:spacing w:before="120" w:after="120" w:line="276" w:lineRule="auto"/>
        <w:ind w:left="1418" w:hanging="709"/>
        <w:contextualSpacing w:val="0"/>
        <w:rPr>
          <w:rFonts w:ascii="Arial" w:hAnsi="Arial" w:cs="Arial"/>
        </w:rPr>
      </w:pPr>
      <w:r w:rsidRPr="00F663D7">
        <w:rPr>
          <w:rFonts w:ascii="Arial" w:hAnsi="Arial" w:cs="Arial"/>
        </w:rPr>
        <w:t>completion of the Services or a relevant milestone as set out in Schedule 2; and</w:t>
      </w:r>
    </w:p>
    <w:p w14:paraId="5BA31315" w14:textId="77777777" w:rsidR="00FF7DFA" w:rsidRPr="00F663D7" w:rsidRDefault="00FF7DFA" w:rsidP="0030090A">
      <w:pPr>
        <w:pStyle w:val="ListParagraph"/>
        <w:numPr>
          <w:ilvl w:val="0"/>
          <w:numId w:val="24"/>
        </w:numPr>
        <w:spacing w:before="120" w:after="120" w:line="276" w:lineRule="auto"/>
        <w:ind w:left="1418" w:hanging="709"/>
        <w:contextualSpacing w:val="0"/>
        <w:rPr>
          <w:rFonts w:ascii="Arial" w:hAnsi="Arial" w:cs="Arial"/>
        </w:rPr>
      </w:pPr>
      <w:r w:rsidRPr="00F663D7">
        <w:rPr>
          <w:rFonts w:ascii="Arial" w:hAnsi="Arial" w:cs="Arial"/>
        </w:rPr>
        <w:t xml:space="preserve">receipt of a correctly rendered invoice for the Services, </w:t>
      </w:r>
    </w:p>
    <w:p w14:paraId="1A1FEF16" w14:textId="77777777" w:rsidR="00FF7DFA" w:rsidRPr="00F663D7" w:rsidRDefault="00FF7DFA" w:rsidP="00FF7DFA">
      <w:pPr>
        <w:spacing w:before="120" w:after="120"/>
        <w:ind w:left="709"/>
        <w:rPr>
          <w:rFonts w:ascii="Arial" w:hAnsi="Arial" w:cs="Arial"/>
        </w:rPr>
      </w:pPr>
      <w:r w:rsidRPr="00F663D7">
        <w:rPr>
          <w:rFonts w:ascii="Arial" w:hAnsi="Arial" w:cs="Arial"/>
        </w:rPr>
        <w:t>whichever occurs later.</w:t>
      </w:r>
    </w:p>
    <w:p w14:paraId="5623EC64"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bookmarkStart w:id="73" w:name="_Ref136009794"/>
      <w:r w:rsidRPr="00F663D7">
        <w:rPr>
          <w:color w:val="auto"/>
          <w:szCs w:val="20"/>
        </w:rPr>
        <w:t>If the Service Provider wishes to nominate a bank account for payment that is not the Nominated Account set out Schedule 2 of this Agreement, the Service Provider must provide information to enable Tetra Tech International Development to verify the bank account. Tetra Tech International Development will only make payment where it has verified the bank account information.</w:t>
      </w:r>
      <w:bookmarkEnd w:id="73"/>
      <w:r w:rsidRPr="00F663D7">
        <w:rPr>
          <w:color w:val="auto"/>
          <w:szCs w:val="20"/>
        </w:rPr>
        <w:t xml:space="preserve"> </w:t>
      </w:r>
    </w:p>
    <w:p w14:paraId="3B30AA85"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 xml:space="preserve">A payment by Tetra Tech International Development to the Service Provider is not an admission of liability. </w:t>
      </w:r>
    </w:p>
    <w:p w14:paraId="550A8343"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 xml:space="preserve">If Tetra Tech International Development makes a payment and subsequently learns that performance specifications have not been met or that, on review, the amount paid is greater than the amount payable under this Agreement, the payment is deemed an overpayment and recoverable from the Service Provider. </w:t>
      </w:r>
    </w:p>
    <w:p w14:paraId="0F5A7E1B"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Any overpayment may be:</w:t>
      </w:r>
    </w:p>
    <w:p w14:paraId="1DA48057" w14:textId="77777777" w:rsidR="00FF7DFA" w:rsidRPr="00F663D7" w:rsidRDefault="00FF7DFA" w:rsidP="0030090A">
      <w:pPr>
        <w:pStyle w:val="ListParagraph"/>
        <w:numPr>
          <w:ilvl w:val="0"/>
          <w:numId w:val="64"/>
        </w:numPr>
        <w:spacing w:before="120" w:after="120" w:line="276" w:lineRule="auto"/>
        <w:ind w:left="1418" w:hanging="709"/>
        <w:contextualSpacing w:val="0"/>
      </w:pPr>
      <w:r w:rsidRPr="00F663D7">
        <w:t xml:space="preserve">offset against any amount subsequently due to the Service </w:t>
      </w:r>
      <w:proofErr w:type="gramStart"/>
      <w:r w:rsidRPr="00F663D7">
        <w:t>Provider;</w:t>
      </w:r>
      <w:proofErr w:type="gramEnd"/>
    </w:p>
    <w:p w14:paraId="4ADC5BBA" w14:textId="77777777" w:rsidR="00FF7DFA" w:rsidRPr="00F663D7" w:rsidRDefault="00FF7DFA" w:rsidP="0030090A">
      <w:pPr>
        <w:pStyle w:val="ListParagraph"/>
        <w:numPr>
          <w:ilvl w:val="0"/>
          <w:numId w:val="64"/>
        </w:numPr>
        <w:spacing w:before="120" w:after="120" w:line="276" w:lineRule="auto"/>
        <w:ind w:left="1418" w:hanging="709"/>
        <w:contextualSpacing w:val="0"/>
      </w:pPr>
      <w:r w:rsidRPr="00F663D7">
        <w:t xml:space="preserve">offset against any claims by the Service Provider of underpayment </w:t>
      </w:r>
      <w:proofErr w:type="gramStart"/>
      <w:r w:rsidRPr="00F663D7">
        <w:t>at a later date</w:t>
      </w:r>
      <w:proofErr w:type="gramEnd"/>
      <w:r w:rsidRPr="00F663D7">
        <w:t>; or</w:t>
      </w:r>
    </w:p>
    <w:p w14:paraId="02B7CB69" w14:textId="77777777" w:rsidR="00FF7DFA" w:rsidRPr="00F663D7" w:rsidRDefault="00FF7DFA" w:rsidP="0030090A">
      <w:pPr>
        <w:pStyle w:val="ListParagraph"/>
        <w:numPr>
          <w:ilvl w:val="0"/>
          <w:numId w:val="64"/>
        </w:numPr>
        <w:spacing w:before="120" w:after="120" w:line="276" w:lineRule="auto"/>
        <w:ind w:left="1418" w:hanging="709"/>
        <w:contextualSpacing w:val="0"/>
      </w:pPr>
      <w:r w:rsidRPr="00F663D7">
        <w:t xml:space="preserve">recovered in Court as a debt due and payable to Tetra Tech International </w:t>
      </w:r>
      <w:proofErr w:type="gramStart"/>
      <w:r w:rsidRPr="00F663D7">
        <w:t>Development;</w:t>
      </w:r>
      <w:proofErr w:type="gramEnd"/>
    </w:p>
    <w:p w14:paraId="600330A4"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rFonts w:ascii="Arial" w:hAnsi="Arial" w:cs="Arial"/>
          <w:color w:val="auto"/>
          <w:szCs w:val="20"/>
        </w:rPr>
      </w:pPr>
      <w:bookmarkStart w:id="74" w:name="_Ref136006699"/>
      <w:r w:rsidRPr="00F663D7">
        <w:rPr>
          <w:color w:val="auto"/>
          <w:szCs w:val="20"/>
        </w:rPr>
        <w:lastRenderedPageBreak/>
        <w:t>Without limiting Tetra Tech International Development’s rights or remedies under this Agreement or at law, if Tetra Tech International Development elects, in accordance with the Agreement, to recover an amount from the Service Provider or the Service Provider otherwise owes any debt to Tetra Tech International Development in relation to the Agreement, Tetra Tech International Development may:</w:t>
      </w:r>
      <w:bookmarkEnd w:id="74"/>
    </w:p>
    <w:p w14:paraId="756DF7F1" w14:textId="77777777" w:rsidR="00FF7DFA" w:rsidRPr="00F663D7" w:rsidRDefault="00FF7DFA" w:rsidP="0030090A">
      <w:pPr>
        <w:pStyle w:val="ListParagraph"/>
        <w:numPr>
          <w:ilvl w:val="0"/>
          <w:numId w:val="64"/>
        </w:numPr>
        <w:spacing w:before="120" w:after="120" w:line="276" w:lineRule="auto"/>
        <w:ind w:left="1418" w:hanging="709"/>
        <w:contextualSpacing w:val="0"/>
        <w:rPr>
          <w:rFonts w:ascii="Arial" w:hAnsi="Arial" w:cs="Arial"/>
        </w:rPr>
      </w:pPr>
      <w:r w:rsidRPr="00F663D7">
        <w:rPr>
          <w:rFonts w:ascii="Arial" w:hAnsi="Arial" w:cs="Arial"/>
        </w:rPr>
        <w:t>deduct the amount from payment of any claim; or</w:t>
      </w:r>
    </w:p>
    <w:p w14:paraId="16CDCCC4" w14:textId="77777777" w:rsidR="00FF7DFA" w:rsidRPr="00F663D7" w:rsidRDefault="00FF7DFA" w:rsidP="0030090A">
      <w:pPr>
        <w:pStyle w:val="ListParagraph"/>
        <w:numPr>
          <w:ilvl w:val="0"/>
          <w:numId w:val="64"/>
        </w:numPr>
        <w:spacing w:before="120" w:after="120" w:line="276" w:lineRule="auto"/>
        <w:ind w:left="1418" w:hanging="709"/>
        <w:contextualSpacing w:val="0"/>
        <w:rPr>
          <w:rFonts w:ascii="Arial" w:hAnsi="Arial" w:cs="Arial"/>
        </w:rPr>
      </w:pPr>
      <w:r w:rsidRPr="00F663D7">
        <w:rPr>
          <w:rFonts w:ascii="Arial" w:hAnsi="Arial" w:cs="Arial"/>
        </w:rPr>
        <w:t>give the Service Provider notice of the existence of a debt recoverable which is to be paid by the Service Provider within 30 days after receipt of notice.</w:t>
      </w:r>
    </w:p>
    <w:p w14:paraId="70354A8D" w14:textId="77777777" w:rsidR="00FF7DFA" w:rsidRPr="00BF2806" w:rsidRDefault="00FF7DFA" w:rsidP="0030090A">
      <w:pPr>
        <w:pStyle w:val="Heading1"/>
        <w:numPr>
          <w:ilvl w:val="0"/>
          <w:numId w:val="46"/>
        </w:numPr>
        <w:spacing w:before="360"/>
        <w:ind w:left="709" w:hanging="709"/>
        <w:rPr>
          <w:rFonts w:asciiTheme="minorHAnsi" w:hAnsiTheme="minorHAnsi" w:cstheme="minorHAnsi"/>
          <w:color w:val="auto"/>
          <w:sz w:val="22"/>
          <w:szCs w:val="22"/>
        </w:rPr>
      </w:pPr>
      <w:bookmarkStart w:id="75" w:name="_Toc212455821"/>
      <w:bookmarkStart w:id="76" w:name="_Ref231015451"/>
      <w:bookmarkStart w:id="77" w:name="_Ref232312012"/>
      <w:bookmarkStart w:id="78" w:name="_Ref326933205"/>
      <w:bookmarkStart w:id="79" w:name="_Toc342480579"/>
      <w:r w:rsidRPr="00BF2806">
        <w:rPr>
          <w:rFonts w:asciiTheme="minorHAnsi" w:hAnsiTheme="minorHAnsi" w:cstheme="minorHAnsi"/>
          <w:color w:val="auto"/>
          <w:sz w:val="22"/>
          <w:szCs w:val="22"/>
        </w:rPr>
        <w:t>INTELLECTUAL PROPERTY RIGHTS</w:t>
      </w:r>
      <w:bookmarkEnd w:id="75"/>
      <w:bookmarkEnd w:id="76"/>
      <w:bookmarkEnd w:id="77"/>
      <w:bookmarkEnd w:id="78"/>
      <w:bookmarkEnd w:id="79"/>
    </w:p>
    <w:p w14:paraId="4779EAC6"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This clause 14 does not affect the ownership of the Intellectual Property Rights in any Pre-Existing Service Provider Material or Third-Party Material.</w:t>
      </w:r>
    </w:p>
    <w:p w14:paraId="2B3088F8"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The Service Provider must obtain all necessary copyright and other Intellectual Property Rights permissions before making any Pre-Existing Service Provider Material or Third-Party Material available as part of the Services.</w:t>
      </w:r>
    </w:p>
    <w:p w14:paraId="0003602C"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All Intellectual Property Rights in the Contract Material vest in Tetra Tech International Development on creation.</w:t>
      </w:r>
    </w:p>
    <w:p w14:paraId="1C8D35CD"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To the extent that:</w:t>
      </w:r>
      <w:bookmarkStart w:id="80" w:name="IPClause"/>
      <w:bookmarkEnd w:id="80"/>
    </w:p>
    <w:p w14:paraId="7055CDB1" w14:textId="77777777" w:rsidR="00FF7DFA" w:rsidRPr="00F663D7" w:rsidRDefault="00FF7DFA" w:rsidP="0030090A">
      <w:pPr>
        <w:pStyle w:val="ListParagraph"/>
        <w:numPr>
          <w:ilvl w:val="0"/>
          <w:numId w:val="50"/>
        </w:numPr>
        <w:spacing w:before="120" w:after="120" w:line="276" w:lineRule="auto"/>
        <w:ind w:left="1418" w:hanging="709"/>
        <w:contextualSpacing w:val="0"/>
        <w:rPr>
          <w:rFonts w:ascii="Arial" w:hAnsi="Arial" w:cs="Arial"/>
        </w:rPr>
      </w:pPr>
      <w:r w:rsidRPr="00F663D7">
        <w:rPr>
          <w:rFonts w:ascii="Arial" w:hAnsi="Arial" w:cs="Arial"/>
        </w:rPr>
        <w:t xml:space="preserve">Tetra Tech International Development needs to use any of the Pre-Existing Service Provider Material or Third-Party Material to receive the full benefit of the Services, the Service Provider grants to, or must obtain for Tetra Tech International Development, a perpetual, world-wide, royalty free, non-exclusive </w:t>
      </w:r>
      <w:proofErr w:type="spellStart"/>
      <w:r w:rsidRPr="00F663D7">
        <w:rPr>
          <w:rFonts w:ascii="Arial" w:hAnsi="Arial" w:cs="Arial"/>
        </w:rPr>
        <w:t>licence</w:t>
      </w:r>
      <w:proofErr w:type="spellEnd"/>
      <w:r w:rsidRPr="00F663D7">
        <w:rPr>
          <w:rFonts w:ascii="Arial" w:hAnsi="Arial" w:cs="Arial"/>
        </w:rPr>
        <w:t xml:space="preserve"> that includes the right to sublicense, use, reproduce, adapt, modify and communicate that Pre-Existing Service Provider Material or Third-Party </w:t>
      </w:r>
      <w:proofErr w:type="gramStart"/>
      <w:r w:rsidRPr="00F663D7">
        <w:rPr>
          <w:rFonts w:ascii="Arial" w:hAnsi="Arial" w:cs="Arial"/>
        </w:rPr>
        <w:t>Material;</w:t>
      </w:r>
      <w:proofErr w:type="gramEnd"/>
    </w:p>
    <w:p w14:paraId="26C0ED43" w14:textId="77777777" w:rsidR="00FF7DFA" w:rsidRPr="00F663D7" w:rsidRDefault="00FF7DFA" w:rsidP="0030090A">
      <w:pPr>
        <w:pStyle w:val="ListParagraph"/>
        <w:numPr>
          <w:ilvl w:val="0"/>
          <w:numId w:val="50"/>
        </w:numPr>
        <w:spacing w:before="120" w:after="120" w:line="276" w:lineRule="auto"/>
        <w:ind w:left="1418" w:hanging="709"/>
        <w:contextualSpacing w:val="0"/>
        <w:rPr>
          <w:rFonts w:ascii="Arial" w:hAnsi="Arial" w:cs="Arial"/>
        </w:rPr>
      </w:pPr>
      <w:r w:rsidRPr="00F663D7">
        <w:rPr>
          <w:rFonts w:ascii="Arial" w:hAnsi="Arial" w:cs="Arial"/>
          <w:spacing w:val="-2"/>
        </w:rPr>
        <w:t xml:space="preserve">the Service Provider needs to use any of the Contract Material, Tetra Tech International Development grants to the Service Provider, subject to any conditions or restrictions specified by Tetra Tech International Development, a world-wide, royalty-free, non-exclusive, non-transferable </w:t>
      </w:r>
      <w:proofErr w:type="spellStart"/>
      <w:r w:rsidRPr="00F663D7">
        <w:rPr>
          <w:rFonts w:ascii="Arial" w:hAnsi="Arial" w:cs="Arial"/>
          <w:spacing w:val="-2"/>
        </w:rPr>
        <w:t>licence</w:t>
      </w:r>
      <w:proofErr w:type="spellEnd"/>
      <w:r w:rsidRPr="00F663D7">
        <w:rPr>
          <w:rFonts w:ascii="Arial" w:hAnsi="Arial" w:cs="Arial"/>
          <w:spacing w:val="-2"/>
        </w:rPr>
        <w:t xml:space="preserve"> that includes the right to sublicense, use, reproduce, adapt, modify, distribute and communicate such Contract Material solely for the purpose of providing the Services.</w:t>
      </w:r>
    </w:p>
    <w:p w14:paraId="525AD910"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The licence granted to Tetra Tech International Development under Clause 14.4(a) does not include a right to exploit the Pre-Existing Service Provider Material or Third-Party Material for commercial purposes.</w:t>
      </w:r>
    </w:p>
    <w:p w14:paraId="02461DB9" w14:textId="77777777" w:rsidR="00FF7DFA" w:rsidRPr="00F663D7"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F663D7">
        <w:rPr>
          <w:color w:val="auto"/>
          <w:szCs w:val="20"/>
        </w:rPr>
        <w:t>The licence granted to the Service Provider under Clause 14.4(b) does not include a right to exploit the Contract Material for commercial purposes.</w:t>
      </w:r>
    </w:p>
    <w:p w14:paraId="56EEECB1" w14:textId="77777777" w:rsidR="00FF7DFA" w:rsidRPr="00366E2F" w:rsidRDefault="00FF7DFA" w:rsidP="0030090A">
      <w:pPr>
        <w:pStyle w:val="ListParagraph"/>
        <w:numPr>
          <w:ilvl w:val="1"/>
          <w:numId w:val="46"/>
        </w:numPr>
        <w:autoSpaceDE w:val="0"/>
        <w:autoSpaceDN w:val="0"/>
        <w:adjustRightInd w:val="0"/>
        <w:spacing w:before="120" w:after="120" w:line="276" w:lineRule="auto"/>
        <w:ind w:left="709" w:hanging="709"/>
        <w:contextualSpacing w:val="0"/>
        <w:rPr>
          <w:rFonts w:asciiTheme="majorHAnsi" w:hAnsiTheme="majorHAnsi" w:cstheme="majorHAnsi"/>
        </w:rPr>
      </w:pPr>
      <w:r>
        <w:t xml:space="preserve">If the Contract Material involves works that may be subject to copyright, the Service Provider must obtain consents from all Personnel engaged to create or author such Contract Material, to any acts or omissions by Tetra Tech International Development, the Customer or their respective employees, servants, agents or licensees that breach or infringe the relevant Personnel’s Moral Rights. The Service Provider must ensure that such consents are obtained </w:t>
      </w:r>
      <w:r w:rsidRPr="00366E2F">
        <w:t>genuinely and be given without duress of any kind.</w:t>
      </w:r>
    </w:p>
    <w:p w14:paraId="26FB1BC5" w14:textId="77777777" w:rsidR="00FF7DFA" w:rsidRPr="00366E2F"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366E2F">
        <w:rPr>
          <w:color w:val="auto"/>
          <w:szCs w:val="20"/>
        </w:rPr>
        <w:t xml:space="preserve">The Service Provider indemnifies Tetra Tech International Development, its officers, employees and agents against all loss, damage or expense arising in respect of any action or claim for alleged infringement of any patent, copyright, registered design, </w:t>
      </w:r>
      <w:proofErr w:type="gramStart"/>
      <w:r w:rsidRPr="00366E2F">
        <w:rPr>
          <w:color w:val="auto"/>
          <w:szCs w:val="20"/>
        </w:rPr>
        <w:t>trade mark</w:t>
      </w:r>
      <w:proofErr w:type="gramEnd"/>
      <w:r w:rsidRPr="00366E2F">
        <w:rPr>
          <w:color w:val="auto"/>
          <w:szCs w:val="20"/>
        </w:rPr>
        <w:t xml:space="preserve"> or any other </w:t>
      </w:r>
      <w:r w:rsidRPr="00366E2F">
        <w:rPr>
          <w:color w:val="auto"/>
          <w:szCs w:val="20"/>
        </w:rPr>
        <w:lastRenderedPageBreak/>
        <w:t>Intellectual Property Rights, by reason of Tetra Tech International Development receipt or enjoyment of the Services.</w:t>
      </w:r>
    </w:p>
    <w:p w14:paraId="0A651A67" w14:textId="77777777" w:rsidR="00FF7DFA" w:rsidRPr="00BF2806" w:rsidRDefault="00FF7DFA" w:rsidP="0030090A">
      <w:pPr>
        <w:pStyle w:val="Heading1"/>
        <w:numPr>
          <w:ilvl w:val="0"/>
          <w:numId w:val="46"/>
        </w:numPr>
        <w:spacing w:before="360"/>
        <w:ind w:left="709" w:hanging="709"/>
        <w:rPr>
          <w:rFonts w:asciiTheme="minorHAnsi" w:hAnsiTheme="minorHAnsi" w:cstheme="minorHAnsi"/>
          <w:color w:val="auto"/>
          <w:sz w:val="22"/>
          <w:szCs w:val="22"/>
        </w:rPr>
      </w:pPr>
      <w:bookmarkStart w:id="81" w:name="_Toc212455823"/>
      <w:bookmarkStart w:id="82" w:name="_Ref325633799"/>
      <w:bookmarkStart w:id="83" w:name="_Ref326324772"/>
      <w:bookmarkStart w:id="84" w:name="_Toc342480580"/>
      <w:r w:rsidRPr="00BF2806">
        <w:rPr>
          <w:rFonts w:asciiTheme="minorHAnsi" w:hAnsiTheme="minorHAnsi" w:cstheme="minorHAnsi"/>
          <w:color w:val="auto"/>
          <w:sz w:val="22"/>
          <w:szCs w:val="22"/>
        </w:rPr>
        <w:t>INDEMNITY</w:t>
      </w:r>
      <w:bookmarkEnd w:id="81"/>
      <w:bookmarkEnd w:id="82"/>
      <w:bookmarkEnd w:id="83"/>
      <w:bookmarkEnd w:id="84"/>
      <w:r w:rsidRPr="00BF2806">
        <w:rPr>
          <w:rFonts w:asciiTheme="minorHAnsi" w:hAnsiTheme="minorHAnsi" w:cstheme="minorHAnsi"/>
          <w:color w:val="auto"/>
          <w:sz w:val="22"/>
          <w:szCs w:val="22"/>
        </w:rPr>
        <w:t xml:space="preserve"> </w:t>
      </w:r>
    </w:p>
    <w:p w14:paraId="63B29FFB" w14:textId="77777777" w:rsidR="00FF7DFA" w:rsidRPr="00366E2F"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bookmarkStart w:id="85" w:name="_Ref324843633"/>
      <w:r w:rsidRPr="00366E2F">
        <w:rPr>
          <w:color w:val="auto"/>
          <w:szCs w:val="20"/>
        </w:rPr>
        <w:t>The Service Provider indemnifies, and undertakes to keep indemnified, Tetra Tech International Development and Tetra Tech International Development’s officers, employees, agents and contractors, from and against any costs, losses, damages, expenses (including legal expenses), liabilities or other outgoings of whatever kind suffered or incurred by Tetra Tech International Development or Tetra Tech International Development’s officers, employees, agents and contractors arising out of or in connection with:</w:t>
      </w:r>
      <w:bookmarkEnd w:id="85"/>
    </w:p>
    <w:p w14:paraId="56B053B9" w14:textId="77777777" w:rsidR="00FF7DFA" w:rsidRPr="00B800A8" w:rsidRDefault="00FF7DFA" w:rsidP="0030090A">
      <w:pPr>
        <w:pStyle w:val="ListParagraph"/>
        <w:numPr>
          <w:ilvl w:val="2"/>
          <w:numId w:val="23"/>
        </w:numPr>
        <w:autoSpaceDE w:val="0"/>
        <w:autoSpaceDN w:val="0"/>
        <w:adjustRightInd w:val="0"/>
        <w:spacing w:before="120" w:after="120" w:line="276" w:lineRule="auto"/>
        <w:ind w:left="1418" w:hanging="709"/>
        <w:contextualSpacing w:val="0"/>
        <w:rPr>
          <w:rFonts w:cstheme="minorHAnsi"/>
        </w:rPr>
      </w:pPr>
      <w:r w:rsidRPr="00366E2F">
        <w:rPr>
          <w:rFonts w:cstheme="minorHAnsi"/>
        </w:rPr>
        <w:t xml:space="preserve">any negligence, wrongful act or omission, wilful default, </w:t>
      </w:r>
      <w:r w:rsidRPr="00B800A8">
        <w:rPr>
          <w:rFonts w:cstheme="minorHAnsi"/>
        </w:rPr>
        <w:t xml:space="preserve">wilful neglect, Fraud or breach of duty by the Service Provider or any of its </w:t>
      </w:r>
      <w:proofErr w:type="gramStart"/>
      <w:r w:rsidRPr="00B800A8">
        <w:rPr>
          <w:rFonts w:cstheme="minorHAnsi"/>
        </w:rPr>
        <w:t>Personnel;</w:t>
      </w:r>
      <w:proofErr w:type="gramEnd"/>
      <w:r w:rsidRPr="00B800A8">
        <w:rPr>
          <w:rFonts w:cstheme="minorHAnsi"/>
        </w:rPr>
        <w:t xml:space="preserve"> </w:t>
      </w:r>
    </w:p>
    <w:p w14:paraId="4588BD7E" w14:textId="77777777" w:rsidR="00FF7DFA" w:rsidRPr="00B800A8" w:rsidRDefault="00FF7DFA" w:rsidP="0030090A">
      <w:pPr>
        <w:pStyle w:val="ListParagraph"/>
        <w:numPr>
          <w:ilvl w:val="2"/>
          <w:numId w:val="23"/>
        </w:numPr>
        <w:autoSpaceDE w:val="0"/>
        <w:autoSpaceDN w:val="0"/>
        <w:adjustRightInd w:val="0"/>
        <w:spacing w:before="120" w:after="120" w:line="276" w:lineRule="auto"/>
        <w:ind w:left="1418" w:hanging="709"/>
        <w:contextualSpacing w:val="0"/>
        <w:rPr>
          <w:rFonts w:cstheme="minorHAnsi"/>
        </w:rPr>
      </w:pPr>
      <w:r w:rsidRPr="00B800A8">
        <w:rPr>
          <w:rFonts w:cstheme="minorHAnsi"/>
        </w:rPr>
        <w:t xml:space="preserve">any breach of a warranty given by the Service Provider under this </w:t>
      </w:r>
      <w:proofErr w:type="gramStart"/>
      <w:r w:rsidRPr="00B800A8">
        <w:rPr>
          <w:rFonts w:cstheme="minorHAnsi"/>
        </w:rPr>
        <w:t>Agreement;</w:t>
      </w:r>
      <w:proofErr w:type="gramEnd"/>
      <w:r w:rsidRPr="00B800A8">
        <w:rPr>
          <w:rFonts w:cstheme="minorHAnsi"/>
        </w:rPr>
        <w:t xml:space="preserve"> </w:t>
      </w:r>
    </w:p>
    <w:p w14:paraId="29DA6A15" w14:textId="77777777" w:rsidR="00FF7DFA" w:rsidRPr="00B800A8" w:rsidRDefault="00FF7DFA" w:rsidP="0030090A">
      <w:pPr>
        <w:pStyle w:val="ListParagraph"/>
        <w:numPr>
          <w:ilvl w:val="2"/>
          <w:numId w:val="23"/>
        </w:numPr>
        <w:autoSpaceDE w:val="0"/>
        <w:autoSpaceDN w:val="0"/>
        <w:adjustRightInd w:val="0"/>
        <w:spacing w:before="120" w:after="120" w:line="276" w:lineRule="auto"/>
        <w:ind w:left="1418" w:hanging="709"/>
        <w:contextualSpacing w:val="0"/>
        <w:rPr>
          <w:rFonts w:cstheme="minorHAnsi"/>
        </w:rPr>
      </w:pPr>
      <w:r w:rsidRPr="00B800A8">
        <w:rPr>
          <w:rFonts w:cstheme="minorHAnsi"/>
        </w:rPr>
        <w:t xml:space="preserve">any </w:t>
      </w:r>
      <w:bookmarkStart w:id="86" w:name="_Hlk43317489"/>
      <w:r w:rsidRPr="00B800A8">
        <w:rPr>
          <w:rFonts w:cstheme="minorHAnsi"/>
        </w:rPr>
        <w:t xml:space="preserve">Default Event </w:t>
      </w:r>
      <w:bookmarkEnd w:id="86"/>
      <w:r w:rsidRPr="00B800A8">
        <w:rPr>
          <w:rFonts w:cstheme="minorHAnsi"/>
        </w:rPr>
        <w:t xml:space="preserve">or breach by the Service Provider of any of the provisions of this </w:t>
      </w:r>
      <w:proofErr w:type="gramStart"/>
      <w:r w:rsidRPr="00B800A8">
        <w:rPr>
          <w:rFonts w:cstheme="minorHAnsi"/>
        </w:rPr>
        <w:t>Agreement;</w:t>
      </w:r>
      <w:proofErr w:type="gramEnd"/>
      <w:r w:rsidRPr="00B800A8">
        <w:rPr>
          <w:rFonts w:cstheme="minorHAnsi"/>
        </w:rPr>
        <w:t xml:space="preserve"> </w:t>
      </w:r>
    </w:p>
    <w:p w14:paraId="3B248344" w14:textId="77777777" w:rsidR="00FF7DFA" w:rsidRPr="00B800A8" w:rsidRDefault="00FF7DFA" w:rsidP="0030090A">
      <w:pPr>
        <w:pStyle w:val="ListParagraph"/>
        <w:numPr>
          <w:ilvl w:val="2"/>
          <w:numId w:val="23"/>
        </w:numPr>
        <w:autoSpaceDE w:val="0"/>
        <w:autoSpaceDN w:val="0"/>
        <w:adjustRightInd w:val="0"/>
        <w:spacing w:before="120" w:after="120" w:line="276" w:lineRule="auto"/>
        <w:ind w:left="1418" w:hanging="709"/>
        <w:contextualSpacing w:val="0"/>
        <w:rPr>
          <w:rFonts w:cstheme="minorHAnsi"/>
        </w:rPr>
      </w:pPr>
      <w:r w:rsidRPr="00B800A8">
        <w:rPr>
          <w:rFonts w:cstheme="minorHAnsi"/>
        </w:rPr>
        <w:t>loss of, or damage to, any real or personal property owned, leased</w:t>
      </w:r>
      <w:r>
        <w:rPr>
          <w:rFonts w:cstheme="minorHAnsi"/>
        </w:rPr>
        <w:t>,</w:t>
      </w:r>
      <w:r w:rsidRPr="00B800A8">
        <w:rPr>
          <w:rFonts w:cstheme="minorHAnsi"/>
        </w:rPr>
        <w:t xml:space="preserve"> licensed or controlled by Tetra Tech International Development, or any real or personal property of any third party, arising out of or in connection with the performance of the Services or any activity for which the Service Provider is directly or indirectly </w:t>
      </w:r>
      <w:proofErr w:type="gramStart"/>
      <w:r w:rsidRPr="00B800A8">
        <w:rPr>
          <w:rFonts w:cstheme="minorHAnsi"/>
        </w:rPr>
        <w:t>responsible;</w:t>
      </w:r>
      <w:proofErr w:type="gramEnd"/>
    </w:p>
    <w:p w14:paraId="02CCA72A" w14:textId="77777777" w:rsidR="00FF7DFA" w:rsidRPr="00B800A8" w:rsidRDefault="00FF7DFA" w:rsidP="0030090A">
      <w:pPr>
        <w:pStyle w:val="ListParagraph"/>
        <w:numPr>
          <w:ilvl w:val="2"/>
          <w:numId w:val="23"/>
        </w:numPr>
        <w:autoSpaceDE w:val="0"/>
        <w:autoSpaceDN w:val="0"/>
        <w:adjustRightInd w:val="0"/>
        <w:spacing w:before="120" w:after="120" w:line="276" w:lineRule="auto"/>
        <w:ind w:left="1418" w:hanging="709"/>
        <w:contextualSpacing w:val="0"/>
        <w:rPr>
          <w:rFonts w:cstheme="minorHAnsi"/>
        </w:rPr>
      </w:pPr>
      <w:r w:rsidRPr="00B800A8">
        <w:rPr>
          <w:rFonts w:cstheme="minorHAnsi"/>
        </w:rPr>
        <w:t xml:space="preserve">personal injury (which includes illness) or death of any person arising out of or in connection with the performance of the Services or any activity for which the Service </w:t>
      </w:r>
      <w:r>
        <w:rPr>
          <w:rFonts w:cstheme="minorHAnsi"/>
        </w:rPr>
        <w:t>P</w:t>
      </w:r>
      <w:r w:rsidRPr="00B800A8">
        <w:rPr>
          <w:rFonts w:cstheme="minorHAnsi"/>
        </w:rPr>
        <w:t>rovider is directly or indirectly responsible; and</w:t>
      </w:r>
    </w:p>
    <w:p w14:paraId="0035B979" w14:textId="77777777" w:rsidR="00FF7DFA" w:rsidRPr="00366E2F" w:rsidRDefault="00FF7DFA" w:rsidP="0030090A">
      <w:pPr>
        <w:pStyle w:val="ListParagraph"/>
        <w:numPr>
          <w:ilvl w:val="2"/>
          <w:numId w:val="23"/>
        </w:numPr>
        <w:autoSpaceDE w:val="0"/>
        <w:autoSpaceDN w:val="0"/>
        <w:adjustRightInd w:val="0"/>
        <w:spacing w:before="120" w:after="120" w:line="276" w:lineRule="auto"/>
        <w:ind w:left="1418" w:hanging="709"/>
        <w:contextualSpacing w:val="0"/>
        <w:rPr>
          <w:rFonts w:cstheme="minorHAnsi"/>
        </w:rPr>
      </w:pPr>
      <w:r w:rsidRPr="00366E2F">
        <w:rPr>
          <w:rFonts w:cstheme="minorHAnsi"/>
        </w:rPr>
        <w:t xml:space="preserve">an infringement of or upon Tetra Tech International Development’s Intellectual Property Rights, or Intellectual Property Rights in the Contact Material that </w:t>
      </w:r>
      <w:proofErr w:type="gramStart"/>
      <w:r w:rsidRPr="00366E2F">
        <w:rPr>
          <w:rFonts w:cstheme="minorHAnsi"/>
        </w:rPr>
        <w:t>vest</w:t>
      </w:r>
      <w:proofErr w:type="gramEnd"/>
      <w:r w:rsidRPr="00366E2F">
        <w:rPr>
          <w:rFonts w:cstheme="minorHAnsi"/>
        </w:rPr>
        <w:t xml:space="preserve"> with the Customer at the time of creating such material. </w:t>
      </w:r>
    </w:p>
    <w:p w14:paraId="281907D0" w14:textId="77777777" w:rsidR="00FF7DFA" w:rsidRPr="00366E2F"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366E2F">
        <w:rPr>
          <w:color w:val="auto"/>
          <w:szCs w:val="20"/>
        </w:rPr>
        <w:t xml:space="preserve">The Service Provider’s liability to indemnify Tetra Tech International Development under this clause 15 will be reduced proportionately to the extent that Tetra Tech International Development’s negligent acts or omissions contributed to the relevant loss or liability indemnified. </w:t>
      </w:r>
    </w:p>
    <w:p w14:paraId="634D9185" w14:textId="77777777" w:rsidR="00FF7DFA" w:rsidRPr="00366E2F"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366E2F">
        <w:rPr>
          <w:color w:val="auto"/>
          <w:szCs w:val="20"/>
        </w:rPr>
        <w:t xml:space="preserve">In no event will either Party’s liability </w:t>
      </w:r>
      <w:proofErr w:type="gramStart"/>
      <w:r w:rsidRPr="00366E2F">
        <w:rPr>
          <w:color w:val="auto"/>
          <w:szCs w:val="20"/>
        </w:rPr>
        <w:t>include</w:t>
      </w:r>
      <w:proofErr w:type="gramEnd"/>
      <w:r w:rsidRPr="00366E2F">
        <w:rPr>
          <w:color w:val="auto"/>
          <w:szCs w:val="20"/>
        </w:rPr>
        <w:t xml:space="preserve"> any amount for indirect loss, loss of bargain, loss of revenues or profits, damage to goodwill, or other consequential losses incurred due to a breach, unless such loss is reasonably contemplated by this Agreement. Nothing in this clause 15.3 will preclude the recovery by the affected Party of loss or damage which may fairly and reasonably be considered to arise naturally, that is according to the usual course of things, from the breach or other act or omission giving rise to the relevant liability.</w:t>
      </w:r>
    </w:p>
    <w:p w14:paraId="31D47887" w14:textId="77777777" w:rsidR="00FF7DFA" w:rsidRPr="00366E2F"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366E2F">
        <w:rPr>
          <w:color w:val="auto"/>
          <w:szCs w:val="20"/>
        </w:rPr>
        <w:t xml:space="preserve">Nothing in clause 15.3 operates to exclude or limit any liability incurred by the Parties </w:t>
      </w:r>
      <w:proofErr w:type="gramStart"/>
      <w:r w:rsidRPr="00366E2F">
        <w:rPr>
          <w:color w:val="auto"/>
          <w:szCs w:val="20"/>
        </w:rPr>
        <w:t>as a result of</w:t>
      </w:r>
      <w:proofErr w:type="gramEnd"/>
      <w:r w:rsidRPr="00366E2F">
        <w:rPr>
          <w:color w:val="auto"/>
          <w:szCs w:val="20"/>
        </w:rPr>
        <w:t xml:space="preserve"> or in connection with: </w:t>
      </w:r>
    </w:p>
    <w:p w14:paraId="3F20AB62" w14:textId="77777777" w:rsidR="00FF7DFA" w:rsidRPr="00366E2F" w:rsidRDefault="00FF7DFA" w:rsidP="0030090A">
      <w:pPr>
        <w:pStyle w:val="ListParagraph"/>
        <w:numPr>
          <w:ilvl w:val="2"/>
          <w:numId w:val="76"/>
        </w:numPr>
        <w:autoSpaceDE w:val="0"/>
        <w:autoSpaceDN w:val="0"/>
        <w:adjustRightInd w:val="0"/>
        <w:spacing w:before="120" w:after="120" w:line="276" w:lineRule="auto"/>
        <w:ind w:left="1418" w:hanging="698"/>
        <w:contextualSpacing w:val="0"/>
      </w:pPr>
      <w:r w:rsidRPr="00366E2F">
        <w:t xml:space="preserve">a loss or liability, which at law cannot be limited or excluded; or </w:t>
      </w:r>
    </w:p>
    <w:p w14:paraId="635BAE5C" w14:textId="77777777" w:rsidR="00FF7DFA" w:rsidRPr="00366E2F" w:rsidRDefault="00FF7DFA" w:rsidP="0030090A">
      <w:pPr>
        <w:pStyle w:val="ListParagraph"/>
        <w:numPr>
          <w:ilvl w:val="2"/>
          <w:numId w:val="76"/>
        </w:numPr>
        <w:autoSpaceDE w:val="0"/>
        <w:autoSpaceDN w:val="0"/>
        <w:adjustRightInd w:val="0"/>
        <w:spacing w:before="120" w:after="120" w:line="276" w:lineRule="auto"/>
        <w:ind w:left="1418" w:hanging="698"/>
        <w:contextualSpacing w:val="0"/>
      </w:pPr>
      <w:r w:rsidRPr="00366E2F">
        <w:t>liability to a third party which is the subject of an indemnity.</w:t>
      </w:r>
    </w:p>
    <w:p w14:paraId="4F3CDE81" w14:textId="77777777" w:rsidR="00FF7DFA" w:rsidRPr="00366E2F"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366E2F">
        <w:rPr>
          <w:color w:val="auto"/>
          <w:szCs w:val="20"/>
        </w:rPr>
        <w:t>This clause will survive termination of this Agreement.</w:t>
      </w:r>
    </w:p>
    <w:p w14:paraId="6D30E7F5" w14:textId="77777777" w:rsidR="00FF7DFA" w:rsidRPr="00BF2806" w:rsidRDefault="00FF7DFA" w:rsidP="0030090A">
      <w:pPr>
        <w:pStyle w:val="Heading1"/>
        <w:numPr>
          <w:ilvl w:val="0"/>
          <w:numId w:val="46"/>
        </w:numPr>
        <w:spacing w:before="360"/>
        <w:ind w:left="709" w:hanging="709"/>
        <w:rPr>
          <w:rFonts w:asciiTheme="minorHAnsi" w:hAnsiTheme="minorHAnsi" w:cstheme="minorHAnsi"/>
          <w:b w:val="0"/>
          <w:bCs/>
          <w:color w:val="auto"/>
          <w:sz w:val="22"/>
          <w:szCs w:val="18"/>
        </w:rPr>
      </w:pPr>
      <w:bookmarkStart w:id="87" w:name="_Toc212455824"/>
      <w:bookmarkStart w:id="88" w:name="_Ref326933219"/>
      <w:bookmarkStart w:id="89" w:name="_Toc342480581"/>
      <w:bookmarkStart w:id="90" w:name="_Ref136005411"/>
      <w:r w:rsidRPr="00BF2806">
        <w:rPr>
          <w:rFonts w:asciiTheme="minorHAnsi" w:hAnsiTheme="minorHAnsi" w:cstheme="minorHAnsi"/>
          <w:color w:val="auto"/>
          <w:sz w:val="22"/>
          <w:szCs w:val="22"/>
        </w:rPr>
        <w:lastRenderedPageBreak/>
        <w:t>INSURANCE</w:t>
      </w:r>
      <w:bookmarkEnd w:id="87"/>
      <w:bookmarkEnd w:id="88"/>
      <w:bookmarkEnd w:id="89"/>
      <w:bookmarkEnd w:id="90"/>
      <w:r w:rsidRPr="00BF2806">
        <w:rPr>
          <w:rFonts w:asciiTheme="minorHAnsi" w:hAnsiTheme="minorHAnsi" w:cstheme="minorHAnsi"/>
          <w:b w:val="0"/>
          <w:bCs/>
          <w:color w:val="auto"/>
          <w:sz w:val="22"/>
          <w:szCs w:val="18"/>
        </w:rPr>
        <w:t xml:space="preserve"> </w:t>
      </w:r>
    </w:p>
    <w:p w14:paraId="083F8DD4" w14:textId="77777777" w:rsidR="00FF7DFA" w:rsidRPr="00366E2F"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366E2F">
        <w:rPr>
          <w:color w:val="auto"/>
          <w:szCs w:val="20"/>
        </w:rPr>
        <w:t>The Service Provider must effect and maintain the insurance policies set out in Schedule 2 (</w:t>
      </w:r>
      <w:r w:rsidRPr="00366E2F">
        <w:rPr>
          <w:b/>
          <w:color w:val="auto"/>
          <w:szCs w:val="20"/>
        </w:rPr>
        <w:t>Insurance Policies</w:t>
      </w:r>
      <w:r w:rsidRPr="00366E2F">
        <w:rPr>
          <w:color w:val="auto"/>
          <w:szCs w:val="20"/>
        </w:rPr>
        <w:t xml:space="preserve">) for the times and in the manner specified in this clause </w:t>
      </w:r>
      <w:r w:rsidRPr="00366E2F">
        <w:rPr>
          <w:color w:val="auto"/>
          <w:szCs w:val="20"/>
        </w:rPr>
        <w:fldChar w:fldCharType="begin"/>
      </w:r>
      <w:r w:rsidRPr="00366E2F">
        <w:rPr>
          <w:color w:val="auto"/>
          <w:szCs w:val="20"/>
        </w:rPr>
        <w:instrText xml:space="preserve"> REF _Ref136005411 \r \h </w:instrText>
      </w:r>
      <w:r w:rsidRPr="00366E2F">
        <w:rPr>
          <w:color w:val="auto"/>
          <w:szCs w:val="20"/>
        </w:rPr>
      </w:r>
      <w:r w:rsidRPr="00366E2F">
        <w:rPr>
          <w:color w:val="auto"/>
          <w:szCs w:val="20"/>
        </w:rPr>
        <w:fldChar w:fldCharType="separate"/>
      </w:r>
      <w:r w:rsidRPr="00366E2F">
        <w:rPr>
          <w:color w:val="auto"/>
          <w:szCs w:val="20"/>
        </w:rPr>
        <w:t>16</w:t>
      </w:r>
      <w:r w:rsidRPr="00366E2F">
        <w:rPr>
          <w:color w:val="auto"/>
          <w:szCs w:val="20"/>
        </w:rPr>
        <w:fldChar w:fldCharType="end"/>
      </w:r>
      <w:r w:rsidRPr="00366E2F">
        <w:rPr>
          <w:color w:val="auto"/>
          <w:szCs w:val="20"/>
        </w:rPr>
        <w:t xml:space="preserve">, except to the extent that a particular risk is insured against under other insurance effected in compliance with this clause </w:t>
      </w:r>
      <w:r w:rsidRPr="00366E2F">
        <w:rPr>
          <w:color w:val="auto"/>
          <w:szCs w:val="20"/>
        </w:rPr>
        <w:fldChar w:fldCharType="begin"/>
      </w:r>
      <w:r w:rsidRPr="00366E2F">
        <w:rPr>
          <w:color w:val="auto"/>
          <w:szCs w:val="20"/>
        </w:rPr>
        <w:instrText xml:space="preserve"> REF _Ref136005411 \r \h </w:instrText>
      </w:r>
      <w:r w:rsidRPr="00366E2F">
        <w:rPr>
          <w:color w:val="auto"/>
          <w:szCs w:val="20"/>
        </w:rPr>
      </w:r>
      <w:r w:rsidRPr="00366E2F">
        <w:rPr>
          <w:color w:val="auto"/>
          <w:szCs w:val="20"/>
        </w:rPr>
        <w:fldChar w:fldCharType="separate"/>
      </w:r>
      <w:r w:rsidRPr="00366E2F">
        <w:rPr>
          <w:color w:val="auto"/>
          <w:szCs w:val="20"/>
        </w:rPr>
        <w:t>16</w:t>
      </w:r>
      <w:r w:rsidRPr="00366E2F">
        <w:rPr>
          <w:color w:val="auto"/>
          <w:szCs w:val="20"/>
        </w:rPr>
        <w:fldChar w:fldCharType="end"/>
      </w:r>
      <w:r w:rsidRPr="00366E2F">
        <w:rPr>
          <w:color w:val="auto"/>
          <w:szCs w:val="20"/>
        </w:rPr>
        <w:t>.</w:t>
      </w:r>
    </w:p>
    <w:p w14:paraId="0930C02E" w14:textId="77777777" w:rsidR="00FF7DFA" w:rsidRPr="00366E2F"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366E2F">
        <w:rPr>
          <w:color w:val="auto"/>
          <w:szCs w:val="20"/>
        </w:rPr>
        <w:t xml:space="preserve">For clarity, the terms of this clause </w:t>
      </w:r>
      <w:r w:rsidRPr="00366E2F">
        <w:rPr>
          <w:color w:val="auto"/>
          <w:szCs w:val="20"/>
        </w:rPr>
        <w:fldChar w:fldCharType="begin"/>
      </w:r>
      <w:r w:rsidRPr="00366E2F">
        <w:rPr>
          <w:color w:val="auto"/>
          <w:szCs w:val="20"/>
        </w:rPr>
        <w:instrText xml:space="preserve"> REF _Ref136005411 \r \h </w:instrText>
      </w:r>
      <w:r w:rsidRPr="00366E2F">
        <w:rPr>
          <w:color w:val="auto"/>
          <w:szCs w:val="20"/>
        </w:rPr>
      </w:r>
      <w:r w:rsidRPr="00366E2F">
        <w:rPr>
          <w:color w:val="auto"/>
          <w:szCs w:val="20"/>
        </w:rPr>
        <w:fldChar w:fldCharType="separate"/>
      </w:r>
      <w:r w:rsidRPr="00366E2F">
        <w:rPr>
          <w:color w:val="auto"/>
          <w:szCs w:val="20"/>
        </w:rPr>
        <w:t>16</w:t>
      </w:r>
      <w:r w:rsidRPr="00366E2F">
        <w:rPr>
          <w:color w:val="auto"/>
          <w:szCs w:val="20"/>
        </w:rPr>
        <w:fldChar w:fldCharType="end"/>
      </w:r>
      <w:r w:rsidRPr="00366E2F">
        <w:rPr>
          <w:color w:val="auto"/>
          <w:szCs w:val="20"/>
        </w:rPr>
        <w:t xml:space="preserve"> do not alter the allocation of risk or liability between the parties as provided for under any other clause of this Agreement.</w:t>
      </w:r>
    </w:p>
    <w:p w14:paraId="2E496719" w14:textId="77777777" w:rsidR="00FF7DFA" w:rsidRPr="00366E2F"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366E2F">
        <w:rPr>
          <w:color w:val="auto"/>
          <w:szCs w:val="20"/>
        </w:rPr>
        <w:t xml:space="preserve">The Service Provider must use reasonable best endeavours to ensure that its subcontractors </w:t>
      </w:r>
      <w:r w:rsidRPr="00366E2F">
        <w:rPr>
          <w:color w:val="auto"/>
        </w:rPr>
        <w:t xml:space="preserve">are insured as required by this </w:t>
      </w:r>
      <w:r w:rsidRPr="00366E2F">
        <w:rPr>
          <w:color w:val="auto"/>
          <w:szCs w:val="20"/>
        </w:rPr>
        <w:t xml:space="preserve">clause </w:t>
      </w:r>
      <w:r w:rsidRPr="00366E2F">
        <w:rPr>
          <w:color w:val="auto"/>
          <w:szCs w:val="20"/>
        </w:rPr>
        <w:fldChar w:fldCharType="begin"/>
      </w:r>
      <w:r w:rsidRPr="00366E2F">
        <w:rPr>
          <w:color w:val="auto"/>
          <w:szCs w:val="20"/>
        </w:rPr>
        <w:instrText xml:space="preserve"> REF _Ref136005411 \r \h </w:instrText>
      </w:r>
      <w:r w:rsidRPr="00366E2F">
        <w:rPr>
          <w:color w:val="auto"/>
          <w:szCs w:val="20"/>
        </w:rPr>
      </w:r>
      <w:r w:rsidRPr="00366E2F">
        <w:rPr>
          <w:color w:val="auto"/>
          <w:szCs w:val="20"/>
        </w:rPr>
        <w:fldChar w:fldCharType="separate"/>
      </w:r>
      <w:r w:rsidRPr="00366E2F">
        <w:rPr>
          <w:color w:val="auto"/>
          <w:szCs w:val="20"/>
        </w:rPr>
        <w:t>16</w:t>
      </w:r>
      <w:r w:rsidRPr="00366E2F">
        <w:rPr>
          <w:color w:val="auto"/>
          <w:szCs w:val="20"/>
        </w:rPr>
        <w:fldChar w:fldCharType="end"/>
      </w:r>
      <w:r w:rsidRPr="00366E2F">
        <w:rPr>
          <w:color w:val="auto"/>
          <w:szCs w:val="20"/>
        </w:rPr>
        <w:t xml:space="preserve"> </w:t>
      </w:r>
      <w:r w:rsidRPr="00366E2F">
        <w:rPr>
          <w:color w:val="auto"/>
        </w:rPr>
        <w:t>as is appropriate (including with respect to the amount of insurance, types of insurance and period of insurance) given the nature of services or work to be performed by them, as if they were the Services Provider.</w:t>
      </w:r>
    </w:p>
    <w:p w14:paraId="5105015F" w14:textId="77777777" w:rsidR="00FF7DFA" w:rsidRPr="00366E2F"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366E2F">
        <w:rPr>
          <w:color w:val="auto"/>
        </w:rPr>
        <w:t xml:space="preserve">With the exception of statutory insurances, the insurance required under this clause </w:t>
      </w:r>
      <w:r w:rsidRPr="00366E2F">
        <w:rPr>
          <w:color w:val="auto"/>
          <w:szCs w:val="20"/>
        </w:rPr>
        <w:fldChar w:fldCharType="begin"/>
      </w:r>
      <w:r w:rsidRPr="00366E2F">
        <w:rPr>
          <w:color w:val="auto"/>
          <w:szCs w:val="20"/>
        </w:rPr>
        <w:instrText xml:space="preserve"> REF _Ref136005411 \r \h </w:instrText>
      </w:r>
      <w:r w:rsidRPr="00366E2F">
        <w:rPr>
          <w:color w:val="auto"/>
          <w:szCs w:val="20"/>
        </w:rPr>
      </w:r>
      <w:r w:rsidRPr="00366E2F">
        <w:rPr>
          <w:color w:val="auto"/>
          <w:szCs w:val="20"/>
        </w:rPr>
        <w:fldChar w:fldCharType="separate"/>
      </w:r>
      <w:r w:rsidRPr="00366E2F">
        <w:rPr>
          <w:color w:val="auto"/>
          <w:szCs w:val="20"/>
        </w:rPr>
        <w:t>16</w:t>
      </w:r>
      <w:r w:rsidRPr="00366E2F">
        <w:rPr>
          <w:color w:val="auto"/>
          <w:szCs w:val="20"/>
        </w:rPr>
        <w:fldChar w:fldCharType="end"/>
      </w:r>
      <w:r w:rsidRPr="00366E2F">
        <w:rPr>
          <w:color w:val="auto"/>
          <w:szCs w:val="20"/>
        </w:rPr>
        <w:t xml:space="preserve"> shall be effected with an insurer </w:t>
      </w:r>
      <w:r w:rsidRPr="00366E2F">
        <w:rPr>
          <w:rFonts w:ascii="Arial" w:hAnsi="Arial" w:cs="Arial"/>
          <w:color w:val="auto"/>
          <w:szCs w:val="20"/>
        </w:rPr>
        <w:t xml:space="preserve">with a financial security rating of "A-" or better by Standard &amp; </w:t>
      </w:r>
      <w:proofErr w:type="spellStart"/>
      <w:r w:rsidRPr="00366E2F">
        <w:rPr>
          <w:rFonts w:ascii="Arial" w:hAnsi="Arial" w:cs="Arial"/>
          <w:color w:val="auto"/>
          <w:szCs w:val="20"/>
        </w:rPr>
        <w:t>Poors</w:t>
      </w:r>
      <w:proofErr w:type="spellEnd"/>
      <w:r w:rsidRPr="00366E2F">
        <w:rPr>
          <w:rFonts w:ascii="Arial" w:hAnsi="Arial" w:cs="Arial"/>
          <w:color w:val="auto"/>
          <w:szCs w:val="20"/>
        </w:rPr>
        <w:t xml:space="preserve"> (or the equivalent rating with another recognised rating agency), or a reputable insurer approved by Tetra Tech International Development, acting reasonably</w:t>
      </w:r>
      <w:r w:rsidRPr="00366E2F">
        <w:rPr>
          <w:color w:val="auto"/>
          <w:szCs w:val="20"/>
        </w:rPr>
        <w:t>.</w:t>
      </w:r>
    </w:p>
    <w:p w14:paraId="48128ACE" w14:textId="77777777" w:rsidR="00FF7DFA" w:rsidRPr="00366E2F"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bookmarkStart w:id="91" w:name="_Hlk50624422"/>
      <w:r w:rsidRPr="00366E2F">
        <w:rPr>
          <w:color w:val="auto"/>
          <w:szCs w:val="20"/>
        </w:rPr>
        <w:t>The Insurance Policies must be in the name of the Service Provider and must be adequate to cover the Service Provider for its respective rights, interests and liabilities including any right, interest and liability arising out of or in connection with any subcontracted Services.</w:t>
      </w:r>
    </w:p>
    <w:bookmarkEnd w:id="91"/>
    <w:p w14:paraId="0A63CCE4" w14:textId="77777777" w:rsidR="00FF7DFA" w:rsidRPr="00366E2F" w:rsidRDefault="00FF7DFA" w:rsidP="0030090A">
      <w:pPr>
        <w:pStyle w:val="Heading2a"/>
        <w:numPr>
          <w:ilvl w:val="1"/>
          <w:numId w:val="46"/>
        </w:numPr>
        <w:tabs>
          <w:tab w:val="num" w:pos="567"/>
        </w:tabs>
        <w:autoSpaceDE w:val="0"/>
        <w:autoSpaceDN w:val="0"/>
        <w:adjustRightInd w:val="0"/>
        <w:spacing w:before="120" w:after="120" w:line="276" w:lineRule="auto"/>
        <w:ind w:left="709" w:hanging="709"/>
        <w:rPr>
          <w:color w:val="auto"/>
          <w:szCs w:val="20"/>
        </w:rPr>
      </w:pPr>
      <w:r w:rsidRPr="00366E2F">
        <w:rPr>
          <w:color w:val="auto"/>
          <w:szCs w:val="20"/>
        </w:rPr>
        <w:t>The Insurance Policies may only be cancelled or changed if:</w:t>
      </w:r>
    </w:p>
    <w:p w14:paraId="31B80851" w14:textId="77777777" w:rsidR="00FF7DFA" w:rsidRPr="00B800A8" w:rsidRDefault="00FF7DFA" w:rsidP="0030090A">
      <w:pPr>
        <w:pStyle w:val="ListParagraph"/>
        <w:numPr>
          <w:ilvl w:val="2"/>
          <w:numId w:val="53"/>
        </w:numPr>
        <w:autoSpaceDE w:val="0"/>
        <w:autoSpaceDN w:val="0"/>
        <w:adjustRightInd w:val="0"/>
        <w:spacing w:before="120" w:after="120" w:line="276" w:lineRule="auto"/>
        <w:ind w:left="1418" w:hanging="709"/>
        <w:contextualSpacing w:val="0"/>
        <w:rPr>
          <w:rFonts w:cstheme="minorHAnsi"/>
        </w:rPr>
      </w:pPr>
      <w:r w:rsidRPr="00B800A8">
        <w:rPr>
          <w:rFonts w:cstheme="minorHAnsi"/>
        </w:rPr>
        <w:t>the cancellation or change will not constitute a breach of this Agreement; and</w:t>
      </w:r>
    </w:p>
    <w:p w14:paraId="7C23DBD2" w14:textId="77777777" w:rsidR="00FF7DFA" w:rsidRPr="00B800A8" w:rsidRDefault="00FF7DFA" w:rsidP="0030090A">
      <w:pPr>
        <w:pStyle w:val="ListParagraph"/>
        <w:numPr>
          <w:ilvl w:val="2"/>
          <w:numId w:val="53"/>
        </w:numPr>
        <w:autoSpaceDE w:val="0"/>
        <w:autoSpaceDN w:val="0"/>
        <w:adjustRightInd w:val="0"/>
        <w:spacing w:before="120" w:after="120" w:line="276" w:lineRule="auto"/>
        <w:ind w:left="1418" w:hanging="709"/>
        <w:contextualSpacing w:val="0"/>
        <w:rPr>
          <w:rFonts w:cstheme="minorHAnsi"/>
        </w:rPr>
      </w:pPr>
      <w:r w:rsidRPr="00B800A8">
        <w:rPr>
          <w:rFonts w:cstheme="minorHAnsi"/>
        </w:rPr>
        <w:t>the Service Provider has provided at least 14 days’ prior written notice to Tetra Tech International Development.</w:t>
      </w:r>
    </w:p>
    <w:p w14:paraId="06B503AD" w14:textId="77777777" w:rsidR="00FF7DFA" w:rsidRPr="00B800A8" w:rsidRDefault="00FF7DFA" w:rsidP="0030090A">
      <w:pPr>
        <w:pStyle w:val="ListParagraph"/>
        <w:numPr>
          <w:ilvl w:val="1"/>
          <w:numId w:val="46"/>
        </w:numPr>
        <w:autoSpaceDE w:val="0"/>
        <w:autoSpaceDN w:val="0"/>
        <w:adjustRightInd w:val="0"/>
        <w:spacing w:before="120" w:after="120" w:line="276" w:lineRule="auto"/>
        <w:ind w:left="709" w:hanging="709"/>
        <w:contextualSpacing w:val="0"/>
        <w:rPr>
          <w:rFonts w:cstheme="minorHAnsi"/>
        </w:rPr>
      </w:pPr>
      <w:r w:rsidRPr="00B800A8">
        <w:rPr>
          <w:rFonts w:cstheme="minorHAnsi"/>
        </w:rPr>
        <w:t>The obtaining of any insurance by the Service Provider in accordance with this clause 16 does not in any way reduce, limit or otherwise affect any obligations, liabilities or warranties of the Service Provider under any other provision of this Agreement or otherwise at Law.</w:t>
      </w:r>
    </w:p>
    <w:p w14:paraId="695AA50A" w14:textId="77777777" w:rsidR="00FF7DFA" w:rsidRDefault="00FF7DFA" w:rsidP="0030090A">
      <w:pPr>
        <w:pStyle w:val="ListParagraph"/>
        <w:numPr>
          <w:ilvl w:val="1"/>
          <w:numId w:val="46"/>
        </w:numPr>
        <w:autoSpaceDE w:val="0"/>
        <w:autoSpaceDN w:val="0"/>
        <w:adjustRightInd w:val="0"/>
        <w:spacing w:before="120" w:after="120" w:line="276" w:lineRule="auto"/>
        <w:ind w:left="709" w:hanging="709"/>
        <w:contextualSpacing w:val="0"/>
        <w:rPr>
          <w:rFonts w:cstheme="minorHAnsi"/>
        </w:rPr>
      </w:pPr>
      <w:r w:rsidRPr="00B800A8">
        <w:rPr>
          <w:rFonts w:cstheme="minorHAnsi"/>
        </w:rPr>
        <w:t>The Service Provider must pay all premiums and all deductibles applicable to the Insurance Policies when due and promptly reinstate any insurance required under this clause 16 if it lapses or if cover is exhausted.</w:t>
      </w:r>
    </w:p>
    <w:p w14:paraId="557A5C61" w14:textId="77777777" w:rsidR="00FF7DFA" w:rsidRPr="00332D1B" w:rsidRDefault="00FF7DFA" w:rsidP="0030090A">
      <w:pPr>
        <w:pStyle w:val="ListParagraph"/>
        <w:numPr>
          <w:ilvl w:val="1"/>
          <w:numId w:val="46"/>
        </w:numPr>
        <w:autoSpaceDE w:val="0"/>
        <w:autoSpaceDN w:val="0"/>
        <w:adjustRightInd w:val="0"/>
        <w:spacing w:before="120" w:after="120" w:line="276" w:lineRule="auto"/>
        <w:ind w:left="709" w:hanging="709"/>
        <w:contextualSpacing w:val="0"/>
        <w:rPr>
          <w:rFonts w:cstheme="minorHAnsi"/>
        </w:rPr>
      </w:pPr>
      <w:r w:rsidRPr="00332D1B">
        <w:rPr>
          <w:rFonts w:ascii="Arial" w:hAnsi="Arial" w:cs="Arial"/>
        </w:rPr>
        <w:t>The Service Provider shall ensure that its Public and/or Professional Liability insurance contains an indemnity extension to cover the vicarious liability of Tetra Tech International Development for acts or omissions of the Service Provider</w:t>
      </w:r>
      <w:r>
        <w:rPr>
          <w:rFonts w:ascii="Arial" w:hAnsi="Arial" w:cs="Arial"/>
        </w:rPr>
        <w:t>.</w:t>
      </w:r>
    </w:p>
    <w:p w14:paraId="5236D6B8" w14:textId="77777777" w:rsidR="00FF7DFA" w:rsidRPr="00B800A8" w:rsidRDefault="00FF7DFA" w:rsidP="0030090A">
      <w:pPr>
        <w:pStyle w:val="ListParagraph"/>
        <w:numPr>
          <w:ilvl w:val="1"/>
          <w:numId w:val="46"/>
        </w:numPr>
        <w:autoSpaceDE w:val="0"/>
        <w:autoSpaceDN w:val="0"/>
        <w:adjustRightInd w:val="0"/>
        <w:spacing w:before="120" w:after="120" w:line="276" w:lineRule="auto"/>
        <w:ind w:left="709" w:hanging="709"/>
        <w:contextualSpacing w:val="0"/>
        <w:rPr>
          <w:rFonts w:cstheme="minorHAnsi"/>
        </w:rPr>
      </w:pPr>
      <w:r w:rsidRPr="00B800A8">
        <w:rPr>
          <w:rFonts w:cstheme="minorHAnsi"/>
        </w:rPr>
        <w:t xml:space="preserve">The Service Provider must </w:t>
      </w:r>
      <w:proofErr w:type="gramStart"/>
      <w:r w:rsidRPr="00B800A8">
        <w:rPr>
          <w:rFonts w:cstheme="minorHAnsi"/>
        </w:rPr>
        <w:t>effect</w:t>
      </w:r>
      <w:proofErr w:type="gramEnd"/>
      <w:r w:rsidRPr="00B800A8">
        <w:rPr>
          <w:rFonts w:cstheme="minorHAnsi"/>
        </w:rPr>
        <w:t xml:space="preserve"> and/or maintain the Insurance Policies referred to in this clause 16 on or before the date of execution of this Agreement until, subject to clause </w:t>
      </w:r>
      <w:r>
        <w:rPr>
          <w:rFonts w:cstheme="minorHAnsi"/>
        </w:rPr>
        <w:fldChar w:fldCharType="begin"/>
      </w:r>
      <w:r>
        <w:rPr>
          <w:rFonts w:cstheme="minorHAnsi"/>
        </w:rPr>
        <w:instrText xml:space="preserve"> REF _Ref141797883 \r \h </w:instrText>
      </w:r>
      <w:r>
        <w:rPr>
          <w:rFonts w:cstheme="minorHAnsi"/>
        </w:rPr>
      </w:r>
      <w:r>
        <w:rPr>
          <w:rFonts w:cstheme="minorHAnsi"/>
        </w:rPr>
        <w:fldChar w:fldCharType="separate"/>
      </w:r>
      <w:r>
        <w:rPr>
          <w:rFonts w:cstheme="minorHAnsi"/>
        </w:rPr>
        <w:t>16.11</w:t>
      </w:r>
      <w:r>
        <w:rPr>
          <w:rFonts w:cstheme="minorHAnsi"/>
        </w:rPr>
        <w:fldChar w:fldCharType="end"/>
      </w:r>
      <w:r w:rsidRPr="00B800A8">
        <w:rPr>
          <w:rFonts w:cstheme="minorHAnsi"/>
        </w:rPr>
        <w:t>, the end of the Term.</w:t>
      </w:r>
    </w:p>
    <w:p w14:paraId="1CD836C0" w14:textId="77777777" w:rsidR="00FF7DFA" w:rsidRDefault="00FF7DFA" w:rsidP="0030090A">
      <w:pPr>
        <w:pStyle w:val="ListParagraph"/>
        <w:numPr>
          <w:ilvl w:val="1"/>
          <w:numId w:val="46"/>
        </w:numPr>
        <w:autoSpaceDE w:val="0"/>
        <w:autoSpaceDN w:val="0"/>
        <w:adjustRightInd w:val="0"/>
        <w:spacing w:before="120" w:after="120" w:line="276" w:lineRule="auto"/>
        <w:ind w:left="709" w:hanging="709"/>
        <w:contextualSpacing w:val="0"/>
        <w:rPr>
          <w:rFonts w:cstheme="minorHAnsi"/>
        </w:rPr>
      </w:pPr>
      <w:bookmarkStart w:id="92" w:name="_Ref141797883"/>
      <w:bookmarkStart w:id="93" w:name="_Ref385836194"/>
      <w:r>
        <w:rPr>
          <w:rFonts w:cstheme="minorHAnsi"/>
        </w:rPr>
        <w:t xml:space="preserve">If is the wording of an Insurance Policy specified in Schedule 2 is constructed on a </w:t>
      </w:r>
      <w:proofErr w:type="gramStart"/>
      <w:r>
        <w:rPr>
          <w:rFonts w:cstheme="minorHAnsi"/>
        </w:rPr>
        <w:t>claims</w:t>
      </w:r>
      <w:proofErr w:type="gramEnd"/>
      <w:r>
        <w:rPr>
          <w:rFonts w:cstheme="minorHAnsi"/>
        </w:rPr>
        <w:t xml:space="preserve"> made basis, that</w:t>
      </w:r>
      <w:r w:rsidRPr="00B800A8">
        <w:rPr>
          <w:rFonts w:cstheme="minorHAnsi"/>
        </w:rPr>
        <w:t xml:space="preserve"> insurance must be maintained without interruption </w:t>
      </w:r>
      <w:r>
        <w:rPr>
          <w:rFonts w:cstheme="minorHAnsi"/>
        </w:rPr>
        <w:t>until the earlier of:</w:t>
      </w:r>
      <w:bookmarkEnd w:id="92"/>
    </w:p>
    <w:p w14:paraId="2DB9186D" w14:textId="77777777" w:rsidR="00FF7DFA" w:rsidRDefault="00FF7DFA" w:rsidP="0030090A">
      <w:pPr>
        <w:pStyle w:val="ListParagraph"/>
        <w:numPr>
          <w:ilvl w:val="2"/>
          <w:numId w:val="65"/>
        </w:numPr>
        <w:autoSpaceDE w:val="0"/>
        <w:autoSpaceDN w:val="0"/>
        <w:adjustRightInd w:val="0"/>
        <w:spacing w:before="120" w:after="120" w:line="276" w:lineRule="auto"/>
        <w:ind w:left="1418" w:hanging="709"/>
        <w:contextualSpacing w:val="0"/>
        <w:rPr>
          <w:rFonts w:cstheme="minorHAnsi"/>
        </w:rPr>
      </w:pPr>
      <w:r>
        <w:rPr>
          <w:rFonts w:cstheme="minorHAnsi"/>
        </w:rPr>
        <w:t>7</w:t>
      </w:r>
      <w:r w:rsidRPr="00B800A8">
        <w:rPr>
          <w:rFonts w:cstheme="minorHAnsi"/>
        </w:rPr>
        <w:t xml:space="preserve"> years after </w:t>
      </w:r>
      <w:r>
        <w:rPr>
          <w:rFonts w:cstheme="minorHAnsi"/>
        </w:rPr>
        <w:t>completion of the Services under this Agreement; or</w:t>
      </w:r>
      <w:bookmarkEnd w:id="93"/>
    </w:p>
    <w:p w14:paraId="30EADBAD" w14:textId="77777777" w:rsidR="00FF7DFA" w:rsidRPr="00B800A8" w:rsidRDefault="00FF7DFA" w:rsidP="0030090A">
      <w:pPr>
        <w:pStyle w:val="ListParagraph"/>
        <w:numPr>
          <w:ilvl w:val="2"/>
          <w:numId w:val="65"/>
        </w:numPr>
        <w:autoSpaceDE w:val="0"/>
        <w:autoSpaceDN w:val="0"/>
        <w:adjustRightInd w:val="0"/>
        <w:spacing w:before="120" w:after="120" w:line="276" w:lineRule="auto"/>
        <w:ind w:left="1418" w:hanging="709"/>
        <w:contextualSpacing w:val="0"/>
        <w:rPr>
          <w:rFonts w:cstheme="minorHAnsi"/>
        </w:rPr>
      </w:pPr>
      <w:r>
        <w:rPr>
          <w:rFonts w:cstheme="minorHAnsi"/>
        </w:rPr>
        <w:t>7 years following earlier termination of this Agreement.</w:t>
      </w:r>
    </w:p>
    <w:p w14:paraId="3CFA39AA" w14:textId="77777777" w:rsidR="00FF7DFA" w:rsidRPr="00B800A8" w:rsidRDefault="00FF7DFA" w:rsidP="0030090A">
      <w:pPr>
        <w:pStyle w:val="ListParagraph"/>
        <w:numPr>
          <w:ilvl w:val="1"/>
          <w:numId w:val="46"/>
        </w:numPr>
        <w:autoSpaceDE w:val="0"/>
        <w:autoSpaceDN w:val="0"/>
        <w:adjustRightInd w:val="0"/>
        <w:spacing w:before="120" w:after="120" w:line="276" w:lineRule="auto"/>
        <w:ind w:left="709" w:hanging="709"/>
        <w:contextualSpacing w:val="0"/>
        <w:rPr>
          <w:rFonts w:cstheme="minorHAnsi"/>
        </w:rPr>
      </w:pPr>
      <w:r w:rsidRPr="00B800A8">
        <w:rPr>
          <w:rFonts w:cstheme="minorHAnsi"/>
        </w:rPr>
        <w:t xml:space="preserve">Before the date of execution of this Agreement, and within 14 days of request by Tetra Tech International Development, the Service Provider must give to Tetra Tech International Development certificates of </w:t>
      </w:r>
      <w:proofErr w:type="gramStart"/>
      <w:r w:rsidRPr="00B800A8">
        <w:rPr>
          <w:rFonts w:cstheme="minorHAnsi"/>
        </w:rPr>
        <w:t>insurance</w:t>
      </w:r>
      <w:proofErr w:type="gramEnd"/>
      <w:r w:rsidRPr="00B800A8">
        <w:rPr>
          <w:rFonts w:cstheme="minorHAnsi"/>
        </w:rPr>
        <w:t xml:space="preserve"> </w:t>
      </w:r>
      <w:r>
        <w:rPr>
          <w:rFonts w:cstheme="minorHAnsi"/>
        </w:rPr>
        <w:t>or</w:t>
      </w:r>
      <w:r w:rsidRPr="00B800A8">
        <w:rPr>
          <w:rFonts w:cstheme="minorHAnsi"/>
        </w:rPr>
        <w:t xml:space="preserve"> such other proof of </w:t>
      </w:r>
      <w:r>
        <w:rPr>
          <w:rFonts w:cstheme="minorHAnsi"/>
        </w:rPr>
        <w:t xml:space="preserve">the currency and terms of the </w:t>
      </w:r>
      <w:r>
        <w:rPr>
          <w:rFonts w:cstheme="minorHAnsi"/>
        </w:rPr>
        <w:lastRenderedPageBreak/>
        <w:t>insurances required under</w:t>
      </w:r>
      <w:r w:rsidRPr="00B800A8">
        <w:rPr>
          <w:rFonts w:cstheme="minorHAnsi"/>
        </w:rPr>
        <w:t xml:space="preserve"> this clause 16 </w:t>
      </w:r>
      <w:r>
        <w:rPr>
          <w:rFonts w:cstheme="minorHAnsi"/>
        </w:rPr>
        <w:t>that</w:t>
      </w:r>
      <w:r w:rsidRPr="00B800A8">
        <w:rPr>
          <w:rFonts w:cstheme="minorHAnsi"/>
        </w:rPr>
        <w:t xml:space="preserve"> Tetra Tech International Development reasonably require</w:t>
      </w:r>
      <w:r>
        <w:rPr>
          <w:rFonts w:cstheme="minorHAnsi"/>
        </w:rPr>
        <w:t>s</w:t>
      </w:r>
      <w:r w:rsidRPr="00B800A8">
        <w:rPr>
          <w:rFonts w:cstheme="minorHAnsi"/>
        </w:rPr>
        <w:t>.</w:t>
      </w:r>
    </w:p>
    <w:p w14:paraId="668302FA" w14:textId="77777777" w:rsidR="00FF7DFA" w:rsidRDefault="00FF7DFA" w:rsidP="0030090A">
      <w:pPr>
        <w:pStyle w:val="ListParagraph"/>
        <w:numPr>
          <w:ilvl w:val="1"/>
          <w:numId w:val="46"/>
        </w:numPr>
        <w:autoSpaceDE w:val="0"/>
        <w:autoSpaceDN w:val="0"/>
        <w:adjustRightInd w:val="0"/>
        <w:spacing w:before="120" w:after="120" w:line="276" w:lineRule="auto"/>
        <w:ind w:left="709" w:hanging="709"/>
        <w:contextualSpacing w:val="0"/>
        <w:rPr>
          <w:rFonts w:cstheme="minorHAnsi"/>
        </w:rPr>
      </w:pPr>
      <w:r>
        <w:rPr>
          <w:rFonts w:cstheme="minorHAnsi"/>
        </w:rPr>
        <w:t>In respect of each insurance required under this clause 16, t</w:t>
      </w:r>
      <w:r w:rsidRPr="00B800A8">
        <w:rPr>
          <w:rFonts w:cstheme="minorHAnsi"/>
        </w:rPr>
        <w:t>he Service Provider must</w:t>
      </w:r>
      <w:r>
        <w:rPr>
          <w:rFonts w:cstheme="minorHAnsi"/>
        </w:rPr>
        <w:t>:</w:t>
      </w:r>
    </w:p>
    <w:p w14:paraId="4B1610F4" w14:textId="77777777" w:rsidR="00FF7DFA" w:rsidRDefault="00FF7DFA" w:rsidP="0030090A">
      <w:pPr>
        <w:pStyle w:val="ListParagraph"/>
        <w:numPr>
          <w:ilvl w:val="2"/>
          <w:numId w:val="67"/>
        </w:numPr>
        <w:autoSpaceDE w:val="0"/>
        <w:autoSpaceDN w:val="0"/>
        <w:adjustRightInd w:val="0"/>
        <w:spacing w:before="120" w:after="120" w:line="276" w:lineRule="auto"/>
        <w:ind w:left="1418" w:hanging="709"/>
        <w:contextualSpacing w:val="0"/>
        <w:rPr>
          <w:rFonts w:cstheme="minorHAnsi"/>
        </w:rPr>
      </w:pPr>
      <w:r>
        <w:rPr>
          <w:rFonts w:cstheme="minorHAnsi"/>
        </w:rPr>
        <w:t>promptly inform Tetra Tech International Development if it becomes aware of any actual, threatened or likely claims which could materially reduce the available limits of indemnity and shall reinstate or replace any depleted aggregate limit of indemnity resulting from claims that are unrelated to the Services, if requested to do so by Tetra Tech International Development; and</w:t>
      </w:r>
    </w:p>
    <w:p w14:paraId="28953C34" w14:textId="77777777" w:rsidR="00FF7DFA" w:rsidRDefault="00FF7DFA" w:rsidP="0030090A">
      <w:pPr>
        <w:pStyle w:val="ListParagraph"/>
        <w:numPr>
          <w:ilvl w:val="2"/>
          <w:numId w:val="67"/>
        </w:numPr>
        <w:autoSpaceDE w:val="0"/>
        <w:autoSpaceDN w:val="0"/>
        <w:adjustRightInd w:val="0"/>
        <w:spacing w:before="120" w:after="120" w:line="276" w:lineRule="auto"/>
        <w:ind w:left="1418" w:hanging="709"/>
        <w:contextualSpacing w:val="0"/>
        <w:rPr>
          <w:rFonts w:cstheme="minorHAnsi"/>
        </w:rPr>
      </w:pPr>
      <w:r w:rsidRPr="00B800A8">
        <w:rPr>
          <w:rFonts w:cstheme="minorHAnsi"/>
        </w:rPr>
        <w:t>not do or omit to do any act that would be grounds for an insurer to refuse to pay a claim made under any of the Insurance Policies</w:t>
      </w:r>
      <w:r>
        <w:rPr>
          <w:rFonts w:cstheme="minorHAnsi"/>
        </w:rPr>
        <w:t>.</w:t>
      </w:r>
    </w:p>
    <w:p w14:paraId="00336F63" w14:textId="77777777" w:rsidR="00FF7DFA" w:rsidRDefault="00FF7DFA" w:rsidP="0030090A">
      <w:pPr>
        <w:pStyle w:val="ListParagraph"/>
        <w:numPr>
          <w:ilvl w:val="1"/>
          <w:numId w:val="46"/>
        </w:numPr>
        <w:autoSpaceDE w:val="0"/>
        <w:autoSpaceDN w:val="0"/>
        <w:adjustRightInd w:val="0"/>
        <w:spacing w:before="120" w:after="120" w:line="276" w:lineRule="auto"/>
        <w:ind w:left="709" w:hanging="709"/>
        <w:contextualSpacing w:val="0"/>
        <w:rPr>
          <w:rFonts w:cstheme="minorHAnsi"/>
        </w:rPr>
      </w:pPr>
      <w:r w:rsidRPr="00B800A8">
        <w:rPr>
          <w:rFonts w:cstheme="minorHAnsi"/>
        </w:rPr>
        <w:t xml:space="preserve">If the Service Provider fails to </w:t>
      </w:r>
      <w:r>
        <w:rPr>
          <w:rFonts w:cstheme="minorHAnsi"/>
        </w:rPr>
        <w:t>effect and maintain the insurances in accordance with this</w:t>
      </w:r>
      <w:r w:rsidRPr="00B800A8">
        <w:rPr>
          <w:rFonts w:cstheme="minorHAnsi"/>
        </w:rPr>
        <w:t xml:space="preserve"> clause 16, Tetra Tech International Development may (in addition to any other rights Tetra Tech International Development may have) at its sole discretion</w:t>
      </w:r>
      <w:r>
        <w:rPr>
          <w:rFonts w:cstheme="minorHAnsi"/>
        </w:rPr>
        <w:t>:</w:t>
      </w:r>
    </w:p>
    <w:p w14:paraId="5044C9EF" w14:textId="77777777" w:rsidR="00FF7DFA" w:rsidRDefault="00FF7DFA" w:rsidP="0030090A">
      <w:pPr>
        <w:pStyle w:val="ListParagraph"/>
        <w:numPr>
          <w:ilvl w:val="2"/>
          <w:numId w:val="33"/>
        </w:numPr>
        <w:autoSpaceDE w:val="0"/>
        <w:autoSpaceDN w:val="0"/>
        <w:adjustRightInd w:val="0"/>
        <w:spacing w:before="120" w:after="120" w:line="276" w:lineRule="auto"/>
        <w:ind w:left="1418" w:hanging="709"/>
        <w:contextualSpacing w:val="0"/>
        <w:rPr>
          <w:rFonts w:cstheme="minorHAnsi"/>
        </w:rPr>
      </w:pPr>
      <w:r>
        <w:rPr>
          <w:rFonts w:cstheme="minorHAnsi"/>
        </w:rPr>
        <w:t>effect and maintain those insurance and Tetra Tech International Development may elect to recover the amount from the Service Provider under</w:t>
      </w:r>
      <w:r w:rsidRPr="00B800A8">
        <w:rPr>
          <w:rFonts w:cstheme="minorHAnsi"/>
        </w:rPr>
        <w:t xml:space="preserve"> </w:t>
      </w:r>
      <w:r>
        <w:rPr>
          <w:rFonts w:cstheme="minorHAnsi"/>
        </w:rPr>
        <w:t xml:space="preserve">clause </w:t>
      </w:r>
      <w:r>
        <w:rPr>
          <w:rFonts w:cstheme="minorHAnsi"/>
        </w:rPr>
        <w:fldChar w:fldCharType="begin"/>
      </w:r>
      <w:r>
        <w:rPr>
          <w:rFonts w:cstheme="minorHAnsi"/>
        </w:rPr>
        <w:instrText xml:space="preserve"> REF _Ref136006699 \r \h </w:instrText>
      </w:r>
      <w:r>
        <w:rPr>
          <w:rFonts w:cstheme="minorHAnsi"/>
        </w:rPr>
      </w:r>
      <w:r>
        <w:rPr>
          <w:rFonts w:cstheme="minorHAnsi"/>
        </w:rPr>
        <w:fldChar w:fldCharType="separate"/>
      </w:r>
      <w:r>
        <w:rPr>
          <w:rFonts w:cstheme="minorHAnsi"/>
        </w:rPr>
        <w:t>13.8</w:t>
      </w:r>
      <w:r>
        <w:rPr>
          <w:rFonts w:cstheme="minorHAnsi"/>
        </w:rPr>
        <w:fldChar w:fldCharType="end"/>
      </w:r>
      <w:r>
        <w:rPr>
          <w:rFonts w:cstheme="minorHAnsi"/>
        </w:rPr>
        <w:t>; or</w:t>
      </w:r>
    </w:p>
    <w:p w14:paraId="7A03ACAA" w14:textId="77777777" w:rsidR="00FF7DFA" w:rsidRDefault="00FF7DFA" w:rsidP="0030090A">
      <w:pPr>
        <w:pStyle w:val="ListParagraph"/>
        <w:numPr>
          <w:ilvl w:val="2"/>
          <w:numId w:val="33"/>
        </w:numPr>
        <w:autoSpaceDE w:val="0"/>
        <w:autoSpaceDN w:val="0"/>
        <w:adjustRightInd w:val="0"/>
        <w:spacing w:before="120" w:after="120" w:line="276" w:lineRule="auto"/>
        <w:ind w:left="1418" w:hanging="709"/>
        <w:contextualSpacing w:val="0"/>
        <w:rPr>
          <w:rFonts w:cstheme="minorHAnsi"/>
        </w:rPr>
      </w:pPr>
      <w:r>
        <w:rPr>
          <w:rFonts w:cstheme="minorHAnsi"/>
        </w:rPr>
        <w:t xml:space="preserve">provide a notice of termination for default in accordance with clause </w:t>
      </w:r>
      <w:r>
        <w:rPr>
          <w:rFonts w:cstheme="minorHAnsi"/>
        </w:rPr>
        <w:fldChar w:fldCharType="begin"/>
      </w:r>
      <w:r>
        <w:rPr>
          <w:rFonts w:cstheme="minorHAnsi"/>
        </w:rPr>
        <w:instrText xml:space="preserve"> REF _Ref136006889 \r \h </w:instrText>
      </w:r>
      <w:r>
        <w:rPr>
          <w:rFonts w:cstheme="minorHAnsi"/>
        </w:rPr>
      </w:r>
      <w:r>
        <w:rPr>
          <w:rFonts w:cstheme="minorHAnsi"/>
        </w:rPr>
        <w:fldChar w:fldCharType="separate"/>
      </w:r>
      <w:r>
        <w:rPr>
          <w:rFonts w:cstheme="minorHAnsi"/>
        </w:rPr>
        <w:t>18</w:t>
      </w:r>
      <w:r>
        <w:rPr>
          <w:rFonts w:cstheme="minorHAnsi"/>
        </w:rPr>
        <w:fldChar w:fldCharType="end"/>
      </w:r>
      <w:r>
        <w:rPr>
          <w:rFonts w:cstheme="minorHAnsi"/>
        </w:rPr>
        <w:t>; or</w:t>
      </w:r>
    </w:p>
    <w:p w14:paraId="7A03F1FC" w14:textId="77777777" w:rsidR="00FF7DFA" w:rsidRPr="00B800A8" w:rsidRDefault="00FF7DFA" w:rsidP="0030090A">
      <w:pPr>
        <w:pStyle w:val="ListParagraph"/>
        <w:numPr>
          <w:ilvl w:val="2"/>
          <w:numId w:val="33"/>
        </w:numPr>
        <w:autoSpaceDE w:val="0"/>
        <w:autoSpaceDN w:val="0"/>
        <w:adjustRightInd w:val="0"/>
        <w:spacing w:before="120" w:after="120" w:line="276" w:lineRule="auto"/>
        <w:ind w:left="1418" w:hanging="709"/>
        <w:contextualSpacing w:val="0"/>
        <w:rPr>
          <w:rFonts w:cstheme="minorHAnsi"/>
        </w:rPr>
      </w:pPr>
      <w:r w:rsidRPr="00B800A8">
        <w:rPr>
          <w:rFonts w:cstheme="minorHAnsi"/>
        </w:rPr>
        <w:t>at the Service Provider’s sole cost</w:t>
      </w:r>
      <w:r>
        <w:rPr>
          <w:rFonts w:cstheme="minorHAnsi"/>
        </w:rPr>
        <w:t>,</w:t>
      </w:r>
      <w:r w:rsidRPr="00B800A8">
        <w:rPr>
          <w:rFonts w:cstheme="minorHAnsi"/>
        </w:rPr>
        <w:t xml:space="preserve"> delay the commencement of the Services, suspend the performance of the Services, deny access to any relevant site and/or refuse any payment in respect of the Services, until such time as the Service Provider has fully complied with this clause 16.</w:t>
      </w:r>
    </w:p>
    <w:p w14:paraId="0467570C" w14:textId="77777777" w:rsidR="00FF7DFA" w:rsidRPr="000005A5" w:rsidRDefault="00FF7DFA" w:rsidP="0030090A">
      <w:pPr>
        <w:pStyle w:val="ListParagraph"/>
        <w:numPr>
          <w:ilvl w:val="1"/>
          <w:numId w:val="46"/>
        </w:numPr>
        <w:autoSpaceDE w:val="0"/>
        <w:autoSpaceDN w:val="0"/>
        <w:adjustRightInd w:val="0"/>
        <w:spacing w:before="120" w:after="120" w:line="276" w:lineRule="auto"/>
        <w:ind w:left="709" w:hanging="709"/>
        <w:contextualSpacing w:val="0"/>
        <w:rPr>
          <w:rFonts w:ascii="Arial" w:hAnsi="Arial" w:cs="Arial"/>
        </w:rPr>
      </w:pPr>
      <w:r w:rsidRPr="000005A5">
        <w:rPr>
          <w:rFonts w:ascii="Arial" w:hAnsi="Arial" w:cs="Arial"/>
        </w:rPr>
        <w:t xml:space="preserve">The Insurance Policies are primary and not secondary to the indemnities in this Agreement. </w:t>
      </w:r>
      <w:r>
        <w:rPr>
          <w:rFonts w:ascii="Arial" w:hAnsi="Arial" w:cs="Arial"/>
        </w:rPr>
        <w:t>T</w:t>
      </w:r>
      <w:r w:rsidRPr="000005A5">
        <w:rPr>
          <w:rFonts w:ascii="Arial" w:hAnsi="Arial" w:cs="Arial"/>
        </w:rPr>
        <w:t>he parties acknowledge</w:t>
      </w:r>
      <w:r>
        <w:rPr>
          <w:rFonts w:ascii="Arial" w:hAnsi="Arial" w:cs="Arial"/>
        </w:rPr>
        <w:t xml:space="preserve"> and agree</w:t>
      </w:r>
      <w:r w:rsidRPr="000005A5">
        <w:rPr>
          <w:rFonts w:ascii="Arial" w:hAnsi="Arial" w:cs="Arial"/>
        </w:rPr>
        <w:t xml:space="preserve"> that if a claim is made under an Insurance Policy, it is their intention that the insurer cannot require Tetra Tech International Development to exhaust any indemnities referred to in this Agreement before the insurer considers or meets the relevant claim.</w:t>
      </w:r>
    </w:p>
    <w:p w14:paraId="0B831CA3" w14:textId="77777777" w:rsidR="00FF7DFA" w:rsidRPr="003C122A" w:rsidRDefault="00FF7DFA" w:rsidP="0030090A">
      <w:pPr>
        <w:pStyle w:val="ListParagraph"/>
        <w:numPr>
          <w:ilvl w:val="1"/>
          <w:numId w:val="46"/>
        </w:numPr>
        <w:autoSpaceDE w:val="0"/>
        <w:autoSpaceDN w:val="0"/>
        <w:adjustRightInd w:val="0"/>
        <w:spacing w:before="120" w:after="120" w:line="276" w:lineRule="auto"/>
        <w:ind w:left="709" w:hanging="709"/>
        <w:contextualSpacing w:val="0"/>
        <w:rPr>
          <w:rFonts w:cstheme="minorHAnsi"/>
        </w:rPr>
      </w:pPr>
      <w:r>
        <w:rPr>
          <w:rFonts w:cstheme="minorHAnsi"/>
        </w:rPr>
        <w:t>I</w:t>
      </w:r>
      <w:r w:rsidRPr="00B800A8">
        <w:rPr>
          <w:rFonts w:cstheme="minorHAnsi"/>
        </w:rPr>
        <w:t>n specifying insurance</w:t>
      </w:r>
      <w:r>
        <w:rPr>
          <w:rFonts w:cstheme="minorHAnsi"/>
        </w:rPr>
        <w:t xml:space="preserve"> requirements</w:t>
      </w:r>
      <w:r w:rsidRPr="00B800A8">
        <w:rPr>
          <w:rFonts w:cstheme="minorHAnsi"/>
        </w:rPr>
        <w:t xml:space="preserve"> in this Agreement </w:t>
      </w:r>
      <w:r>
        <w:rPr>
          <w:rFonts w:cstheme="minorHAnsi"/>
        </w:rPr>
        <w:t xml:space="preserve">Tetra Tech International Development </w:t>
      </w:r>
      <w:r w:rsidRPr="00B800A8">
        <w:rPr>
          <w:rFonts w:cstheme="minorHAnsi"/>
        </w:rPr>
        <w:t>accepts no liability for the completeness of the list</w:t>
      </w:r>
      <w:r>
        <w:rPr>
          <w:rFonts w:cstheme="minorHAnsi"/>
        </w:rPr>
        <w:t>ed insurance requirements</w:t>
      </w:r>
      <w:r w:rsidRPr="00B800A8">
        <w:rPr>
          <w:rFonts w:cstheme="minorHAnsi"/>
        </w:rPr>
        <w:t>, the adequacy of the sum insured, limit of liability, scope of coverage, conditions or exclusions of those insurances in respect of how they may or may not respond to any loss, damage or liability.</w:t>
      </w:r>
      <w:r>
        <w:rPr>
          <w:rFonts w:cstheme="minorHAnsi"/>
        </w:rPr>
        <w:t xml:space="preserve"> </w:t>
      </w:r>
      <w:r w:rsidRPr="003C122A">
        <w:rPr>
          <w:rFonts w:cstheme="minorHAnsi"/>
        </w:rPr>
        <w:t xml:space="preserve">The Service Provider acknowledges and agrees that it is the Service Provider’s responsibility to assess and consider the risks and scope of </w:t>
      </w:r>
      <w:proofErr w:type="gramStart"/>
      <w:r w:rsidRPr="003C122A">
        <w:rPr>
          <w:rFonts w:cstheme="minorHAnsi"/>
        </w:rPr>
        <w:t>insurances</w:t>
      </w:r>
      <w:proofErr w:type="gramEnd"/>
      <w:r w:rsidRPr="003C122A">
        <w:rPr>
          <w:rFonts w:cstheme="minorHAnsi"/>
        </w:rPr>
        <w:t xml:space="preserve"> required under this Agreement.</w:t>
      </w:r>
    </w:p>
    <w:p w14:paraId="3FEE524F" w14:textId="77777777" w:rsidR="00FF7DFA" w:rsidRPr="00366E2F" w:rsidRDefault="00FF7DFA" w:rsidP="0030090A">
      <w:pPr>
        <w:pStyle w:val="ListParagraph"/>
        <w:numPr>
          <w:ilvl w:val="1"/>
          <w:numId w:val="46"/>
        </w:numPr>
        <w:autoSpaceDE w:val="0"/>
        <w:autoSpaceDN w:val="0"/>
        <w:adjustRightInd w:val="0"/>
        <w:spacing w:before="120" w:after="120" w:line="276" w:lineRule="auto"/>
        <w:ind w:left="709" w:hanging="709"/>
        <w:contextualSpacing w:val="0"/>
        <w:rPr>
          <w:rFonts w:cstheme="minorHAnsi"/>
        </w:rPr>
      </w:pPr>
      <w:r w:rsidRPr="00B800A8">
        <w:rPr>
          <w:rFonts w:cstheme="minorHAnsi"/>
        </w:rPr>
        <w:t>The Service Provider acknowledges</w:t>
      </w:r>
      <w:r>
        <w:rPr>
          <w:rFonts w:cstheme="minorHAnsi"/>
        </w:rPr>
        <w:t xml:space="preserve"> and agrees</w:t>
      </w:r>
      <w:r w:rsidRPr="00B800A8">
        <w:rPr>
          <w:rFonts w:cstheme="minorHAnsi"/>
        </w:rPr>
        <w:t xml:space="preserve"> that regardless of whether the Insurance Policies respond or not and why, the Service Provider is not released (in whole or in part) </w:t>
      </w:r>
      <w:r w:rsidRPr="00366E2F">
        <w:rPr>
          <w:rFonts w:cstheme="minorHAnsi"/>
        </w:rPr>
        <w:t>from any of the indemnities referred to in this Agreement, or generally.</w:t>
      </w:r>
    </w:p>
    <w:p w14:paraId="34D88A46" w14:textId="77777777" w:rsidR="00FF7DFA" w:rsidRPr="009B12C9" w:rsidRDefault="00FF7DFA" w:rsidP="0030090A">
      <w:pPr>
        <w:pStyle w:val="Heading1"/>
        <w:numPr>
          <w:ilvl w:val="0"/>
          <w:numId w:val="66"/>
        </w:numPr>
        <w:spacing w:before="360"/>
        <w:rPr>
          <w:rFonts w:asciiTheme="minorHAnsi" w:hAnsiTheme="minorHAnsi" w:cstheme="minorHAnsi"/>
          <w:color w:val="auto"/>
          <w:sz w:val="22"/>
          <w:szCs w:val="22"/>
        </w:rPr>
      </w:pPr>
      <w:bookmarkStart w:id="94" w:name="_Toc212455828"/>
      <w:bookmarkStart w:id="95" w:name="_Toc342480585"/>
      <w:r w:rsidRPr="009B12C9">
        <w:rPr>
          <w:rFonts w:asciiTheme="minorHAnsi" w:hAnsiTheme="minorHAnsi" w:cstheme="minorHAnsi"/>
          <w:color w:val="auto"/>
          <w:sz w:val="22"/>
          <w:szCs w:val="22"/>
        </w:rPr>
        <w:t>FORCE MAJEURE</w:t>
      </w:r>
      <w:bookmarkEnd w:id="94"/>
      <w:bookmarkEnd w:id="95"/>
    </w:p>
    <w:p w14:paraId="723D76A5"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color w:val="auto"/>
          <w:szCs w:val="20"/>
        </w:rPr>
      </w:pPr>
      <w:r w:rsidRPr="00366E2F">
        <w:rPr>
          <w:color w:val="auto"/>
          <w:szCs w:val="20"/>
        </w:rPr>
        <w:t>“</w:t>
      </w:r>
      <w:r w:rsidRPr="00366E2F">
        <w:rPr>
          <w:b/>
          <w:color w:val="auto"/>
          <w:szCs w:val="20"/>
        </w:rPr>
        <w:t>Force Majeure Event</w:t>
      </w:r>
      <w:r w:rsidRPr="00366E2F">
        <w:rPr>
          <w:color w:val="auto"/>
          <w:szCs w:val="20"/>
        </w:rPr>
        <w:t>” is limited to the following specific events or circumstances: earthquake, landslide, fire, explosion, war, invasion, act of foreign enemies, hostilities, civil war, rebellion, revolution, insurrection, military or usurped power, martial law or confiscation by order of any government or authority, ionising radiations or contamination by radioactivity from any nuclear fuel or from any nuclear waste from the combustion of nuclear fuel, riot, civil disturbance, blockade or acts of terrorism, pandemic or epidemic which prevents a Party (“</w:t>
      </w:r>
      <w:r w:rsidRPr="00366E2F">
        <w:rPr>
          <w:b/>
          <w:color w:val="auto"/>
          <w:szCs w:val="20"/>
        </w:rPr>
        <w:t>the</w:t>
      </w:r>
      <w:r w:rsidRPr="00366E2F">
        <w:rPr>
          <w:color w:val="auto"/>
          <w:szCs w:val="20"/>
        </w:rPr>
        <w:t xml:space="preserve"> </w:t>
      </w:r>
      <w:r w:rsidRPr="00366E2F">
        <w:rPr>
          <w:b/>
          <w:color w:val="auto"/>
          <w:szCs w:val="20"/>
        </w:rPr>
        <w:t>Affected Party</w:t>
      </w:r>
      <w:r w:rsidRPr="00366E2F">
        <w:rPr>
          <w:color w:val="auto"/>
          <w:szCs w:val="20"/>
        </w:rPr>
        <w:t>”) from complying with any of its obligations under this Agreement and which that the Affected Party:</w:t>
      </w:r>
    </w:p>
    <w:p w14:paraId="3AFD8244" w14:textId="77777777" w:rsidR="00FF7DFA" w:rsidRPr="00366E2F" w:rsidRDefault="00FF7DFA" w:rsidP="0030090A">
      <w:pPr>
        <w:pStyle w:val="ListParagraph"/>
        <w:numPr>
          <w:ilvl w:val="2"/>
          <w:numId w:val="77"/>
        </w:numPr>
        <w:autoSpaceDE w:val="0"/>
        <w:autoSpaceDN w:val="0"/>
        <w:adjustRightInd w:val="0"/>
        <w:spacing w:before="120" w:after="120" w:line="276" w:lineRule="auto"/>
        <w:ind w:left="1418" w:hanging="709"/>
        <w:contextualSpacing w:val="0"/>
        <w:rPr>
          <w:rFonts w:cstheme="minorHAnsi"/>
        </w:rPr>
      </w:pPr>
      <w:r w:rsidRPr="00366E2F">
        <w:rPr>
          <w:rFonts w:cstheme="minorHAnsi"/>
        </w:rPr>
        <w:lastRenderedPageBreak/>
        <w:t>did not cause or contribute to (by breach of this Agreement or otherwise</w:t>
      </w:r>
      <w:proofErr w:type="gramStart"/>
      <w:r w:rsidRPr="00366E2F">
        <w:rPr>
          <w:rFonts w:cstheme="minorHAnsi"/>
        </w:rPr>
        <w:t>);</w:t>
      </w:r>
      <w:proofErr w:type="gramEnd"/>
    </w:p>
    <w:p w14:paraId="2A7B3AF4" w14:textId="77777777" w:rsidR="00FF7DFA" w:rsidRPr="00366E2F" w:rsidRDefault="00FF7DFA" w:rsidP="0030090A">
      <w:pPr>
        <w:pStyle w:val="ListParagraph"/>
        <w:numPr>
          <w:ilvl w:val="2"/>
          <w:numId w:val="77"/>
        </w:numPr>
        <w:autoSpaceDE w:val="0"/>
        <w:autoSpaceDN w:val="0"/>
        <w:adjustRightInd w:val="0"/>
        <w:spacing w:before="120" w:after="120" w:line="276" w:lineRule="auto"/>
        <w:ind w:left="1418" w:hanging="709"/>
        <w:contextualSpacing w:val="0"/>
        <w:rPr>
          <w:rFonts w:cstheme="minorHAnsi"/>
        </w:rPr>
      </w:pPr>
      <w:r w:rsidRPr="00366E2F">
        <w:rPr>
          <w:rFonts w:cstheme="minorHAnsi"/>
        </w:rPr>
        <w:t>cannot reasonably control or influence; and</w:t>
      </w:r>
    </w:p>
    <w:p w14:paraId="54916AB9" w14:textId="77777777" w:rsidR="00FF7DFA" w:rsidRPr="00366E2F" w:rsidRDefault="00FF7DFA" w:rsidP="0030090A">
      <w:pPr>
        <w:pStyle w:val="ListParagraph"/>
        <w:numPr>
          <w:ilvl w:val="2"/>
          <w:numId w:val="77"/>
        </w:numPr>
        <w:autoSpaceDE w:val="0"/>
        <w:autoSpaceDN w:val="0"/>
        <w:adjustRightInd w:val="0"/>
        <w:spacing w:before="120" w:after="120" w:line="276" w:lineRule="auto"/>
        <w:ind w:left="1418" w:hanging="709"/>
        <w:contextualSpacing w:val="0"/>
        <w:rPr>
          <w:rFonts w:cstheme="minorHAnsi"/>
        </w:rPr>
      </w:pPr>
      <w:r w:rsidRPr="00366E2F">
        <w:rPr>
          <w:rFonts w:cstheme="minorHAnsi"/>
        </w:rPr>
        <w:t>where the Affected Party is the Service Provider, cannot be prevented or avoided or overcome, through prudent management processes, policies and precautions, including the use of alternative resources, the procuring of services from another source and work around plans.</w:t>
      </w:r>
    </w:p>
    <w:p w14:paraId="69B80B01"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color w:val="auto"/>
        </w:rPr>
      </w:pPr>
      <w:r w:rsidRPr="00366E2F">
        <w:rPr>
          <w:color w:val="auto"/>
        </w:rPr>
        <w:t xml:space="preserve">If </w:t>
      </w:r>
      <w:r w:rsidRPr="00366E2F">
        <w:rPr>
          <w:color w:val="auto"/>
          <w:szCs w:val="20"/>
        </w:rPr>
        <w:t>either</w:t>
      </w:r>
      <w:r w:rsidRPr="00366E2F">
        <w:rPr>
          <w:color w:val="auto"/>
        </w:rPr>
        <w:t xml:space="preserve"> party is prevented from performing any obligations under this Agreement by a Force Majeure Event, then provided that the Affected Party has complied with clause 17.3, such obligations will be suspended, and the Affected Party will have no liability to the other party for failure to perform them, to the extent their performance is prevented by the Force Majeure Event.</w:t>
      </w:r>
    </w:p>
    <w:p w14:paraId="548B105C"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color w:val="auto"/>
          <w:szCs w:val="20"/>
        </w:rPr>
      </w:pPr>
      <w:r w:rsidRPr="00366E2F">
        <w:rPr>
          <w:color w:val="auto"/>
          <w:szCs w:val="20"/>
        </w:rPr>
        <w:t>The Affected Party must:</w:t>
      </w:r>
    </w:p>
    <w:p w14:paraId="75FF81F2" w14:textId="77777777" w:rsidR="00FF7DFA" w:rsidRPr="00366E2F" w:rsidRDefault="00FF7DFA" w:rsidP="0030090A">
      <w:pPr>
        <w:pStyle w:val="ListParagraph"/>
        <w:numPr>
          <w:ilvl w:val="2"/>
          <w:numId w:val="51"/>
        </w:numPr>
        <w:autoSpaceDE w:val="0"/>
        <w:autoSpaceDN w:val="0"/>
        <w:adjustRightInd w:val="0"/>
        <w:spacing w:before="120" w:after="120" w:line="276" w:lineRule="auto"/>
        <w:ind w:left="1418" w:hanging="698"/>
        <w:contextualSpacing w:val="0"/>
        <w:rPr>
          <w:rFonts w:cstheme="minorHAnsi"/>
        </w:rPr>
      </w:pPr>
      <w:r w:rsidRPr="00366E2F">
        <w:rPr>
          <w:rFonts w:cstheme="minorHAnsi"/>
        </w:rPr>
        <w:t>notify the other Party immediately if a Force Majeure Event is preventing it, or is likely to prevent it, from complying with any of its obligations as soon as it becomes aware of the Force Majeure Event and provide full details of the Force Majeure Event including:</w:t>
      </w:r>
    </w:p>
    <w:p w14:paraId="662909A9" w14:textId="77777777" w:rsidR="00FF7DFA" w:rsidRPr="00366E2F" w:rsidRDefault="00FF7DFA" w:rsidP="0030090A">
      <w:pPr>
        <w:pStyle w:val="ListParagraph"/>
        <w:numPr>
          <w:ilvl w:val="3"/>
          <w:numId w:val="51"/>
        </w:numPr>
        <w:autoSpaceDE w:val="0"/>
        <w:autoSpaceDN w:val="0"/>
        <w:adjustRightInd w:val="0"/>
        <w:spacing w:before="120" w:after="120" w:line="276" w:lineRule="auto"/>
        <w:ind w:left="1985" w:hanging="425"/>
        <w:contextualSpacing w:val="0"/>
        <w:rPr>
          <w:rFonts w:cstheme="minorHAnsi"/>
        </w:rPr>
      </w:pPr>
      <w:r w:rsidRPr="00366E2F">
        <w:rPr>
          <w:rFonts w:cstheme="minorHAnsi"/>
        </w:rPr>
        <w:t xml:space="preserve">the obligations </w:t>
      </w:r>
      <w:proofErr w:type="gramStart"/>
      <w:r w:rsidRPr="00366E2F">
        <w:rPr>
          <w:rFonts w:cstheme="minorHAnsi"/>
        </w:rPr>
        <w:t>affected;</w:t>
      </w:r>
      <w:proofErr w:type="gramEnd"/>
    </w:p>
    <w:p w14:paraId="4F649633" w14:textId="77777777" w:rsidR="00FF7DFA" w:rsidRPr="00366E2F" w:rsidRDefault="00FF7DFA" w:rsidP="0030090A">
      <w:pPr>
        <w:pStyle w:val="ListParagraph"/>
        <w:numPr>
          <w:ilvl w:val="3"/>
          <w:numId w:val="51"/>
        </w:numPr>
        <w:autoSpaceDE w:val="0"/>
        <w:autoSpaceDN w:val="0"/>
        <w:adjustRightInd w:val="0"/>
        <w:spacing w:before="120" w:after="120" w:line="276" w:lineRule="auto"/>
        <w:ind w:left="1985" w:hanging="425"/>
        <w:contextualSpacing w:val="0"/>
        <w:rPr>
          <w:rFonts w:cstheme="minorHAnsi"/>
        </w:rPr>
      </w:pPr>
      <w:r w:rsidRPr="00366E2F">
        <w:rPr>
          <w:rFonts w:cstheme="minorHAnsi"/>
        </w:rPr>
        <w:t>the nature, extent and likely duration of the effect on those obligations; and</w:t>
      </w:r>
    </w:p>
    <w:p w14:paraId="60E2FB64" w14:textId="77777777" w:rsidR="00FF7DFA" w:rsidRPr="00366E2F" w:rsidRDefault="00FF7DFA" w:rsidP="0030090A">
      <w:pPr>
        <w:pStyle w:val="ListParagraph"/>
        <w:numPr>
          <w:ilvl w:val="3"/>
          <w:numId w:val="51"/>
        </w:numPr>
        <w:autoSpaceDE w:val="0"/>
        <w:autoSpaceDN w:val="0"/>
        <w:adjustRightInd w:val="0"/>
        <w:spacing w:before="120" w:after="120" w:line="276" w:lineRule="auto"/>
        <w:ind w:left="1985" w:hanging="425"/>
        <w:contextualSpacing w:val="0"/>
        <w:rPr>
          <w:rFonts w:cstheme="minorHAnsi"/>
        </w:rPr>
      </w:pPr>
      <w:r w:rsidRPr="00366E2F">
        <w:rPr>
          <w:rFonts w:cstheme="minorHAnsi"/>
        </w:rPr>
        <w:t xml:space="preserve">the actions taken or proposed to be taken by the Affected Party to remedy, abate, mitigate or minimise the effects of the Force Majeure </w:t>
      </w:r>
      <w:proofErr w:type="gramStart"/>
      <w:r w:rsidRPr="00366E2F">
        <w:rPr>
          <w:rFonts w:cstheme="minorHAnsi"/>
        </w:rPr>
        <w:t>Event;</w:t>
      </w:r>
      <w:proofErr w:type="gramEnd"/>
      <w:r w:rsidRPr="00366E2F">
        <w:rPr>
          <w:rFonts w:cstheme="minorHAnsi"/>
        </w:rPr>
        <w:t xml:space="preserve"> </w:t>
      </w:r>
    </w:p>
    <w:p w14:paraId="7ED3157F" w14:textId="77777777" w:rsidR="00FF7DFA" w:rsidRPr="00366E2F" w:rsidRDefault="00FF7DFA" w:rsidP="0030090A">
      <w:pPr>
        <w:pStyle w:val="ListParagraph"/>
        <w:numPr>
          <w:ilvl w:val="2"/>
          <w:numId w:val="51"/>
        </w:numPr>
        <w:autoSpaceDE w:val="0"/>
        <w:autoSpaceDN w:val="0"/>
        <w:adjustRightInd w:val="0"/>
        <w:spacing w:before="120" w:after="120" w:line="276" w:lineRule="auto"/>
        <w:ind w:left="1418" w:hanging="698"/>
        <w:contextualSpacing w:val="0"/>
        <w:rPr>
          <w:rFonts w:cstheme="minorHAnsi"/>
        </w:rPr>
      </w:pPr>
      <w:r w:rsidRPr="00366E2F">
        <w:rPr>
          <w:rFonts w:cstheme="minorHAnsi"/>
        </w:rPr>
        <w:t xml:space="preserve">use all reasonable diligence and means to remedy, abate, mitigate or minimise the effect of the Force Majeure </w:t>
      </w:r>
      <w:proofErr w:type="gramStart"/>
      <w:r w:rsidRPr="00366E2F">
        <w:rPr>
          <w:rFonts w:cstheme="minorHAnsi"/>
        </w:rPr>
        <w:t>Event;</w:t>
      </w:r>
      <w:proofErr w:type="gramEnd"/>
    </w:p>
    <w:p w14:paraId="02ECB81B" w14:textId="77777777" w:rsidR="00FF7DFA" w:rsidRPr="00366E2F" w:rsidRDefault="00FF7DFA" w:rsidP="0030090A">
      <w:pPr>
        <w:pStyle w:val="ListParagraph"/>
        <w:numPr>
          <w:ilvl w:val="2"/>
          <w:numId w:val="51"/>
        </w:numPr>
        <w:autoSpaceDE w:val="0"/>
        <w:autoSpaceDN w:val="0"/>
        <w:adjustRightInd w:val="0"/>
        <w:spacing w:before="120" w:after="120" w:line="276" w:lineRule="auto"/>
        <w:ind w:left="1418" w:hanging="698"/>
        <w:contextualSpacing w:val="0"/>
        <w:rPr>
          <w:rFonts w:cstheme="minorHAnsi"/>
        </w:rPr>
      </w:pPr>
      <w:r w:rsidRPr="00366E2F">
        <w:rPr>
          <w:rFonts w:cstheme="minorHAnsi"/>
        </w:rPr>
        <w:t>notify the other party in writing when resumption of performance can occur; and</w:t>
      </w:r>
    </w:p>
    <w:p w14:paraId="4E5F86CD" w14:textId="77777777" w:rsidR="00FF7DFA" w:rsidRPr="00366E2F" w:rsidRDefault="00FF7DFA" w:rsidP="0030090A">
      <w:pPr>
        <w:pStyle w:val="ListParagraph"/>
        <w:numPr>
          <w:ilvl w:val="2"/>
          <w:numId w:val="51"/>
        </w:numPr>
        <w:autoSpaceDE w:val="0"/>
        <w:autoSpaceDN w:val="0"/>
        <w:adjustRightInd w:val="0"/>
        <w:spacing w:before="120" w:after="120" w:line="276" w:lineRule="auto"/>
        <w:ind w:left="1418" w:hanging="698"/>
        <w:contextualSpacing w:val="0"/>
        <w:rPr>
          <w:rFonts w:cstheme="minorHAnsi"/>
        </w:rPr>
      </w:pPr>
      <w:r w:rsidRPr="00366E2F">
        <w:rPr>
          <w:rFonts w:cstheme="minorHAnsi"/>
        </w:rPr>
        <w:t>promptly resume performance (and give notice of such resumption) as soon as reasonably possible.</w:t>
      </w:r>
    </w:p>
    <w:p w14:paraId="41C339A5"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color w:val="auto"/>
          <w:szCs w:val="20"/>
        </w:rPr>
      </w:pPr>
      <w:r w:rsidRPr="00366E2F">
        <w:rPr>
          <w:color w:val="auto"/>
          <w:szCs w:val="20"/>
        </w:rPr>
        <w:t>The Affected Party must bear its own costs incurred in connection with a Force Majeure Event and the other Party is not liable for (and the Affected Party may not make) any claim or demand relating to a Force Majeure Event.</w:t>
      </w:r>
    </w:p>
    <w:p w14:paraId="7987513E" w14:textId="77777777" w:rsidR="00FF7DFA" w:rsidRPr="009B12C9" w:rsidRDefault="00FF7DFA" w:rsidP="0030090A">
      <w:pPr>
        <w:pStyle w:val="Heading1"/>
        <w:numPr>
          <w:ilvl w:val="0"/>
          <w:numId w:val="66"/>
        </w:numPr>
        <w:spacing w:before="360"/>
        <w:ind w:left="709" w:hanging="709"/>
        <w:rPr>
          <w:rFonts w:asciiTheme="minorHAnsi" w:hAnsiTheme="minorHAnsi" w:cstheme="minorHAnsi"/>
          <w:color w:val="auto"/>
          <w:sz w:val="22"/>
          <w:szCs w:val="22"/>
        </w:rPr>
      </w:pPr>
      <w:bookmarkStart w:id="96" w:name="_Toc212455830"/>
      <w:bookmarkStart w:id="97" w:name="_Ref325633833"/>
      <w:bookmarkStart w:id="98" w:name="_Ref326933243"/>
      <w:bookmarkStart w:id="99" w:name="_Toc342480587"/>
      <w:bookmarkStart w:id="100" w:name="_Ref119404142"/>
      <w:bookmarkStart w:id="101" w:name="_Ref136006889"/>
      <w:r w:rsidRPr="009B12C9">
        <w:rPr>
          <w:rFonts w:asciiTheme="minorHAnsi" w:hAnsiTheme="minorHAnsi" w:cstheme="minorHAnsi"/>
          <w:color w:val="auto"/>
          <w:sz w:val="22"/>
          <w:szCs w:val="22"/>
        </w:rPr>
        <w:t>TERMINATION</w:t>
      </w:r>
      <w:bookmarkEnd w:id="96"/>
      <w:bookmarkEnd w:id="97"/>
      <w:bookmarkEnd w:id="98"/>
      <w:bookmarkEnd w:id="99"/>
      <w:bookmarkEnd w:id="100"/>
      <w:bookmarkEnd w:id="101"/>
    </w:p>
    <w:p w14:paraId="5744C3B7"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color w:val="auto"/>
          <w:szCs w:val="20"/>
        </w:rPr>
      </w:pPr>
      <w:bookmarkStart w:id="102" w:name="_Ref230680288"/>
      <w:r w:rsidRPr="00366E2F">
        <w:rPr>
          <w:color w:val="auto"/>
          <w:szCs w:val="20"/>
        </w:rPr>
        <w:t xml:space="preserve">At any time </w:t>
      </w:r>
      <w:bookmarkEnd w:id="102"/>
      <w:r w:rsidRPr="00366E2F">
        <w:rPr>
          <w:color w:val="auto"/>
          <w:szCs w:val="20"/>
        </w:rPr>
        <w:t>after a Default Event occurs Tetra Tech International Development may terminate this Agreement with immediate effect by giving notice in writing to the Service Provider.</w:t>
      </w:r>
    </w:p>
    <w:p w14:paraId="041517A1"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color w:val="auto"/>
          <w:szCs w:val="20"/>
        </w:rPr>
      </w:pPr>
      <w:r w:rsidRPr="00366E2F">
        <w:rPr>
          <w:color w:val="auto"/>
          <w:szCs w:val="20"/>
        </w:rPr>
        <w:t>A Default Event will be taken to have occurred if any of the following events occurs:</w:t>
      </w:r>
    </w:p>
    <w:p w14:paraId="38382E4A" w14:textId="77777777" w:rsidR="00FF7DFA" w:rsidRPr="00B800A8" w:rsidRDefault="00FF7DFA" w:rsidP="0030090A">
      <w:pPr>
        <w:pStyle w:val="ListParagraph"/>
        <w:numPr>
          <w:ilvl w:val="2"/>
          <w:numId w:val="34"/>
        </w:numPr>
        <w:autoSpaceDE w:val="0"/>
        <w:autoSpaceDN w:val="0"/>
        <w:adjustRightInd w:val="0"/>
        <w:spacing w:before="120" w:after="120" w:line="276" w:lineRule="auto"/>
        <w:ind w:left="1418" w:hanging="698"/>
        <w:contextualSpacing w:val="0"/>
        <w:rPr>
          <w:rFonts w:cstheme="minorHAnsi"/>
        </w:rPr>
      </w:pPr>
      <w:r w:rsidRPr="00B800A8">
        <w:rPr>
          <w:rFonts w:cstheme="minorHAnsi"/>
        </w:rPr>
        <w:t xml:space="preserve">the Service Provider fails to start providing the Services on the Commencement </w:t>
      </w:r>
      <w:proofErr w:type="gramStart"/>
      <w:r w:rsidRPr="00B800A8">
        <w:rPr>
          <w:rFonts w:cstheme="minorHAnsi"/>
        </w:rPr>
        <w:t>Date;</w:t>
      </w:r>
      <w:proofErr w:type="gramEnd"/>
    </w:p>
    <w:p w14:paraId="5E54AC91" w14:textId="77777777" w:rsidR="00FF7DFA" w:rsidRPr="00B800A8" w:rsidRDefault="00FF7DFA" w:rsidP="0030090A">
      <w:pPr>
        <w:pStyle w:val="ListParagraph"/>
        <w:numPr>
          <w:ilvl w:val="2"/>
          <w:numId w:val="34"/>
        </w:numPr>
        <w:autoSpaceDE w:val="0"/>
        <w:autoSpaceDN w:val="0"/>
        <w:adjustRightInd w:val="0"/>
        <w:spacing w:before="120" w:after="120" w:line="276" w:lineRule="auto"/>
        <w:ind w:left="1418" w:hanging="709"/>
        <w:contextualSpacing w:val="0"/>
        <w:rPr>
          <w:rFonts w:cstheme="minorHAnsi"/>
        </w:rPr>
      </w:pPr>
      <w:r w:rsidRPr="00B800A8">
        <w:rPr>
          <w:rFonts w:cstheme="minorHAnsi"/>
        </w:rPr>
        <w:t xml:space="preserve">the Service Provider fails to proceed at a rate likely to achieve completion of the Services by the Completion </w:t>
      </w:r>
      <w:proofErr w:type="gramStart"/>
      <w:r w:rsidRPr="00B800A8">
        <w:rPr>
          <w:rFonts w:cstheme="minorHAnsi"/>
        </w:rPr>
        <w:t>Date;</w:t>
      </w:r>
      <w:proofErr w:type="gramEnd"/>
    </w:p>
    <w:p w14:paraId="716D0ECA" w14:textId="77777777" w:rsidR="00FF7DFA" w:rsidRPr="00B800A8" w:rsidRDefault="00FF7DFA" w:rsidP="0030090A">
      <w:pPr>
        <w:pStyle w:val="ListParagraph"/>
        <w:numPr>
          <w:ilvl w:val="2"/>
          <w:numId w:val="34"/>
        </w:numPr>
        <w:autoSpaceDE w:val="0"/>
        <w:autoSpaceDN w:val="0"/>
        <w:adjustRightInd w:val="0"/>
        <w:spacing w:before="120" w:after="120" w:line="276" w:lineRule="auto"/>
        <w:ind w:left="1418" w:hanging="709"/>
        <w:contextualSpacing w:val="0"/>
        <w:rPr>
          <w:rFonts w:cstheme="minorHAnsi"/>
        </w:rPr>
      </w:pPr>
      <w:r w:rsidRPr="00B800A8">
        <w:rPr>
          <w:rFonts w:cstheme="minorHAnsi"/>
        </w:rPr>
        <w:t xml:space="preserve">the Service Provider fails to complete the Services by the Completion </w:t>
      </w:r>
      <w:proofErr w:type="gramStart"/>
      <w:r w:rsidRPr="00B800A8">
        <w:rPr>
          <w:rFonts w:cstheme="minorHAnsi"/>
        </w:rPr>
        <w:t>Date;</w:t>
      </w:r>
      <w:proofErr w:type="gramEnd"/>
    </w:p>
    <w:p w14:paraId="7FDD4C99" w14:textId="77777777" w:rsidR="00FF7DFA" w:rsidRPr="00B800A8" w:rsidRDefault="00FF7DFA" w:rsidP="0030090A">
      <w:pPr>
        <w:pStyle w:val="ListParagraph"/>
        <w:numPr>
          <w:ilvl w:val="2"/>
          <w:numId w:val="34"/>
        </w:numPr>
        <w:autoSpaceDE w:val="0"/>
        <w:autoSpaceDN w:val="0"/>
        <w:adjustRightInd w:val="0"/>
        <w:spacing w:before="120" w:after="120" w:line="276" w:lineRule="auto"/>
        <w:ind w:left="1418" w:hanging="709"/>
        <w:contextualSpacing w:val="0"/>
        <w:rPr>
          <w:rFonts w:cstheme="minorHAnsi"/>
        </w:rPr>
      </w:pPr>
      <w:r w:rsidRPr="00B800A8">
        <w:rPr>
          <w:rFonts w:cstheme="minorHAnsi"/>
        </w:rPr>
        <w:t xml:space="preserve">the Service Provider ceases to provide the Services at any time during the Term (if any) specified in this </w:t>
      </w:r>
      <w:proofErr w:type="gramStart"/>
      <w:r w:rsidRPr="00B800A8">
        <w:rPr>
          <w:rFonts w:cstheme="minorHAnsi"/>
        </w:rPr>
        <w:t>Agreement;</w:t>
      </w:r>
      <w:proofErr w:type="gramEnd"/>
    </w:p>
    <w:p w14:paraId="67D0751A" w14:textId="77777777" w:rsidR="00FF7DFA" w:rsidRPr="00B800A8" w:rsidRDefault="00FF7DFA" w:rsidP="0030090A">
      <w:pPr>
        <w:pStyle w:val="ListParagraph"/>
        <w:numPr>
          <w:ilvl w:val="2"/>
          <w:numId w:val="34"/>
        </w:numPr>
        <w:autoSpaceDE w:val="0"/>
        <w:autoSpaceDN w:val="0"/>
        <w:adjustRightInd w:val="0"/>
        <w:spacing w:before="120" w:after="120" w:line="276" w:lineRule="auto"/>
        <w:ind w:left="1418" w:hanging="709"/>
        <w:contextualSpacing w:val="0"/>
        <w:rPr>
          <w:rFonts w:cstheme="minorHAnsi"/>
        </w:rPr>
      </w:pPr>
      <w:r w:rsidRPr="00B800A8">
        <w:rPr>
          <w:rFonts w:cstheme="minorHAnsi"/>
        </w:rPr>
        <w:t>the Service Provider fails to:</w:t>
      </w:r>
    </w:p>
    <w:p w14:paraId="43295976" w14:textId="77777777" w:rsidR="00FF7DFA" w:rsidRPr="00B800A8" w:rsidRDefault="00FF7DFA" w:rsidP="0030090A">
      <w:pPr>
        <w:pStyle w:val="ListParagraph"/>
        <w:numPr>
          <w:ilvl w:val="3"/>
          <w:numId w:val="66"/>
        </w:numPr>
        <w:autoSpaceDE w:val="0"/>
        <w:autoSpaceDN w:val="0"/>
        <w:adjustRightInd w:val="0"/>
        <w:spacing w:before="120" w:after="120" w:line="276" w:lineRule="auto"/>
        <w:ind w:left="1985" w:hanging="425"/>
        <w:contextualSpacing w:val="0"/>
        <w:rPr>
          <w:rFonts w:cstheme="minorHAnsi"/>
        </w:rPr>
      </w:pPr>
      <w:r>
        <w:rPr>
          <w:rFonts w:cstheme="minorHAnsi"/>
        </w:rPr>
        <w:lastRenderedPageBreak/>
        <w:t>effect and maintain</w:t>
      </w:r>
      <w:r w:rsidRPr="00B800A8">
        <w:rPr>
          <w:rFonts w:cstheme="minorHAnsi"/>
        </w:rPr>
        <w:t xml:space="preserve"> insurance as required by clause 16; or</w:t>
      </w:r>
    </w:p>
    <w:p w14:paraId="2459D6BD" w14:textId="77777777" w:rsidR="00FF7DFA" w:rsidRPr="00B800A8" w:rsidRDefault="00FF7DFA" w:rsidP="0030090A">
      <w:pPr>
        <w:pStyle w:val="ListParagraph"/>
        <w:numPr>
          <w:ilvl w:val="3"/>
          <w:numId w:val="66"/>
        </w:numPr>
        <w:autoSpaceDE w:val="0"/>
        <w:autoSpaceDN w:val="0"/>
        <w:adjustRightInd w:val="0"/>
        <w:spacing w:before="120" w:after="120" w:line="276" w:lineRule="auto"/>
        <w:ind w:left="1985" w:hanging="425"/>
        <w:contextualSpacing w:val="0"/>
        <w:rPr>
          <w:rFonts w:cstheme="minorHAnsi"/>
        </w:rPr>
      </w:pPr>
      <w:r w:rsidRPr="00B800A8">
        <w:rPr>
          <w:rFonts w:cstheme="minorHAnsi"/>
        </w:rPr>
        <w:t xml:space="preserve">provide Tetra Tech International Development with proof of appropriate insurance upon request by Tetra Tech International Development as required by clause </w:t>
      </w:r>
      <w:proofErr w:type="gramStart"/>
      <w:r w:rsidRPr="00B800A8">
        <w:rPr>
          <w:rFonts w:cstheme="minorHAnsi"/>
        </w:rPr>
        <w:t>16;</w:t>
      </w:r>
      <w:proofErr w:type="gramEnd"/>
    </w:p>
    <w:p w14:paraId="258FE674" w14:textId="77777777" w:rsidR="00FF7DFA" w:rsidRPr="00B800A8" w:rsidRDefault="00FF7DFA" w:rsidP="0030090A">
      <w:pPr>
        <w:pStyle w:val="ListParagraph"/>
        <w:numPr>
          <w:ilvl w:val="2"/>
          <w:numId w:val="34"/>
        </w:numPr>
        <w:autoSpaceDE w:val="0"/>
        <w:autoSpaceDN w:val="0"/>
        <w:adjustRightInd w:val="0"/>
        <w:spacing w:before="120" w:after="120" w:line="276" w:lineRule="auto"/>
        <w:ind w:left="1418" w:hanging="709"/>
        <w:contextualSpacing w:val="0"/>
        <w:rPr>
          <w:rFonts w:cstheme="minorHAnsi"/>
        </w:rPr>
      </w:pPr>
      <w:r w:rsidRPr="00B800A8">
        <w:rPr>
          <w:rFonts w:cstheme="minorHAnsi"/>
        </w:rPr>
        <w:t xml:space="preserve">the Service Provider breaches any other provision of this Agreement (including these Conditions) and fails to remedy the breach within 30 days after receiving written notice requiring that to be </w:t>
      </w:r>
      <w:proofErr w:type="gramStart"/>
      <w:r w:rsidRPr="00B800A8">
        <w:rPr>
          <w:rFonts w:cstheme="minorHAnsi"/>
        </w:rPr>
        <w:t>done;</w:t>
      </w:r>
      <w:proofErr w:type="gramEnd"/>
    </w:p>
    <w:p w14:paraId="1C88C928" w14:textId="77777777" w:rsidR="00FF7DFA" w:rsidRPr="00B800A8" w:rsidRDefault="00FF7DFA" w:rsidP="0030090A">
      <w:pPr>
        <w:pStyle w:val="ListParagraph"/>
        <w:numPr>
          <w:ilvl w:val="2"/>
          <w:numId w:val="34"/>
        </w:numPr>
        <w:autoSpaceDE w:val="0"/>
        <w:autoSpaceDN w:val="0"/>
        <w:adjustRightInd w:val="0"/>
        <w:spacing w:before="120" w:after="120" w:line="276" w:lineRule="auto"/>
        <w:ind w:left="1418" w:hanging="709"/>
        <w:contextualSpacing w:val="0"/>
        <w:rPr>
          <w:rFonts w:cstheme="minorHAnsi"/>
        </w:rPr>
      </w:pPr>
      <w:r w:rsidRPr="00B800A8">
        <w:rPr>
          <w:rFonts w:cstheme="minorHAnsi"/>
        </w:rPr>
        <w:t xml:space="preserve">any step is taken to enter into any arrangement between the Service Provider and the Service Provider's </w:t>
      </w:r>
      <w:proofErr w:type="gramStart"/>
      <w:r w:rsidRPr="00B800A8">
        <w:rPr>
          <w:rFonts w:cstheme="minorHAnsi"/>
        </w:rPr>
        <w:t>creditors;</w:t>
      </w:r>
      <w:proofErr w:type="gramEnd"/>
    </w:p>
    <w:p w14:paraId="4699D547" w14:textId="77777777" w:rsidR="00FF7DFA" w:rsidRPr="00B800A8" w:rsidRDefault="00FF7DFA" w:rsidP="0030090A">
      <w:pPr>
        <w:pStyle w:val="ListParagraph"/>
        <w:numPr>
          <w:ilvl w:val="2"/>
          <w:numId w:val="34"/>
        </w:numPr>
        <w:autoSpaceDE w:val="0"/>
        <w:autoSpaceDN w:val="0"/>
        <w:adjustRightInd w:val="0"/>
        <w:spacing w:before="120" w:after="120" w:line="276" w:lineRule="auto"/>
        <w:ind w:left="1418" w:hanging="709"/>
        <w:contextualSpacing w:val="0"/>
        <w:rPr>
          <w:rFonts w:cstheme="minorHAnsi"/>
        </w:rPr>
      </w:pPr>
      <w:r w:rsidRPr="00B800A8">
        <w:rPr>
          <w:rFonts w:cstheme="minorHAnsi"/>
        </w:rPr>
        <w:t xml:space="preserve">the Service Provider ceases to be able to pay the Service Provider's debts as they become </w:t>
      </w:r>
      <w:proofErr w:type="gramStart"/>
      <w:r w:rsidRPr="00B800A8">
        <w:rPr>
          <w:rFonts w:cstheme="minorHAnsi"/>
        </w:rPr>
        <w:t>due;</w:t>
      </w:r>
      <w:proofErr w:type="gramEnd"/>
    </w:p>
    <w:p w14:paraId="1697E527" w14:textId="77777777" w:rsidR="00FF7DFA" w:rsidRPr="00366E2F" w:rsidRDefault="00FF7DFA" w:rsidP="0030090A">
      <w:pPr>
        <w:pStyle w:val="ListParagraph"/>
        <w:numPr>
          <w:ilvl w:val="2"/>
          <w:numId w:val="34"/>
        </w:numPr>
        <w:autoSpaceDE w:val="0"/>
        <w:autoSpaceDN w:val="0"/>
        <w:adjustRightInd w:val="0"/>
        <w:spacing w:before="120" w:after="120" w:line="276" w:lineRule="auto"/>
        <w:ind w:left="1418" w:hanging="709"/>
        <w:contextualSpacing w:val="0"/>
        <w:rPr>
          <w:rFonts w:cstheme="minorHAnsi"/>
        </w:rPr>
      </w:pPr>
      <w:r w:rsidRPr="00366E2F">
        <w:rPr>
          <w:rFonts w:cstheme="minorHAnsi"/>
        </w:rPr>
        <w:t>the Service Provider ceases to carry on business; or</w:t>
      </w:r>
    </w:p>
    <w:p w14:paraId="5C3ED345" w14:textId="77777777" w:rsidR="00FF7DFA" w:rsidRPr="00366E2F" w:rsidRDefault="00FF7DFA" w:rsidP="0030090A">
      <w:pPr>
        <w:pStyle w:val="ListParagraph"/>
        <w:numPr>
          <w:ilvl w:val="2"/>
          <w:numId w:val="34"/>
        </w:numPr>
        <w:autoSpaceDE w:val="0"/>
        <w:autoSpaceDN w:val="0"/>
        <w:adjustRightInd w:val="0"/>
        <w:spacing w:before="120" w:after="120" w:line="276" w:lineRule="auto"/>
        <w:ind w:left="1418" w:hanging="709"/>
        <w:contextualSpacing w:val="0"/>
        <w:rPr>
          <w:rFonts w:cstheme="minorHAnsi"/>
        </w:rPr>
      </w:pPr>
      <w:r w:rsidRPr="00366E2F">
        <w:rPr>
          <w:rFonts w:cstheme="minorHAnsi"/>
        </w:rPr>
        <w:t>any step is taken to appoint a receiver, a receiver and manager, a trustee in bankruptcy, a liquidator, a provisional liquidator or other like person of the whole or any part of the Service Provider's assets or business.</w:t>
      </w:r>
    </w:p>
    <w:p w14:paraId="713BF08E"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color w:val="auto"/>
          <w:szCs w:val="20"/>
        </w:rPr>
      </w:pPr>
      <w:bookmarkStart w:id="103" w:name="_Ref119404177"/>
      <w:r w:rsidRPr="00366E2F">
        <w:rPr>
          <w:color w:val="auto"/>
          <w:szCs w:val="20"/>
        </w:rPr>
        <w:t>Where, before termination of this Agreement under this clause 18, Tetra Tech International Development has made payment to the Service Provider in advance of performance and completion of the Services but:</w:t>
      </w:r>
      <w:bookmarkEnd w:id="103"/>
    </w:p>
    <w:p w14:paraId="23886668" w14:textId="77777777" w:rsidR="00FF7DFA" w:rsidRPr="00366E2F" w:rsidRDefault="00FF7DFA" w:rsidP="0030090A">
      <w:pPr>
        <w:pStyle w:val="ListParagraph"/>
        <w:numPr>
          <w:ilvl w:val="2"/>
          <w:numId w:val="35"/>
        </w:numPr>
        <w:autoSpaceDE w:val="0"/>
        <w:autoSpaceDN w:val="0"/>
        <w:adjustRightInd w:val="0"/>
        <w:spacing w:before="120" w:after="120" w:line="276" w:lineRule="auto"/>
        <w:ind w:left="1418" w:hanging="709"/>
        <w:contextualSpacing w:val="0"/>
        <w:rPr>
          <w:rFonts w:cstheme="minorHAnsi"/>
        </w:rPr>
      </w:pPr>
      <w:r w:rsidRPr="00366E2F">
        <w:rPr>
          <w:rFonts w:cstheme="minorHAnsi"/>
        </w:rPr>
        <w:t xml:space="preserve">some or </w:t>
      </w:r>
      <w:proofErr w:type="gramStart"/>
      <w:r w:rsidRPr="00366E2F">
        <w:rPr>
          <w:rFonts w:cstheme="minorHAnsi"/>
        </w:rPr>
        <w:t>all of</w:t>
      </w:r>
      <w:proofErr w:type="gramEnd"/>
      <w:r w:rsidRPr="00366E2F">
        <w:rPr>
          <w:rFonts w:cstheme="minorHAnsi"/>
        </w:rPr>
        <w:t xml:space="preserve"> the Services were not performed or completed; or</w:t>
      </w:r>
    </w:p>
    <w:p w14:paraId="42CD7022" w14:textId="77777777" w:rsidR="00FF7DFA" w:rsidRPr="00366E2F" w:rsidRDefault="00FF7DFA" w:rsidP="0030090A">
      <w:pPr>
        <w:pStyle w:val="ListParagraph"/>
        <w:numPr>
          <w:ilvl w:val="2"/>
          <w:numId w:val="35"/>
        </w:numPr>
        <w:autoSpaceDE w:val="0"/>
        <w:autoSpaceDN w:val="0"/>
        <w:adjustRightInd w:val="0"/>
        <w:spacing w:before="120" w:after="120" w:line="276" w:lineRule="auto"/>
        <w:ind w:left="1418" w:hanging="709"/>
        <w:contextualSpacing w:val="0"/>
        <w:rPr>
          <w:rFonts w:cstheme="minorHAnsi"/>
        </w:rPr>
      </w:pPr>
      <w:r w:rsidRPr="00366E2F">
        <w:rPr>
          <w:rFonts w:cstheme="minorHAnsi"/>
        </w:rPr>
        <w:t>clause 4.9 applies,</w:t>
      </w:r>
    </w:p>
    <w:p w14:paraId="5E53A5B6" w14:textId="77777777" w:rsidR="00FF7DFA" w:rsidRPr="00366E2F" w:rsidRDefault="00FF7DFA" w:rsidP="00FF7DFA">
      <w:pPr>
        <w:autoSpaceDE w:val="0"/>
        <w:autoSpaceDN w:val="0"/>
        <w:adjustRightInd w:val="0"/>
        <w:spacing w:before="120" w:after="120"/>
        <w:ind w:left="709"/>
        <w:rPr>
          <w:rFonts w:cstheme="minorHAnsi"/>
        </w:rPr>
      </w:pPr>
      <w:r w:rsidRPr="00366E2F">
        <w:rPr>
          <w:rFonts w:cstheme="minorHAnsi"/>
        </w:rPr>
        <w:t>the Service Provider must on or before termination repay that amount to Tetra Tech International Development. If not so re-paid, the amount is recoverable by Tetra Tech International Development from the Service Provider as a debt.</w:t>
      </w:r>
    </w:p>
    <w:p w14:paraId="4A091D65"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color w:val="auto"/>
          <w:szCs w:val="20"/>
        </w:rPr>
      </w:pPr>
      <w:r w:rsidRPr="00366E2F">
        <w:rPr>
          <w:color w:val="auto"/>
          <w:szCs w:val="20"/>
        </w:rPr>
        <w:t>If this Agreement is terminated under this clause 18:</w:t>
      </w:r>
    </w:p>
    <w:p w14:paraId="5AB98335" w14:textId="77777777" w:rsidR="00FF7DFA" w:rsidRPr="00366E2F" w:rsidRDefault="00FF7DFA" w:rsidP="0030090A">
      <w:pPr>
        <w:pStyle w:val="ListParagraph"/>
        <w:numPr>
          <w:ilvl w:val="2"/>
          <w:numId w:val="68"/>
        </w:numPr>
        <w:autoSpaceDE w:val="0"/>
        <w:autoSpaceDN w:val="0"/>
        <w:adjustRightInd w:val="0"/>
        <w:spacing w:before="120" w:after="120" w:line="276" w:lineRule="auto"/>
        <w:ind w:left="1418" w:hanging="709"/>
        <w:contextualSpacing w:val="0"/>
        <w:rPr>
          <w:rFonts w:cstheme="minorHAnsi"/>
        </w:rPr>
      </w:pPr>
      <w:r w:rsidRPr="00366E2F">
        <w:rPr>
          <w:rFonts w:cstheme="minorHAnsi"/>
        </w:rPr>
        <w:t xml:space="preserve">the Parties are relieved from future performance without prejudice to any right of action that has accrued at the date of </w:t>
      </w:r>
      <w:proofErr w:type="gramStart"/>
      <w:r w:rsidRPr="00366E2F">
        <w:rPr>
          <w:rFonts w:cstheme="minorHAnsi"/>
        </w:rPr>
        <w:t>termination;</w:t>
      </w:r>
      <w:proofErr w:type="gramEnd"/>
    </w:p>
    <w:p w14:paraId="19EB6817" w14:textId="77777777" w:rsidR="00FF7DFA" w:rsidRPr="00366E2F" w:rsidRDefault="00FF7DFA" w:rsidP="0030090A">
      <w:pPr>
        <w:pStyle w:val="ListParagraph"/>
        <w:numPr>
          <w:ilvl w:val="2"/>
          <w:numId w:val="68"/>
        </w:numPr>
        <w:autoSpaceDE w:val="0"/>
        <w:autoSpaceDN w:val="0"/>
        <w:adjustRightInd w:val="0"/>
        <w:spacing w:before="120" w:after="120" w:line="276" w:lineRule="auto"/>
        <w:ind w:left="1418" w:hanging="709"/>
        <w:contextualSpacing w:val="0"/>
        <w:rPr>
          <w:rFonts w:cstheme="minorHAnsi"/>
        </w:rPr>
      </w:pPr>
      <w:r w:rsidRPr="00366E2F">
        <w:rPr>
          <w:rFonts w:cstheme="minorHAnsi"/>
        </w:rPr>
        <w:tab/>
        <w:t>rights to recover damages are not affected; and</w:t>
      </w:r>
    </w:p>
    <w:p w14:paraId="7704FA0B" w14:textId="77777777" w:rsidR="00FF7DFA" w:rsidRPr="00366E2F" w:rsidRDefault="00FF7DFA" w:rsidP="0030090A">
      <w:pPr>
        <w:pStyle w:val="ListParagraph"/>
        <w:numPr>
          <w:ilvl w:val="2"/>
          <w:numId w:val="68"/>
        </w:numPr>
        <w:autoSpaceDE w:val="0"/>
        <w:autoSpaceDN w:val="0"/>
        <w:adjustRightInd w:val="0"/>
        <w:spacing w:before="120" w:after="120" w:line="276" w:lineRule="auto"/>
        <w:ind w:left="1418" w:hanging="709"/>
        <w:contextualSpacing w:val="0"/>
        <w:rPr>
          <w:rFonts w:cstheme="minorHAnsi"/>
        </w:rPr>
      </w:pPr>
      <w:r w:rsidRPr="00366E2F">
        <w:rPr>
          <w:rFonts w:cstheme="minorHAnsi"/>
        </w:rPr>
        <w:t xml:space="preserve">the Service Provider indemnifies Tetra Tech International Development in respect of any additional cost Tetra Tech International Development </w:t>
      </w:r>
      <w:r w:rsidRPr="00B800A8">
        <w:rPr>
          <w:rFonts w:cstheme="minorHAnsi"/>
        </w:rPr>
        <w:t xml:space="preserve">may incur in purchasing </w:t>
      </w:r>
      <w:r w:rsidRPr="00366E2F">
        <w:rPr>
          <w:rFonts w:cstheme="minorHAnsi"/>
        </w:rPr>
        <w:t>similar services from alternative suppliers.</w:t>
      </w:r>
    </w:p>
    <w:p w14:paraId="14F960F9" w14:textId="77777777" w:rsidR="00FF7DFA" w:rsidRPr="00A66EB2" w:rsidRDefault="00FF7DFA" w:rsidP="0030090A">
      <w:pPr>
        <w:pStyle w:val="Heading1"/>
        <w:numPr>
          <w:ilvl w:val="0"/>
          <w:numId w:val="66"/>
        </w:numPr>
        <w:spacing w:before="360"/>
        <w:ind w:left="709" w:hanging="709"/>
        <w:rPr>
          <w:rFonts w:asciiTheme="minorHAnsi" w:hAnsiTheme="minorHAnsi" w:cstheme="minorHAnsi"/>
          <w:color w:val="auto"/>
        </w:rPr>
      </w:pPr>
      <w:r w:rsidRPr="00A66EB2">
        <w:rPr>
          <w:rFonts w:asciiTheme="minorHAnsi" w:hAnsiTheme="minorHAnsi" w:cstheme="minorHAnsi"/>
          <w:color w:val="auto"/>
          <w:sz w:val="22"/>
          <w:szCs w:val="22"/>
        </w:rPr>
        <w:t>TERMINATION FOR CONVENIENCE</w:t>
      </w:r>
    </w:p>
    <w:p w14:paraId="3E09F65E"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color w:val="auto"/>
          <w:szCs w:val="20"/>
        </w:rPr>
      </w:pPr>
      <w:r w:rsidRPr="00366E2F">
        <w:rPr>
          <w:color w:val="auto"/>
          <w:szCs w:val="20"/>
        </w:rPr>
        <w:t>The Service Provider acknowledges that, if there is a policy or funding decision which impacts upon Australia’s overseas development assistance budget and associated programs, the Customer has an unfettered discretion to, by notice to Tetra Tech International Development, terminate or reduce the scope of the Head Contract.</w:t>
      </w:r>
    </w:p>
    <w:p w14:paraId="1F3D39AF"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color w:val="auto"/>
          <w:szCs w:val="20"/>
        </w:rPr>
      </w:pPr>
      <w:r w:rsidRPr="00366E2F">
        <w:rPr>
          <w:color w:val="auto"/>
          <w:szCs w:val="20"/>
        </w:rPr>
        <w:t>Without limiting Tetra Tech International Development’s rights under this Agreement, at law or in equity, Tetra Tech International Development’s rights under this clause 19.2 include the discretion to terminate immediately on notice or reduce the scope of this Agreement</w:t>
      </w:r>
      <w:r w:rsidRPr="00366E2F" w:rsidDel="00606421">
        <w:rPr>
          <w:color w:val="auto"/>
          <w:szCs w:val="20"/>
        </w:rPr>
        <w:t xml:space="preserve"> </w:t>
      </w:r>
      <w:r w:rsidRPr="00366E2F">
        <w:rPr>
          <w:color w:val="auto"/>
          <w:szCs w:val="20"/>
        </w:rPr>
        <w:t>if the Customer determines that the continuation of this Agreement, or the continuation of a program or initiative for the purposes of which this Agreement</w:t>
      </w:r>
      <w:r w:rsidRPr="00366E2F" w:rsidDel="00606421">
        <w:rPr>
          <w:color w:val="auto"/>
          <w:szCs w:val="20"/>
        </w:rPr>
        <w:t xml:space="preserve"> </w:t>
      </w:r>
      <w:r w:rsidRPr="00366E2F">
        <w:rPr>
          <w:color w:val="auto"/>
          <w:szCs w:val="20"/>
        </w:rPr>
        <w:t>was entered into, does not support the achievement of value for money by the Customer.</w:t>
      </w:r>
    </w:p>
    <w:p w14:paraId="0ADAB7A2"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color w:val="auto"/>
          <w:szCs w:val="20"/>
        </w:rPr>
      </w:pPr>
      <w:r w:rsidRPr="00366E2F">
        <w:rPr>
          <w:color w:val="auto"/>
          <w:szCs w:val="20"/>
        </w:rPr>
        <w:lastRenderedPageBreak/>
        <w:t>The Parties acknowledge and agree that such a determination by the Customer may be made in the absence of a breach of this Agreement</w:t>
      </w:r>
      <w:r w:rsidRPr="00366E2F" w:rsidDel="00606421">
        <w:rPr>
          <w:color w:val="auto"/>
          <w:szCs w:val="20"/>
        </w:rPr>
        <w:t xml:space="preserve"> </w:t>
      </w:r>
      <w:r w:rsidRPr="00366E2F">
        <w:rPr>
          <w:color w:val="auto"/>
          <w:szCs w:val="20"/>
        </w:rPr>
        <w:t>by the Service Provider and due to circumstances beyond the Service Provider’s and Tetra Tech International Development’s control.</w:t>
      </w:r>
    </w:p>
    <w:p w14:paraId="03C37927"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color w:val="auto"/>
          <w:szCs w:val="20"/>
        </w:rPr>
      </w:pPr>
      <w:bookmarkStart w:id="104" w:name="_Toc381252583"/>
      <w:bookmarkStart w:id="105" w:name="_Toc381865633"/>
      <w:bookmarkStart w:id="106" w:name="_Toc383446048"/>
      <w:r w:rsidRPr="00366E2F">
        <w:rPr>
          <w:color w:val="auto"/>
          <w:szCs w:val="20"/>
        </w:rPr>
        <w:t xml:space="preserve">If Tetra Tech International Development terminates this Agreement under this clause 19, Tetra Tech International Development will only be liable to the Service Provider for </w:t>
      </w:r>
      <w:bookmarkEnd w:id="104"/>
      <w:bookmarkEnd w:id="105"/>
      <w:bookmarkEnd w:id="106"/>
      <w:r w:rsidRPr="00366E2F">
        <w:rPr>
          <w:color w:val="auto"/>
          <w:szCs w:val="20"/>
        </w:rPr>
        <w:t>the following loss or damage incurred as a direct consequence of termination of this Agreement to the extent that they can be reasonably substantiated and are unable to be avoided or mitigated:</w:t>
      </w:r>
    </w:p>
    <w:p w14:paraId="7D0B8297" w14:textId="77777777" w:rsidR="00FF7DFA" w:rsidRPr="00B800A8" w:rsidRDefault="00FF7DFA" w:rsidP="0030090A">
      <w:pPr>
        <w:pStyle w:val="ListParagraph"/>
        <w:numPr>
          <w:ilvl w:val="2"/>
          <w:numId w:val="36"/>
        </w:numPr>
        <w:autoSpaceDE w:val="0"/>
        <w:autoSpaceDN w:val="0"/>
        <w:adjustRightInd w:val="0"/>
        <w:spacing w:before="120" w:after="120" w:line="276" w:lineRule="auto"/>
        <w:ind w:left="1418" w:hanging="709"/>
        <w:contextualSpacing w:val="0"/>
        <w:rPr>
          <w:rFonts w:cstheme="minorHAnsi"/>
        </w:rPr>
      </w:pPr>
      <w:r w:rsidRPr="00B800A8">
        <w:rPr>
          <w:rFonts w:cstheme="minorHAnsi"/>
        </w:rPr>
        <w:t>fees and any Reimbursable Costs, as payable under</w:t>
      </w:r>
      <w:r>
        <w:rPr>
          <w:rFonts w:cstheme="minorHAnsi"/>
        </w:rPr>
        <w:t xml:space="preserve"> item 1 of</w:t>
      </w:r>
      <w:r w:rsidRPr="00B800A8">
        <w:rPr>
          <w:rFonts w:cstheme="minorHAnsi"/>
        </w:rPr>
        <w:t xml:space="preserve"> </w:t>
      </w:r>
      <w:r>
        <w:rPr>
          <w:rFonts w:cstheme="minorHAnsi"/>
        </w:rPr>
        <w:t>S</w:t>
      </w:r>
      <w:r w:rsidRPr="00B800A8">
        <w:rPr>
          <w:rFonts w:cstheme="minorHAnsi"/>
        </w:rPr>
        <w:t>chedule 2 (Agreement Details) for Services provided before the effective date of termination (on a pro-rata basis, if applicable); and</w:t>
      </w:r>
    </w:p>
    <w:p w14:paraId="3D9DC840" w14:textId="77777777" w:rsidR="00FF7DFA" w:rsidRPr="00366E2F" w:rsidRDefault="00FF7DFA" w:rsidP="0030090A">
      <w:pPr>
        <w:pStyle w:val="ListParagraph"/>
        <w:numPr>
          <w:ilvl w:val="2"/>
          <w:numId w:val="36"/>
        </w:numPr>
        <w:autoSpaceDE w:val="0"/>
        <w:autoSpaceDN w:val="0"/>
        <w:adjustRightInd w:val="0"/>
        <w:spacing w:before="120" w:after="120" w:line="276" w:lineRule="auto"/>
        <w:ind w:left="1418" w:hanging="709"/>
        <w:contextualSpacing w:val="0"/>
        <w:rPr>
          <w:rFonts w:cstheme="minorHAnsi"/>
        </w:rPr>
      </w:pPr>
      <w:bookmarkStart w:id="107" w:name="_Toc381252587"/>
      <w:bookmarkStart w:id="108" w:name="_Toc381865637"/>
      <w:bookmarkStart w:id="109" w:name="_Toc383446052"/>
      <w:bookmarkStart w:id="110" w:name="_Toc54156924"/>
      <w:bookmarkStart w:id="111" w:name="_Toc54369742"/>
      <w:bookmarkStart w:id="112" w:name="_Toc54373460"/>
      <w:r w:rsidRPr="00B800A8">
        <w:rPr>
          <w:rFonts w:cstheme="minorHAnsi"/>
        </w:rPr>
        <w:t xml:space="preserve">excluding all other loss or damage, including the cost of redundancies, the costs of </w:t>
      </w:r>
      <w:r w:rsidRPr="00366E2F">
        <w:rPr>
          <w:rFonts w:cstheme="minorHAnsi"/>
        </w:rPr>
        <w:t xml:space="preserve">terminating any subcontracts, loss of profits and all other forms of </w:t>
      </w:r>
      <w:proofErr w:type="gramStart"/>
      <w:r w:rsidRPr="00366E2F">
        <w:rPr>
          <w:rFonts w:cstheme="minorHAnsi"/>
        </w:rPr>
        <w:t>expectation</w:t>
      </w:r>
      <w:proofErr w:type="gramEnd"/>
      <w:r w:rsidRPr="00366E2F">
        <w:rPr>
          <w:rFonts w:cstheme="minorHAnsi"/>
        </w:rPr>
        <w:t xml:space="preserve"> loss.</w:t>
      </w:r>
    </w:p>
    <w:bookmarkEnd w:id="107"/>
    <w:bookmarkEnd w:id="108"/>
    <w:bookmarkEnd w:id="109"/>
    <w:bookmarkEnd w:id="110"/>
    <w:bookmarkEnd w:id="111"/>
    <w:bookmarkEnd w:id="112"/>
    <w:p w14:paraId="69182094"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color w:val="auto"/>
          <w:szCs w:val="20"/>
        </w:rPr>
      </w:pPr>
      <w:r w:rsidRPr="00366E2F">
        <w:rPr>
          <w:color w:val="auto"/>
          <w:szCs w:val="20"/>
        </w:rPr>
        <w:t>Tetra Tech International Development is not obliged to make any further payments to the Service Provider (whether under this Agreement, at law or in equity) if Tetra Tech International Development exercises its rights in clause 19.2 except as expressly provided under this clause 19.</w:t>
      </w:r>
    </w:p>
    <w:p w14:paraId="5DA6CC18" w14:textId="77777777" w:rsidR="00FF7DFA" w:rsidRPr="004F5DB7" w:rsidRDefault="00FF7DFA" w:rsidP="0030090A">
      <w:pPr>
        <w:pStyle w:val="Heading1"/>
        <w:numPr>
          <w:ilvl w:val="0"/>
          <w:numId w:val="66"/>
        </w:numPr>
        <w:spacing w:before="360"/>
        <w:ind w:left="709" w:hanging="709"/>
        <w:rPr>
          <w:rFonts w:asciiTheme="minorHAnsi" w:hAnsiTheme="minorHAnsi" w:cstheme="minorHAnsi"/>
          <w:color w:val="auto"/>
          <w:sz w:val="22"/>
          <w:szCs w:val="22"/>
        </w:rPr>
      </w:pPr>
      <w:r w:rsidRPr="004F5DB7">
        <w:rPr>
          <w:rFonts w:asciiTheme="minorHAnsi" w:hAnsiTheme="minorHAnsi" w:cstheme="minorHAnsi"/>
          <w:color w:val="auto"/>
          <w:sz w:val="22"/>
          <w:szCs w:val="22"/>
        </w:rPr>
        <w:t>CONFIDENTIALITY AND DISCLOSURE</w:t>
      </w:r>
    </w:p>
    <w:p w14:paraId="62F097FF"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color w:val="auto"/>
          <w:szCs w:val="20"/>
        </w:rPr>
      </w:pPr>
      <w:r w:rsidRPr="00366E2F">
        <w:rPr>
          <w:color w:val="auto"/>
          <w:szCs w:val="20"/>
        </w:rPr>
        <w:t>The Parties agree that all information obtained in connection with or incidental to the Services, including Confidential Information, is confidential as between the Parties.</w:t>
      </w:r>
    </w:p>
    <w:p w14:paraId="43040553"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color w:val="auto"/>
          <w:szCs w:val="20"/>
        </w:rPr>
      </w:pPr>
      <w:r w:rsidRPr="00366E2F">
        <w:rPr>
          <w:color w:val="auto"/>
          <w:szCs w:val="20"/>
        </w:rPr>
        <w:t xml:space="preserve">Subject to clauses </w:t>
      </w:r>
      <w:r w:rsidRPr="00366E2F">
        <w:rPr>
          <w:color w:val="auto"/>
          <w:szCs w:val="20"/>
        </w:rPr>
        <w:fldChar w:fldCharType="begin"/>
      </w:r>
      <w:r w:rsidRPr="00366E2F">
        <w:rPr>
          <w:color w:val="auto"/>
          <w:szCs w:val="20"/>
        </w:rPr>
        <w:instrText xml:space="preserve"> REF _Ref160617906 \r \h </w:instrText>
      </w:r>
      <w:r w:rsidRPr="00366E2F">
        <w:rPr>
          <w:color w:val="auto"/>
          <w:szCs w:val="20"/>
        </w:rPr>
      </w:r>
      <w:r w:rsidRPr="00366E2F">
        <w:rPr>
          <w:color w:val="auto"/>
          <w:szCs w:val="20"/>
        </w:rPr>
        <w:fldChar w:fldCharType="separate"/>
      </w:r>
      <w:r w:rsidRPr="00366E2F">
        <w:rPr>
          <w:color w:val="auto"/>
          <w:szCs w:val="20"/>
        </w:rPr>
        <w:t>20.3</w:t>
      </w:r>
      <w:r w:rsidRPr="00366E2F">
        <w:rPr>
          <w:color w:val="auto"/>
          <w:szCs w:val="20"/>
        </w:rPr>
        <w:fldChar w:fldCharType="end"/>
      </w:r>
      <w:r w:rsidRPr="00366E2F">
        <w:rPr>
          <w:color w:val="auto"/>
          <w:szCs w:val="20"/>
        </w:rPr>
        <w:t xml:space="preserve"> and 20.5 and any mandatory disclosure obligations imposed by the law, neither Party will disclose any Confidential Information relating to this Agreement or the Services, without the prior written consent of the other Party.</w:t>
      </w:r>
    </w:p>
    <w:p w14:paraId="0C4D2C61"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color w:val="auto"/>
          <w:szCs w:val="20"/>
        </w:rPr>
      </w:pPr>
      <w:r w:rsidRPr="00366E2F">
        <w:rPr>
          <w:color w:val="auto"/>
          <w:szCs w:val="20"/>
        </w:rPr>
        <w:t>The obligation in clause 20.2 will not be breached where:</w:t>
      </w:r>
    </w:p>
    <w:p w14:paraId="07AC35F2" w14:textId="77777777" w:rsidR="00FF7DFA" w:rsidRPr="00366E2F" w:rsidRDefault="00FF7DFA" w:rsidP="0030090A">
      <w:pPr>
        <w:pStyle w:val="ListParagraph"/>
        <w:numPr>
          <w:ilvl w:val="2"/>
          <w:numId w:val="78"/>
        </w:numPr>
        <w:autoSpaceDE w:val="0"/>
        <w:autoSpaceDN w:val="0"/>
        <w:adjustRightInd w:val="0"/>
        <w:spacing w:before="120" w:after="120" w:line="276" w:lineRule="auto"/>
        <w:contextualSpacing w:val="0"/>
      </w:pPr>
      <w:r w:rsidRPr="00366E2F">
        <w:t xml:space="preserve">relevant information is publicly available (other than through of a confidentiality or non-disclosure </w:t>
      </w:r>
      <w:proofErr w:type="gramStart"/>
      <w:r w:rsidRPr="00366E2F">
        <w:t>obligation;</w:t>
      </w:r>
      <w:proofErr w:type="gramEnd"/>
    </w:p>
    <w:p w14:paraId="749E3AEF" w14:textId="77777777" w:rsidR="00FF7DFA" w:rsidRPr="00366E2F" w:rsidRDefault="00FF7DFA" w:rsidP="0030090A">
      <w:pPr>
        <w:pStyle w:val="ListParagraph"/>
        <w:numPr>
          <w:ilvl w:val="2"/>
          <w:numId w:val="78"/>
        </w:numPr>
        <w:autoSpaceDE w:val="0"/>
        <w:autoSpaceDN w:val="0"/>
        <w:adjustRightInd w:val="0"/>
        <w:spacing w:before="120" w:after="120" w:line="276" w:lineRule="auto"/>
        <w:contextualSpacing w:val="0"/>
      </w:pPr>
      <w:r w:rsidRPr="00366E2F">
        <w:t>a Party is required by law or a stock exchange to disclosure relevant information, provided that any such request is reported in writing to the other Party without delay and the text of the disclosure provided in writing as soon as practicable; or</w:t>
      </w:r>
    </w:p>
    <w:p w14:paraId="7547E19A" w14:textId="77777777" w:rsidR="00FF7DFA" w:rsidRPr="00366E2F" w:rsidRDefault="00FF7DFA" w:rsidP="0030090A">
      <w:pPr>
        <w:pStyle w:val="ListParagraph"/>
        <w:numPr>
          <w:ilvl w:val="2"/>
          <w:numId w:val="78"/>
        </w:numPr>
        <w:autoSpaceDE w:val="0"/>
        <w:autoSpaceDN w:val="0"/>
        <w:adjustRightInd w:val="0"/>
        <w:spacing w:before="120" w:after="120" w:line="276" w:lineRule="auto"/>
        <w:contextualSpacing w:val="0"/>
      </w:pPr>
      <w:r w:rsidRPr="00366E2F">
        <w:t>disclosure is required for legal proceedings,</w:t>
      </w:r>
    </w:p>
    <w:p w14:paraId="61A6B7AC" w14:textId="77777777" w:rsidR="00FF7DFA" w:rsidRPr="00366E2F" w:rsidRDefault="00FF7DFA" w:rsidP="00FF7DFA">
      <w:pPr>
        <w:autoSpaceDE w:val="0"/>
        <w:autoSpaceDN w:val="0"/>
        <w:adjustRightInd w:val="0"/>
        <w:spacing w:before="120" w:after="120"/>
        <w:ind w:left="720"/>
      </w:pPr>
      <w:r w:rsidRPr="00366E2F">
        <w:t xml:space="preserve">provided that where the disclosure of Confidential Information is permitted under this clause, </w:t>
      </w:r>
      <w:r w:rsidRPr="00366E2F">
        <w:rPr>
          <w:rFonts w:cstheme="minorHAnsi"/>
        </w:rPr>
        <w:t xml:space="preserve">the disclosing Party must use all reasonable </w:t>
      </w:r>
      <w:proofErr w:type="spellStart"/>
      <w:r w:rsidRPr="00366E2F">
        <w:rPr>
          <w:rFonts w:cstheme="minorHAnsi"/>
        </w:rPr>
        <w:t>endeavours</w:t>
      </w:r>
      <w:proofErr w:type="spellEnd"/>
      <w:r w:rsidRPr="00366E2F">
        <w:rPr>
          <w:rFonts w:cstheme="minorHAnsi"/>
        </w:rPr>
        <w:t xml:space="preserve"> to ensure that persons receiving the Confidential Information do not further disclose the information.</w:t>
      </w:r>
    </w:p>
    <w:p w14:paraId="53E11C85"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color w:val="auto"/>
          <w:szCs w:val="20"/>
        </w:rPr>
      </w:pPr>
      <w:r w:rsidRPr="00366E2F">
        <w:rPr>
          <w:color w:val="auto"/>
          <w:szCs w:val="20"/>
        </w:rPr>
        <w:t>If a Party is required to disclose Confidential Information by law or for legal proceedings, the disclosing Party must provide reasonable notice to the other Party.</w:t>
      </w:r>
    </w:p>
    <w:p w14:paraId="7E100EC0"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color w:val="auto"/>
          <w:szCs w:val="20"/>
        </w:rPr>
      </w:pPr>
      <w:bookmarkStart w:id="113" w:name="_Ref160617906"/>
      <w:r w:rsidRPr="00366E2F">
        <w:rPr>
          <w:color w:val="auto"/>
          <w:szCs w:val="20"/>
        </w:rPr>
        <w:t>The Service Provider acknowledges and agrees that:</w:t>
      </w:r>
    </w:p>
    <w:p w14:paraId="4912E64B" w14:textId="77777777" w:rsidR="00FF7DFA" w:rsidRPr="00366E2F" w:rsidRDefault="00FF7DFA" w:rsidP="0030090A">
      <w:pPr>
        <w:pStyle w:val="ListParagraph"/>
        <w:numPr>
          <w:ilvl w:val="2"/>
          <w:numId w:val="79"/>
        </w:numPr>
        <w:autoSpaceDE w:val="0"/>
        <w:autoSpaceDN w:val="0"/>
        <w:adjustRightInd w:val="0"/>
        <w:spacing w:before="120" w:after="120" w:line="276" w:lineRule="auto"/>
        <w:ind w:left="1134" w:hanging="425"/>
        <w:contextualSpacing w:val="0"/>
      </w:pPr>
      <w:r w:rsidRPr="00366E2F">
        <w:t xml:space="preserve">Tetra Tech International Development may disclose the terms of this agreement to the Customer, if requested to do so by the </w:t>
      </w:r>
      <w:proofErr w:type="gramStart"/>
      <w:r w:rsidRPr="00366E2F">
        <w:t>Custome</w:t>
      </w:r>
      <w:bookmarkEnd w:id="113"/>
      <w:r w:rsidRPr="00366E2F">
        <w:t>r;</w:t>
      </w:r>
      <w:proofErr w:type="gramEnd"/>
    </w:p>
    <w:p w14:paraId="75199F8A" w14:textId="77777777" w:rsidR="00FF7DFA" w:rsidRPr="00366E2F" w:rsidRDefault="00FF7DFA" w:rsidP="0030090A">
      <w:pPr>
        <w:pStyle w:val="ListParagraph"/>
        <w:numPr>
          <w:ilvl w:val="2"/>
          <w:numId w:val="79"/>
        </w:numPr>
        <w:autoSpaceDE w:val="0"/>
        <w:autoSpaceDN w:val="0"/>
        <w:adjustRightInd w:val="0"/>
        <w:spacing w:before="120" w:after="120" w:line="276" w:lineRule="auto"/>
        <w:ind w:left="1134" w:hanging="425"/>
        <w:contextualSpacing w:val="0"/>
      </w:pPr>
      <w:r w:rsidRPr="00366E2F">
        <w:t xml:space="preserve">the Customer may be required by law to disclose the Service Provider’s name and details of the services it is </w:t>
      </w:r>
      <w:proofErr w:type="gramStart"/>
      <w:r w:rsidRPr="00366E2F">
        <w:t>being engaged</w:t>
      </w:r>
      <w:proofErr w:type="gramEnd"/>
      <w:r w:rsidRPr="00366E2F">
        <w:t xml:space="preserve"> to perform.</w:t>
      </w:r>
    </w:p>
    <w:p w14:paraId="730A583B" w14:textId="77777777" w:rsidR="00FF7DFA" w:rsidRPr="004F5DB7" w:rsidRDefault="00FF7DFA" w:rsidP="00FF7DFA">
      <w:pPr>
        <w:pStyle w:val="Heading1"/>
        <w:numPr>
          <w:ilvl w:val="0"/>
          <w:numId w:val="0"/>
        </w:numPr>
        <w:spacing w:before="360"/>
        <w:rPr>
          <w:rFonts w:asciiTheme="minorHAnsi" w:hAnsiTheme="minorHAnsi" w:cstheme="minorHAnsi"/>
          <w:color w:val="auto"/>
          <w:sz w:val="22"/>
          <w:szCs w:val="22"/>
        </w:rPr>
      </w:pPr>
      <w:r w:rsidRPr="004F5DB7">
        <w:rPr>
          <w:rFonts w:asciiTheme="minorHAnsi" w:hAnsiTheme="minorHAnsi" w:cstheme="minorHAnsi"/>
          <w:color w:val="auto"/>
          <w:sz w:val="22"/>
          <w:szCs w:val="22"/>
        </w:rPr>
        <w:lastRenderedPageBreak/>
        <w:t>20A</w:t>
      </w:r>
      <w:r w:rsidRPr="004F5DB7">
        <w:rPr>
          <w:rFonts w:asciiTheme="minorHAnsi" w:hAnsiTheme="minorHAnsi" w:cstheme="minorHAnsi"/>
          <w:color w:val="auto"/>
          <w:sz w:val="22"/>
          <w:szCs w:val="22"/>
        </w:rPr>
        <w:tab/>
        <w:t xml:space="preserve"> ACCESS TO DOCUMENTS AND INFORMATION (DFAT &amp; CTH CONTRACTS)</w:t>
      </w:r>
    </w:p>
    <w:p w14:paraId="6EE7CD3C" w14:textId="77777777" w:rsidR="00FF7DFA" w:rsidRDefault="00FF7DFA" w:rsidP="00FF7DFA">
      <w:pPr>
        <w:autoSpaceDE w:val="0"/>
        <w:autoSpaceDN w:val="0"/>
        <w:adjustRightInd w:val="0"/>
        <w:spacing w:before="120" w:after="120"/>
        <w:ind w:left="709" w:hanging="709"/>
        <w:rPr>
          <w:rFonts w:cstheme="minorHAnsi"/>
        </w:rPr>
      </w:pPr>
      <w:r>
        <w:t>20A.1</w:t>
      </w:r>
      <w:r>
        <w:tab/>
        <w:t xml:space="preserve">The parties </w:t>
      </w:r>
      <w:r>
        <w:rPr>
          <w:rFonts w:cstheme="minorHAnsi"/>
        </w:rPr>
        <w:t xml:space="preserve">acknowledge and agree that this Agreement is a Commonwealth Contract within the meaning of the </w:t>
      </w:r>
      <w:r>
        <w:rPr>
          <w:rFonts w:cstheme="minorHAnsi"/>
          <w:i/>
          <w:iCs/>
        </w:rPr>
        <w:t xml:space="preserve">Freedom of Information Act 1982 </w:t>
      </w:r>
      <w:r>
        <w:rPr>
          <w:rFonts w:cstheme="minorHAnsi"/>
        </w:rPr>
        <w:t>(</w:t>
      </w:r>
      <w:proofErr w:type="spellStart"/>
      <w:r>
        <w:rPr>
          <w:rFonts w:cstheme="minorHAnsi"/>
        </w:rPr>
        <w:t>Cth</w:t>
      </w:r>
      <w:proofErr w:type="spellEnd"/>
      <w:r>
        <w:rPr>
          <w:rFonts w:cstheme="minorHAnsi"/>
        </w:rPr>
        <w:t>) and:</w:t>
      </w:r>
    </w:p>
    <w:p w14:paraId="4DB97619" w14:textId="77777777" w:rsidR="00FF7DFA" w:rsidRPr="008329EC" w:rsidRDefault="00FF7DFA" w:rsidP="0030090A">
      <w:pPr>
        <w:pStyle w:val="ListParagraph"/>
        <w:numPr>
          <w:ilvl w:val="2"/>
          <w:numId w:val="86"/>
        </w:numPr>
        <w:autoSpaceDE w:val="0"/>
        <w:autoSpaceDN w:val="0"/>
        <w:adjustRightInd w:val="0"/>
        <w:spacing w:before="120" w:after="120" w:line="276" w:lineRule="auto"/>
        <w:ind w:left="1134" w:hanging="425"/>
        <w:contextualSpacing w:val="0"/>
      </w:pPr>
      <w:r>
        <w:rPr>
          <w:rFonts w:cstheme="minorHAnsi"/>
        </w:rPr>
        <w:t xml:space="preserve">if the Customer or Tetra Tech International Development have received a request for access to a document relating to performance of this Agreement that is in the possession of Tetra Tech International Development or the Service Provider, the Customer may be written notice require that access to such document/s be given. </w:t>
      </w:r>
    </w:p>
    <w:p w14:paraId="5EF48E4C" w14:textId="77777777" w:rsidR="00FF7DFA" w:rsidRPr="007C6F67" w:rsidRDefault="00FF7DFA" w:rsidP="0030090A">
      <w:pPr>
        <w:pStyle w:val="ListParagraph"/>
        <w:numPr>
          <w:ilvl w:val="2"/>
          <w:numId w:val="86"/>
        </w:numPr>
        <w:autoSpaceDE w:val="0"/>
        <w:autoSpaceDN w:val="0"/>
        <w:adjustRightInd w:val="0"/>
        <w:spacing w:before="120" w:after="120" w:line="276" w:lineRule="auto"/>
        <w:ind w:left="1134" w:hanging="425"/>
        <w:contextualSpacing w:val="0"/>
      </w:pPr>
      <w:proofErr w:type="gramStart"/>
      <w:r>
        <w:rPr>
          <w:rFonts w:cstheme="minorHAnsi"/>
        </w:rPr>
        <w:t>if</w:t>
      </w:r>
      <w:proofErr w:type="gramEnd"/>
      <w:r>
        <w:rPr>
          <w:rFonts w:cstheme="minorHAnsi"/>
        </w:rPr>
        <w:t xml:space="preserve"> so requested, the Service Provider must produce or provide access to any such document/s promptly, at no additional cost.</w:t>
      </w:r>
    </w:p>
    <w:p w14:paraId="6703E50E" w14:textId="77777777" w:rsidR="00FF7DFA" w:rsidRDefault="00FF7DFA" w:rsidP="00FF7DFA">
      <w:pPr>
        <w:autoSpaceDE w:val="0"/>
        <w:autoSpaceDN w:val="0"/>
        <w:adjustRightInd w:val="0"/>
        <w:spacing w:before="120" w:after="120"/>
        <w:ind w:left="709" w:hanging="709"/>
        <w:rPr>
          <w:rFonts w:cstheme="minorHAnsi"/>
        </w:rPr>
      </w:pPr>
      <w:r w:rsidRPr="00CE6F49">
        <w:t>20A.</w:t>
      </w:r>
      <w:r>
        <w:t>2</w:t>
      </w:r>
      <w:r w:rsidRPr="00CE6F49">
        <w:t xml:space="preserve">   </w:t>
      </w:r>
      <w:r>
        <w:rPr>
          <w:rFonts w:cstheme="minorHAnsi"/>
        </w:rPr>
        <w:t xml:space="preserve">If complying with the notice </w:t>
      </w:r>
      <w:proofErr w:type="gramStart"/>
      <w:r>
        <w:rPr>
          <w:rFonts w:cstheme="minorHAnsi"/>
        </w:rPr>
        <w:t>will require</w:t>
      </w:r>
      <w:proofErr w:type="gramEnd"/>
      <w:r>
        <w:rPr>
          <w:rFonts w:cstheme="minorHAnsi"/>
        </w:rPr>
        <w:t xml:space="preserve"> the Service Provider to incur significant additional costs</w:t>
      </w:r>
      <w:r w:rsidRPr="00CE6F49">
        <w:rPr>
          <w:rFonts w:cstheme="minorHAnsi"/>
        </w:rPr>
        <w:t>, the Service Provider may request that</w:t>
      </w:r>
      <w:r>
        <w:rPr>
          <w:rFonts w:cstheme="minorHAnsi"/>
        </w:rPr>
        <w:t xml:space="preserve"> the additional</w:t>
      </w:r>
      <w:r w:rsidRPr="00CE6F49">
        <w:rPr>
          <w:rFonts w:cstheme="minorHAnsi"/>
        </w:rPr>
        <w:t xml:space="preserve"> costs be reimbursed</w:t>
      </w:r>
      <w:r>
        <w:rPr>
          <w:rFonts w:cstheme="minorHAnsi"/>
        </w:rPr>
        <w:t>. Tetra Tech International Development may, at its discretion, approve that such costs be reimbursed where:</w:t>
      </w:r>
    </w:p>
    <w:p w14:paraId="1B77360F" w14:textId="77777777" w:rsidR="00FF7DFA" w:rsidRPr="00CE6F49" w:rsidRDefault="00FF7DFA" w:rsidP="0030090A">
      <w:pPr>
        <w:pStyle w:val="ListParagraph"/>
        <w:numPr>
          <w:ilvl w:val="2"/>
          <w:numId w:val="87"/>
        </w:numPr>
        <w:autoSpaceDE w:val="0"/>
        <w:autoSpaceDN w:val="0"/>
        <w:adjustRightInd w:val="0"/>
        <w:spacing w:before="120" w:after="120" w:line="276" w:lineRule="auto"/>
        <w:contextualSpacing w:val="0"/>
      </w:pPr>
      <w:r>
        <w:rPr>
          <w:rFonts w:cstheme="minorHAnsi"/>
        </w:rPr>
        <w:t xml:space="preserve"> the Customer has approved that the additional costs be reimbursed; or</w:t>
      </w:r>
    </w:p>
    <w:p w14:paraId="4761AD79" w14:textId="77777777" w:rsidR="00FF7DFA" w:rsidRPr="00CE6F49" w:rsidRDefault="00FF7DFA" w:rsidP="0030090A">
      <w:pPr>
        <w:pStyle w:val="ListParagraph"/>
        <w:numPr>
          <w:ilvl w:val="2"/>
          <w:numId w:val="87"/>
        </w:numPr>
        <w:autoSpaceDE w:val="0"/>
        <w:autoSpaceDN w:val="0"/>
        <w:adjustRightInd w:val="0"/>
        <w:spacing w:before="120" w:after="120" w:line="276" w:lineRule="auto"/>
        <w:ind w:left="1134" w:hanging="425"/>
        <w:contextualSpacing w:val="0"/>
      </w:pPr>
      <w:r>
        <w:t>Tetra Tech International Development considers it reasonable and appropriate that such costs be reimbursed.</w:t>
      </w:r>
    </w:p>
    <w:p w14:paraId="0948D480" w14:textId="77777777" w:rsidR="00FF7DFA" w:rsidRPr="00CE6F49" w:rsidRDefault="00FF7DFA" w:rsidP="00FF7DFA">
      <w:pPr>
        <w:autoSpaceDE w:val="0"/>
        <w:autoSpaceDN w:val="0"/>
        <w:adjustRightInd w:val="0"/>
        <w:spacing w:before="120" w:after="120"/>
        <w:ind w:left="709" w:hanging="709"/>
      </w:pPr>
      <w:r>
        <w:t>20A.3   For the avoidance of doubt, if reimbursement is approved under this clause, the Customer or Tetra Tech International Development will determine the costs that are to be reimbursed which may be less than the amount sought by the Service Provider.</w:t>
      </w:r>
    </w:p>
    <w:p w14:paraId="4A0CE84C" w14:textId="77777777" w:rsidR="00FF7DFA" w:rsidRPr="00A72CA4" w:rsidRDefault="00FF7DFA" w:rsidP="0030090A">
      <w:pPr>
        <w:pStyle w:val="Heading1"/>
        <w:numPr>
          <w:ilvl w:val="0"/>
          <w:numId w:val="66"/>
        </w:numPr>
        <w:spacing w:before="360"/>
        <w:ind w:left="709" w:hanging="709"/>
        <w:rPr>
          <w:rFonts w:asciiTheme="minorHAnsi" w:hAnsiTheme="minorHAnsi" w:cstheme="minorHAnsi"/>
          <w:color w:val="auto"/>
          <w:sz w:val="22"/>
          <w:szCs w:val="22"/>
        </w:rPr>
      </w:pPr>
      <w:r w:rsidRPr="00A72CA4">
        <w:rPr>
          <w:rFonts w:asciiTheme="minorHAnsi" w:hAnsiTheme="minorHAnsi" w:cstheme="minorHAnsi"/>
          <w:color w:val="auto"/>
          <w:sz w:val="22"/>
          <w:szCs w:val="22"/>
        </w:rPr>
        <w:t xml:space="preserve">GOVERNING LAW AND JURISDICTION </w:t>
      </w:r>
    </w:p>
    <w:p w14:paraId="6C38957B" w14:textId="77777777" w:rsidR="00FF7DFA" w:rsidRPr="00366E2F" w:rsidRDefault="00FF7DFA" w:rsidP="00FF7DFA">
      <w:pPr>
        <w:autoSpaceDE w:val="0"/>
        <w:autoSpaceDN w:val="0"/>
        <w:adjustRightInd w:val="0"/>
        <w:spacing w:before="120" w:after="120"/>
        <w:ind w:left="709"/>
        <w:rPr>
          <w:rFonts w:ascii="Arial" w:hAnsi="Arial" w:cs="Arial"/>
        </w:rPr>
      </w:pPr>
      <w:r w:rsidRPr="00366E2F">
        <w:rPr>
          <w:rFonts w:ascii="Arial" w:hAnsi="Arial" w:cs="Arial"/>
        </w:rPr>
        <w:t>This Agreement and any transactions contemplated under this Agreement are governed by and are to be construed in accordance with the laws of South Australia. Each Party to this Agreement unconditionally submits to the exclusive jurisdiction of the courts of South Australia.</w:t>
      </w:r>
    </w:p>
    <w:p w14:paraId="51CB82C6" w14:textId="77777777" w:rsidR="00FF7DFA" w:rsidRPr="00020EEF" w:rsidRDefault="00FF7DFA" w:rsidP="0030090A">
      <w:pPr>
        <w:pStyle w:val="Heading1"/>
        <w:numPr>
          <w:ilvl w:val="0"/>
          <w:numId w:val="66"/>
        </w:numPr>
        <w:spacing w:before="360"/>
        <w:ind w:left="709" w:hanging="709"/>
        <w:rPr>
          <w:rFonts w:asciiTheme="minorHAnsi" w:hAnsiTheme="minorHAnsi" w:cstheme="minorHAnsi"/>
          <w:color w:val="auto"/>
          <w:sz w:val="22"/>
          <w:szCs w:val="22"/>
        </w:rPr>
      </w:pPr>
      <w:r w:rsidRPr="00020EEF">
        <w:rPr>
          <w:rFonts w:asciiTheme="minorHAnsi" w:hAnsiTheme="minorHAnsi" w:cstheme="minorHAnsi"/>
          <w:color w:val="auto"/>
          <w:sz w:val="22"/>
          <w:szCs w:val="22"/>
        </w:rPr>
        <w:t xml:space="preserve">PRIVACY </w:t>
      </w:r>
    </w:p>
    <w:p w14:paraId="0764BFC6"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color w:val="auto"/>
          <w:szCs w:val="20"/>
        </w:rPr>
      </w:pPr>
      <w:r w:rsidRPr="00366E2F">
        <w:rPr>
          <w:color w:val="auto"/>
          <w:szCs w:val="20"/>
        </w:rPr>
        <w:t xml:space="preserve">The Service Provider is a “Contracted Service Provider” within the meaning of the </w:t>
      </w:r>
      <w:r w:rsidRPr="00366E2F">
        <w:rPr>
          <w:i/>
          <w:iCs/>
          <w:color w:val="auto"/>
          <w:szCs w:val="20"/>
        </w:rPr>
        <w:t>Privacy Act 1988</w:t>
      </w:r>
      <w:r w:rsidRPr="00366E2F">
        <w:rPr>
          <w:color w:val="auto"/>
          <w:szCs w:val="20"/>
        </w:rPr>
        <w:t xml:space="preserve"> (</w:t>
      </w:r>
      <w:proofErr w:type="spellStart"/>
      <w:r w:rsidRPr="00366E2F">
        <w:rPr>
          <w:color w:val="auto"/>
          <w:szCs w:val="20"/>
        </w:rPr>
        <w:t>Cth</w:t>
      </w:r>
      <w:proofErr w:type="spellEnd"/>
      <w:r w:rsidRPr="00366E2F">
        <w:rPr>
          <w:color w:val="auto"/>
          <w:szCs w:val="20"/>
        </w:rPr>
        <w:t xml:space="preserve">) and, to the extent that it deals with personal information in the provision of Services, agrees to: </w:t>
      </w:r>
    </w:p>
    <w:p w14:paraId="3F1DBA3D" w14:textId="77777777" w:rsidR="00FF7DFA" w:rsidRPr="00B800A8" w:rsidRDefault="00FF7DFA" w:rsidP="0030090A">
      <w:pPr>
        <w:pStyle w:val="ListParagraph"/>
        <w:numPr>
          <w:ilvl w:val="2"/>
          <w:numId w:val="37"/>
        </w:numPr>
        <w:autoSpaceDE w:val="0"/>
        <w:autoSpaceDN w:val="0"/>
        <w:adjustRightInd w:val="0"/>
        <w:spacing w:before="120" w:after="120" w:line="276" w:lineRule="auto"/>
        <w:ind w:left="1418" w:hanging="709"/>
        <w:contextualSpacing w:val="0"/>
        <w:rPr>
          <w:rFonts w:cstheme="minorHAnsi"/>
        </w:rPr>
      </w:pPr>
      <w:r w:rsidRPr="00B800A8">
        <w:rPr>
          <w:rFonts w:cstheme="minorHAnsi"/>
        </w:rPr>
        <w:t xml:space="preserve">comply with the Australian Privacy Principles as they apply to Tetra Tech International Development, including: </w:t>
      </w:r>
    </w:p>
    <w:p w14:paraId="727E8F8C" w14:textId="77777777" w:rsidR="00FF7DFA" w:rsidRPr="00B800A8" w:rsidRDefault="00FF7DFA" w:rsidP="0030090A">
      <w:pPr>
        <w:pStyle w:val="ListParagraph"/>
        <w:numPr>
          <w:ilvl w:val="0"/>
          <w:numId w:val="38"/>
        </w:numPr>
        <w:autoSpaceDE w:val="0"/>
        <w:autoSpaceDN w:val="0"/>
        <w:adjustRightInd w:val="0"/>
        <w:spacing w:before="120" w:after="120" w:line="276" w:lineRule="auto"/>
        <w:ind w:left="1985" w:hanging="426"/>
        <w:contextualSpacing w:val="0"/>
        <w:rPr>
          <w:rFonts w:cstheme="minorHAnsi"/>
        </w:rPr>
      </w:pPr>
      <w:r w:rsidRPr="00B800A8">
        <w:rPr>
          <w:rFonts w:cstheme="minorHAnsi"/>
        </w:rPr>
        <w:t xml:space="preserve">to use or disclose personal information only for the purposes of this </w:t>
      </w:r>
      <w:proofErr w:type="gramStart"/>
      <w:r w:rsidRPr="00B800A8">
        <w:rPr>
          <w:rFonts w:cstheme="minorHAnsi"/>
        </w:rPr>
        <w:t>Agreement;</w:t>
      </w:r>
      <w:proofErr w:type="gramEnd"/>
      <w:r w:rsidRPr="00B800A8">
        <w:rPr>
          <w:rFonts w:cstheme="minorHAnsi"/>
        </w:rPr>
        <w:t xml:space="preserve"> </w:t>
      </w:r>
    </w:p>
    <w:p w14:paraId="7C55E272" w14:textId="77777777" w:rsidR="00FF7DFA" w:rsidRPr="00B800A8" w:rsidRDefault="00FF7DFA" w:rsidP="0030090A">
      <w:pPr>
        <w:pStyle w:val="ListParagraph"/>
        <w:numPr>
          <w:ilvl w:val="0"/>
          <w:numId w:val="38"/>
        </w:numPr>
        <w:autoSpaceDE w:val="0"/>
        <w:autoSpaceDN w:val="0"/>
        <w:adjustRightInd w:val="0"/>
        <w:spacing w:before="120" w:after="120" w:line="276" w:lineRule="auto"/>
        <w:ind w:left="1985" w:hanging="426"/>
        <w:contextualSpacing w:val="0"/>
        <w:rPr>
          <w:rFonts w:cstheme="minorHAnsi"/>
        </w:rPr>
      </w:pPr>
      <w:r w:rsidRPr="00B800A8">
        <w:rPr>
          <w:rFonts w:cstheme="minorHAnsi"/>
        </w:rPr>
        <w:t xml:space="preserve">take necessary steps to ensure adequate security measures are in place to protect personal information from misuse, interference and loss and from unauthorised access, modification or </w:t>
      </w:r>
      <w:proofErr w:type="gramStart"/>
      <w:r w:rsidRPr="00B800A8">
        <w:rPr>
          <w:rFonts w:cstheme="minorHAnsi"/>
        </w:rPr>
        <w:t>disclosure;</w:t>
      </w:r>
      <w:proofErr w:type="gramEnd"/>
      <w:r w:rsidRPr="00B800A8">
        <w:rPr>
          <w:rFonts w:cstheme="minorHAnsi"/>
        </w:rPr>
        <w:t xml:space="preserve"> </w:t>
      </w:r>
    </w:p>
    <w:p w14:paraId="05DD2189" w14:textId="77777777" w:rsidR="00FF7DFA" w:rsidRPr="00B800A8" w:rsidRDefault="00FF7DFA" w:rsidP="0030090A">
      <w:pPr>
        <w:pStyle w:val="ListParagraph"/>
        <w:numPr>
          <w:ilvl w:val="0"/>
          <w:numId w:val="38"/>
        </w:numPr>
        <w:autoSpaceDE w:val="0"/>
        <w:autoSpaceDN w:val="0"/>
        <w:adjustRightInd w:val="0"/>
        <w:spacing w:before="120" w:after="120" w:line="276" w:lineRule="auto"/>
        <w:ind w:left="1985" w:hanging="426"/>
        <w:contextualSpacing w:val="0"/>
        <w:rPr>
          <w:rFonts w:cstheme="minorHAnsi"/>
        </w:rPr>
      </w:pPr>
      <w:r w:rsidRPr="00B800A8">
        <w:rPr>
          <w:rFonts w:cstheme="minorHAnsi"/>
        </w:rPr>
        <w:t xml:space="preserve">comply with the requirements of Australian Privacy Principle 8 regarding the disclosure of personal information to an overseas </w:t>
      </w:r>
      <w:proofErr w:type="gramStart"/>
      <w:r w:rsidRPr="00B800A8">
        <w:rPr>
          <w:rFonts w:cstheme="minorHAnsi"/>
        </w:rPr>
        <w:t>recipient;</w:t>
      </w:r>
      <w:proofErr w:type="gramEnd"/>
      <w:r w:rsidRPr="00B800A8">
        <w:rPr>
          <w:rFonts w:cstheme="minorHAnsi"/>
        </w:rPr>
        <w:t xml:space="preserve"> </w:t>
      </w:r>
    </w:p>
    <w:p w14:paraId="0F5C2A76" w14:textId="77777777" w:rsidR="00FF7DFA" w:rsidRPr="00B800A8" w:rsidRDefault="00FF7DFA" w:rsidP="0030090A">
      <w:pPr>
        <w:pStyle w:val="ListParagraph"/>
        <w:numPr>
          <w:ilvl w:val="2"/>
          <w:numId w:val="39"/>
        </w:numPr>
        <w:autoSpaceDE w:val="0"/>
        <w:autoSpaceDN w:val="0"/>
        <w:adjustRightInd w:val="0"/>
        <w:spacing w:before="120" w:after="120" w:line="276" w:lineRule="auto"/>
        <w:ind w:left="1418" w:hanging="709"/>
        <w:contextualSpacing w:val="0"/>
        <w:rPr>
          <w:rFonts w:cstheme="minorHAnsi"/>
        </w:rPr>
      </w:pPr>
      <w:r w:rsidRPr="00B800A8">
        <w:rPr>
          <w:rFonts w:cstheme="minorHAnsi"/>
        </w:rPr>
        <w:t xml:space="preserve">not do any act, or engage in any practice that would, if done in or engaged in by Tetra Tech International Development, breach the Australian Privacy </w:t>
      </w:r>
      <w:proofErr w:type="gramStart"/>
      <w:r w:rsidRPr="00B800A8">
        <w:rPr>
          <w:rFonts w:cstheme="minorHAnsi"/>
        </w:rPr>
        <w:t>Principles;</w:t>
      </w:r>
      <w:proofErr w:type="gramEnd"/>
      <w:r w:rsidRPr="00B800A8">
        <w:rPr>
          <w:rFonts w:cstheme="minorHAnsi"/>
        </w:rPr>
        <w:t xml:space="preserve"> </w:t>
      </w:r>
    </w:p>
    <w:p w14:paraId="5DD5B25A" w14:textId="77777777" w:rsidR="00FF7DFA" w:rsidRPr="00B800A8" w:rsidRDefault="00FF7DFA" w:rsidP="0030090A">
      <w:pPr>
        <w:pStyle w:val="ListParagraph"/>
        <w:numPr>
          <w:ilvl w:val="2"/>
          <w:numId w:val="39"/>
        </w:numPr>
        <w:autoSpaceDE w:val="0"/>
        <w:autoSpaceDN w:val="0"/>
        <w:adjustRightInd w:val="0"/>
        <w:spacing w:before="120" w:after="120" w:line="276" w:lineRule="auto"/>
        <w:ind w:left="1418" w:hanging="709"/>
        <w:contextualSpacing w:val="0"/>
        <w:rPr>
          <w:rFonts w:cstheme="minorHAnsi"/>
        </w:rPr>
      </w:pPr>
      <w:r w:rsidRPr="00B800A8">
        <w:rPr>
          <w:rFonts w:cstheme="minorHAnsi"/>
        </w:rPr>
        <w:t xml:space="preserve">comply with any reasonable request or direction of Tetra Tech International Development or the Privacy Commissioner in relation to access to, or handling of, personal </w:t>
      </w:r>
      <w:proofErr w:type="gramStart"/>
      <w:r w:rsidRPr="00B800A8">
        <w:rPr>
          <w:rFonts w:cstheme="minorHAnsi"/>
        </w:rPr>
        <w:t>information;</w:t>
      </w:r>
      <w:proofErr w:type="gramEnd"/>
      <w:r w:rsidRPr="00B800A8">
        <w:rPr>
          <w:rFonts w:cstheme="minorHAnsi"/>
        </w:rPr>
        <w:t xml:space="preserve"> </w:t>
      </w:r>
    </w:p>
    <w:p w14:paraId="6A281D74" w14:textId="77777777" w:rsidR="00FF7DFA" w:rsidRPr="00B800A8" w:rsidRDefault="00FF7DFA" w:rsidP="0030090A">
      <w:pPr>
        <w:pStyle w:val="ListParagraph"/>
        <w:numPr>
          <w:ilvl w:val="2"/>
          <w:numId w:val="39"/>
        </w:numPr>
        <w:autoSpaceDE w:val="0"/>
        <w:autoSpaceDN w:val="0"/>
        <w:adjustRightInd w:val="0"/>
        <w:spacing w:before="120" w:after="120" w:line="276" w:lineRule="auto"/>
        <w:ind w:left="1418" w:hanging="709"/>
        <w:contextualSpacing w:val="0"/>
        <w:rPr>
          <w:rFonts w:cstheme="minorHAnsi"/>
        </w:rPr>
      </w:pPr>
      <w:r w:rsidRPr="00B800A8">
        <w:rPr>
          <w:rFonts w:cstheme="minorHAnsi"/>
        </w:rPr>
        <w:lastRenderedPageBreak/>
        <w:t xml:space="preserve">immediately notify Tetra Tech International Development if it becomes aware of a breach or possible breach of any obligations referred to in this Clause, or the initiation of any action by the Privacy Commissioner relevant to this Agreement; and </w:t>
      </w:r>
    </w:p>
    <w:p w14:paraId="1FFEE786" w14:textId="77777777" w:rsidR="00FF7DFA" w:rsidRPr="00B800A8" w:rsidRDefault="00FF7DFA" w:rsidP="0030090A">
      <w:pPr>
        <w:pStyle w:val="ListParagraph"/>
        <w:numPr>
          <w:ilvl w:val="2"/>
          <w:numId w:val="39"/>
        </w:numPr>
        <w:autoSpaceDE w:val="0"/>
        <w:autoSpaceDN w:val="0"/>
        <w:adjustRightInd w:val="0"/>
        <w:spacing w:before="120" w:after="120" w:line="276" w:lineRule="auto"/>
        <w:ind w:left="1418" w:hanging="709"/>
        <w:contextualSpacing w:val="0"/>
        <w:rPr>
          <w:rFonts w:cstheme="minorHAnsi"/>
        </w:rPr>
      </w:pPr>
      <w:r w:rsidRPr="00B800A8">
        <w:rPr>
          <w:rFonts w:cstheme="minorHAnsi"/>
        </w:rPr>
        <w:t xml:space="preserve">investigate any complaint arising out of a breach or possible breach of any obligations referred to in this clause and notify Tetra Tech International Development of that investigation and outcome. </w:t>
      </w:r>
    </w:p>
    <w:p w14:paraId="1104C73D"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color w:val="auto"/>
          <w:szCs w:val="20"/>
        </w:rPr>
      </w:pPr>
      <w:r w:rsidRPr="00366E2F">
        <w:rPr>
          <w:rFonts w:ascii="Arial" w:hAnsi="Arial" w:cs="Arial"/>
          <w:color w:val="auto"/>
          <w:szCs w:val="20"/>
        </w:rPr>
        <w:t xml:space="preserve">The Service Provider agrees to indemnify Tetra Tech International Development in respect of any loss, liability or expense </w:t>
      </w:r>
      <w:r w:rsidRPr="00366E2F">
        <w:rPr>
          <w:color w:val="auto"/>
          <w:szCs w:val="20"/>
        </w:rPr>
        <w:t>suffered or incurred by Tetra Tech International Development which arises directly from a breach by the Service Provider of any obligations referred to in this clause.</w:t>
      </w:r>
    </w:p>
    <w:p w14:paraId="7F5C348A" w14:textId="77777777" w:rsidR="00FF7DFA" w:rsidRPr="00020EEF" w:rsidRDefault="00FF7DFA" w:rsidP="0030090A">
      <w:pPr>
        <w:pStyle w:val="Heading1"/>
        <w:numPr>
          <w:ilvl w:val="0"/>
          <w:numId w:val="66"/>
        </w:numPr>
        <w:spacing w:before="360"/>
        <w:ind w:left="709" w:hanging="709"/>
        <w:rPr>
          <w:rFonts w:asciiTheme="minorHAnsi" w:hAnsiTheme="minorHAnsi" w:cstheme="minorHAnsi"/>
          <w:color w:val="auto"/>
          <w:sz w:val="22"/>
          <w:szCs w:val="22"/>
        </w:rPr>
      </w:pPr>
      <w:r w:rsidRPr="00020EEF">
        <w:rPr>
          <w:rFonts w:asciiTheme="minorHAnsi" w:hAnsiTheme="minorHAnsi" w:cstheme="minorHAnsi"/>
          <w:color w:val="auto"/>
          <w:sz w:val="22"/>
          <w:szCs w:val="22"/>
        </w:rPr>
        <w:t xml:space="preserve">TAXES </w:t>
      </w:r>
    </w:p>
    <w:p w14:paraId="0F5899FB"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rFonts w:ascii="Arial" w:hAnsi="Arial" w:cs="Arial"/>
          <w:color w:val="auto"/>
          <w:szCs w:val="20"/>
        </w:rPr>
      </w:pPr>
      <w:r w:rsidRPr="00366E2F">
        <w:rPr>
          <w:rFonts w:ascii="Arial" w:hAnsi="Arial" w:cs="Arial"/>
          <w:color w:val="auto"/>
          <w:szCs w:val="20"/>
        </w:rPr>
        <w:t xml:space="preserve">Unless otherwise indicated, the amount payable under this Agreement for each supply of Services under this Agreement is the value of that supply plus any GST imposed under the GST Act. Payment by Tetra Tech International Development to the Service Provider of the GST is subject to the Service Provider providing Tetra Tech International Development with a valid Tax Invoice issued in accordance with the relevant provisions of the GST Act and regulations. </w:t>
      </w:r>
    </w:p>
    <w:p w14:paraId="5517F1CC"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rFonts w:ascii="Arial" w:hAnsi="Arial" w:cs="Arial"/>
          <w:color w:val="auto"/>
          <w:szCs w:val="20"/>
        </w:rPr>
      </w:pPr>
      <w:r w:rsidRPr="00366E2F">
        <w:rPr>
          <w:rFonts w:ascii="Arial" w:hAnsi="Arial" w:cs="Arial"/>
          <w:color w:val="auto"/>
          <w:szCs w:val="20"/>
        </w:rPr>
        <w:t>The total amount of GST payable by the Service Provider and for which the Service Provider seeks payment from Tetra Tech International Development in respect of the supply must be shown as a separate item on the Service Provider’s Tax Invoice.</w:t>
      </w:r>
    </w:p>
    <w:p w14:paraId="12A4011E"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rFonts w:ascii="Arial" w:hAnsi="Arial" w:cs="Arial"/>
          <w:color w:val="auto"/>
          <w:szCs w:val="20"/>
        </w:rPr>
      </w:pPr>
      <w:r w:rsidRPr="00366E2F">
        <w:rPr>
          <w:rFonts w:ascii="Arial" w:hAnsi="Arial" w:cs="Arial"/>
          <w:color w:val="auto"/>
          <w:szCs w:val="20"/>
        </w:rPr>
        <w:t xml:space="preserve">If the GST payable for any taxable supply under this Agreement varies from the additional amount payable under clause 23.1 </w:t>
      </w:r>
      <w:proofErr w:type="gramStart"/>
      <w:r w:rsidRPr="00366E2F">
        <w:rPr>
          <w:rFonts w:ascii="Arial" w:hAnsi="Arial" w:cs="Arial"/>
          <w:color w:val="auto"/>
          <w:szCs w:val="20"/>
        </w:rPr>
        <w:t>as a result of</w:t>
      </w:r>
      <w:proofErr w:type="gramEnd"/>
      <w:r w:rsidRPr="00366E2F">
        <w:rPr>
          <w:rFonts w:ascii="Arial" w:hAnsi="Arial" w:cs="Arial"/>
          <w:color w:val="auto"/>
          <w:szCs w:val="20"/>
        </w:rPr>
        <w:t xml:space="preserve"> an adjustment event, any additional GST must be paid by the recipient, or any credit of GST must be refunded by the supplier, upon receipt of an adjustment note from the supplier.</w:t>
      </w:r>
    </w:p>
    <w:p w14:paraId="38CBA5DA"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rFonts w:ascii="Arial" w:hAnsi="Arial" w:cs="Arial"/>
          <w:color w:val="auto"/>
          <w:szCs w:val="20"/>
        </w:rPr>
      </w:pPr>
      <w:r w:rsidRPr="00366E2F">
        <w:rPr>
          <w:rFonts w:ascii="Arial" w:hAnsi="Arial" w:cs="Arial"/>
          <w:color w:val="auto"/>
          <w:szCs w:val="20"/>
        </w:rPr>
        <w:t xml:space="preserve">Where the recipient is required to reimburse or indemnify the supplier under this Agreement, the supplier shall </w:t>
      </w:r>
      <w:proofErr w:type="gramStart"/>
      <w:r w:rsidRPr="00366E2F">
        <w:rPr>
          <w:rFonts w:ascii="Arial" w:hAnsi="Arial" w:cs="Arial"/>
          <w:color w:val="auto"/>
          <w:szCs w:val="20"/>
        </w:rPr>
        <w:t>take into account</w:t>
      </w:r>
      <w:proofErr w:type="gramEnd"/>
      <w:r w:rsidRPr="00366E2F">
        <w:rPr>
          <w:rFonts w:ascii="Arial" w:hAnsi="Arial" w:cs="Arial"/>
          <w:color w:val="auto"/>
          <w:szCs w:val="20"/>
        </w:rPr>
        <w:t xml:space="preserve"> any input tax credit to which it is entitled before increasing the amount of the reimbursement or indemnity on account of GST under this clause.</w:t>
      </w:r>
    </w:p>
    <w:p w14:paraId="77A680BF"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rFonts w:ascii="Arial" w:hAnsi="Arial" w:cs="Arial"/>
          <w:color w:val="auto"/>
          <w:szCs w:val="20"/>
        </w:rPr>
      </w:pPr>
      <w:r w:rsidRPr="00366E2F">
        <w:rPr>
          <w:rFonts w:ascii="Arial" w:hAnsi="Arial" w:cs="Arial"/>
          <w:color w:val="auto"/>
          <w:szCs w:val="20"/>
        </w:rPr>
        <w:t>The Service Provider must pay all Taxes in connection with this Agreement (not including GST) and indemnifies and holds harmless Tetra Tech International Development against any such Taxes.</w:t>
      </w:r>
    </w:p>
    <w:p w14:paraId="49A61673"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rFonts w:ascii="Arial" w:hAnsi="Arial" w:cs="Arial"/>
          <w:color w:val="auto"/>
          <w:szCs w:val="20"/>
        </w:rPr>
      </w:pPr>
      <w:r w:rsidRPr="00366E2F">
        <w:rPr>
          <w:rFonts w:ascii="Arial" w:hAnsi="Arial" w:cs="Arial"/>
          <w:color w:val="auto"/>
          <w:szCs w:val="20"/>
        </w:rPr>
        <w:t>If Tetra Tech International Development is required to make a Withholding Payment from any amount payable to the Service Provider, the Tetra Tech International Development will pay the Service Provider the balance of the amount payable after deduction of the Withholding Payment.</w:t>
      </w:r>
    </w:p>
    <w:p w14:paraId="03B80562" w14:textId="77777777" w:rsidR="00FF7DFA" w:rsidRPr="00020EEF" w:rsidRDefault="00FF7DFA" w:rsidP="0030090A">
      <w:pPr>
        <w:pStyle w:val="Heading1"/>
        <w:numPr>
          <w:ilvl w:val="0"/>
          <w:numId w:val="66"/>
        </w:numPr>
        <w:spacing w:before="360"/>
        <w:ind w:left="709" w:hanging="709"/>
        <w:rPr>
          <w:rFonts w:asciiTheme="minorHAnsi" w:hAnsiTheme="minorHAnsi" w:cstheme="minorHAnsi"/>
          <w:color w:val="auto"/>
          <w:sz w:val="22"/>
          <w:szCs w:val="22"/>
        </w:rPr>
      </w:pPr>
      <w:r w:rsidRPr="00020EEF">
        <w:rPr>
          <w:rFonts w:asciiTheme="minorHAnsi" w:hAnsiTheme="minorHAnsi" w:cstheme="minorHAnsi"/>
          <w:color w:val="auto"/>
          <w:sz w:val="22"/>
          <w:szCs w:val="22"/>
        </w:rPr>
        <w:t xml:space="preserve">DISPUTE RESOLUTION </w:t>
      </w:r>
    </w:p>
    <w:p w14:paraId="45B33EA4"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color w:val="auto"/>
          <w:szCs w:val="20"/>
        </w:rPr>
      </w:pPr>
      <w:r w:rsidRPr="00366E2F">
        <w:rPr>
          <w:color w:val="auto"/>
          <w:szCs w:val="20"/>
        </w:rPr>
        <w:t xml:space="preserve">If a dispute arises under this Agreement, prior to commencing any arbitration or court </w:t>
      </w:r>
      <w:r w:rsidRPr="00366E2F">
        <w:rPr>
          <w:rFonts w:ascii="Arial" w:hAnsi="Arial" w:cs="Arial"/>
          <w:color w:val="auto"/>
          <w:szCs w:val="20"/>
        </w:rPr>
        <w:t>proceedings</w:t>
      </w:r>
      <w:r w:rsidRPr="00366E2F">
        <w:rPr>
          <w:color w:val="auto"/>
          <w:szCs w:val="20"/>
        </w:rPr>
        <w:t xml:space="preserve"> (other than for interlocutory relief or where an authority of the Commonwealth, a State or Territory is investigating a breach or suspected breach of the law by the Service Provider, or Tetra Tech International Development is exercising a right to terminate) the Parties must act in good faith and use their reasonable endeavours to resolve the dispute as follows:</w:t>
      </w:r>
    </w:p>
    <w:p w14:paraId="087702B5" w14:textId="77777777" w:rsidR="00FF7DFA" w:rsidRPr="00B800A8" w:rsidRDefault="00FF7DFA" w:rsidP="0030090A">
      <w:pPr>
        <w:pStyle w:val="ListParagraph"/>
        <w:numPr>
          <w:ilvl w:val="2"/>
          <w:numId w:val="40"/>
        </w:numPr>
        <w:autoSpaceDE w:val="0"/>
        <w:autoSpaceDN w:val="0"/>
        <w:adjustRightInd w:val="0"/>
        <w:spacing w:before="120" w:after="120" w:line="276" w:lineRule="auto"/>
        <w:ind w:left="1418" w:hanging="709"/>
        <w:contextualSpacing w:val="0"/>
        <w:rPr>
          <w:rFonts w:cstheme="minorHAnsi"/>
        </w:rPr>
      </w:pPr>
      <w:r w:rsidRPr="00B800A8">
        <w:rPr>
          <w:rFonts w:cstheme="minorHAnsi"/>
        </w:rPr>
        <w:lastRenderedPageBreak/>
        <w:t xml:space="preserve">the Party claiming that there is a dispute must give the other a written notice in accordance with clause 25 setting out the nature of the </w:t>
      </w:r>
      <w:proofErr w:type="gramStart"/>
      <w:r w:rsidRPr="00B800A8">
        <w:rPr>
          <w:rFonts w:cstheme="minorHAnsi"/>
        </w:rPr>
        <w:t>dispute;</w:t>
      </w:r>
      <w:proofErr w:type="gramEnd"/>
      <w:r w:rsidRPr="00B800A8">
        <w:rPr>
          <w:rFonts w:cstheme="minorHAnsi"/>
        </w:rPr>
        <w:t xml:space="preserve"> </w:t>
      </w:r>
    </w:p>
    <w:p w14:paraId="58AF8729" w14:textId="77777777" w:rsidR="00FF7DFA" w:rsidRPr="00B800A8" w:rsidRDefault="00FF7DFA" w:rsidP="0030090A">
      <w:pPr>
        <w:pStyle w:val="ListParagraph"/>
        <w:numPr>
          <w:ilvl w:val="2"/>
          <w:numId w:val="40"/>
        </w:numPr>
        <w:autoSpaceDE w:val="0"/>
        <w:autoSpaceDN w:val="0"/>
        <w:adjustRightInd w:val="0"/>
        <w:spacing w:before="120" w:after="120" w:line="276" w:lineRule="auto"/>
        <w:ind w:left="1418" w:hanging="709"/>
        <w:contextualSpacing w:val="0"/>
        <w:rPr>
          <w:rFonts w:cstheme="minorHAnsi"/>
        </w:rPr>
      </w:pPr>
      <w:r w:rsidRPr="00B800A8">
        <w:rPr>
          <w:rFonts w:cstheme="minorHAnsi"/>
        </w:rPr>
        <w:t xml:space="preserve">within 10 Business Days following notice, attempt to resolve the dispute through direct negotiation between the Service Provider Representative and Tetra Tech International Development </w:t>
      </w:r>
      <w:proofErr w:type="gramStart"/>
      <w:r w:rsidRPr="00B800A8">
        <w:rPr>
          <w:rFonts w:cstheme="minorHAnsi"/>
        </w:rPr>
        <w:t>Representative;</w:t>
      </w:r>
      <w:proofErr w:type="gramEnd"/>
      <w:r w:rsidRPr="00B800A8">
        <w:rPr>
          <w:rFonts w:cstheme="minorHAnsi"/>
        </w:rPr>
        <w:t xml:space="preserve"> </w:t>
      </w:r>
    </w:p>
    <w:p w14:paraId="60E10C94" w14:textId="77777777" w:rsidR="00FF7DFA" w:rsidRPr="00B800A8" w:rsidRDefault="00FF7DFA" w:rsidP="0030090A">
      <w:pPr>
        <w:pStyle w:val="ListParagraph"/>
        <w:numPr>
          <w:ilvl w:val="2"/>
          <w:numId w:val="40"/>
        </w:numPr>
        <w:autoSpaceDE w:val="0"/>
        <w:autoSpaceDN w:val="0"/>
        <w:adjustRightInd w:val="0"/>
        <w:spacing w:before="120" w:after="120" w:line="276" w:lineRule="auto"/>
        <w:ind w:left="1418" w:hanging="709"/>
        <w:contextualSpacing w:val="0"/>
        <w:rPr>
          <w:rFonts w:cstheme="minorHAnsi"/>
        </w:rPr>
      </w:pPr>
      <w:r w:rsidRPr="00B800A8">
        <w:rPr>
          <w:rFonts w:cstheme="minorHAnsi"/>
        </w:rPr>
        <w:t xml:space="preserve">if still unresolved, refer the dispute to each Party’s Escalation Representatives, who must in good faith work to resolve the dispute within a further 10 Business Days or any other agreed </w:t>
      </w:r>
      <w:proofErr w:type="gramStart"/>
      <w:r w:rsidRPr="00B800A8">
        <w:rPr>
          <w:rFonts w:cstheme="minorHAnsi"/>
        </w:rPr>
        <w:t>period;</w:t>
      </w:r>
      <w:proofErr w:type="gramEnd"/>
      <w:r w:rsidRPr="00B800A8">
        <w:rPr>
          <w:rFonts w:cstheme="minorHAnsi"/>
        </w:rPr>
        <w:t xml:space="preserve"> </w:t>
      </w:r>
    </w:p>
    <w:p w14:paraId="34AC7E0E" w14:textId="77777777" w:rsidR="00FF7DFA" w:rsidRPr="00B800A8" w:rsidRDefault="00FF7DFA" w:rsidP="0030090A">
      <w:pPr>
        <w:pStyle w:val="ListParagraph"/>
        <w:numPr>
          <w:ilvl w:val="2"/>
          <w:numId w:val="40"/>
        </w:numPr>
        <w:autoSpaceDE w:val="0"/>
        <w:autoSpaceDN w:val="0"/>
        <w:adjustRightInd w:val="0"/>
        <w:spacing w:before="120" w:after="120" w:line="276" w:lineRule="auto"/>
        <w:ind w:left="1418" w:hanging="709"/>
        <w:contextualSpacing w:val="0"/>
        <w:rPr>
          <w:rFonts w:cstheme="minorHAnsi"/>
        </w:rPr>
      </w:pPr>
      <w:r w:rsidRPr="00B800A8">
        <w:rPr>
          <w:rFonts w:cstheme="minorHAnsi"/>
        </w:rPr>
        <w:t xml:space="preserve">if still unresolved, the Parties have 30 Business Days from the receipt of the notice to reach a resolution or to agree that the dispute is to be submitted to mediation or conciliation rather than litigation or arbitration; and </w:t>
      </w:r>
    </w:p>
    <w:p w14:paraId="586CB554" w14:textId="77777777" w:rsidR="00FF7DFA" w:rsidRPr="00366E2F" w:rsidRDefault="00FF7DFA" w:rsidP="0030090A">
      <w:pPr>
        <w:pStyle w:val="ListParagraph"/>
        <w:numPr>
          <w:ilvl w:val="2"/>
          <w:numId w:val="40"/>
        </w:numPr>
        <w:autoSpaceDE w:val="0"/>
        <w:autoSpaceDN w:val="0"/>
        <w:adjustRightInd w:val="0"/>
        <w:spacing w:before="120" w:after="120" w:line="276" w:lineRule="auto"/>
        <w:ind w:left="1418" w:hanging="709"/>
        <w:contextualSpacing w:val="0"/>
        <w:rPr>
          <w:rFonts w:cstheme="minorHAnsi"/>
        </w:rPr>
      </w:pPr>
      <w:proofErr w:type="gramStart"/>
      <w:r w:rsidRPr="00B800A8">
        <w:rPr>
          <w:rFonts w:cstheme="minorHAnsi"/>
        </w:rPr>
        <w:t>if</w:t>
      </w:r>
      <w:proofErr w:type="gramEnd"/>
      <w:r w:rsidRPr="00B800A8">
        <w:rPr>
          <w:rFonts w:cstheme="minorHAnsi"/>
        </w:rPr>
        <w:t xml:space="preserve"> the dispute is not resolved in that time or there is no agreement to, or submission of the dispute to mediation or conciliation within a further 30 Business Days, then either </w:t>
      </w:r>
      <w:r w:rsidRPr="00366E2F">
        <w:rPr>
          <w:rFonts w:cstheme="minorHAnsi"/>
        </w:rPr>
        <w:t xml:space="preserve">Party may commence legal proceedings. </w:t>
      </w:r>
    </w:p>
    <w:p w14:paraId="5D7533FA"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color w:val="auto"/>
          <w:szCs w:val="20"/>
        </w:rPr>
      </w:pPr>
      <w:r w:rsidRPr="00366E2F">
        <w:rPr>
          <w:color w:val="auto"/>
          <w:szCs w:val="20"/>
        </w:rPr>
        <w:t xml:space="preserve">The Escalation Representative may delegate all or some of his or her powers in relation to resolving the dispute and, notwithstanding anything in this clause 24, the Escalation Representative of either Party may be substituted and replaced with reasonable written notice delivered to the other Party. </w:t>
      </w:r>
    </w:p>
    <w:p w14:paraId="7457DD33"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color w:val="auto"/>
          <w:szCs w:val="20"/>
        </w:rPr>
      </w:pPr>
      <w:r w:rsidRPr="00366E2F">
        <w:rPr>
          <w:color w:val="auto"/>
          <w:szCs w:val="20"/>
        </w:rPr>
        <w:t>Notwithstanding any existing dispute between the Parties, or that legal proceedings are pending or current, and subject to clause 13, each Party and its Personnel must continue to comply with their obligations under this Agreement.</w:t>
      </w:r>
    </w:p>
    <w:p w14:paraId="69CDF67E" w14:textId="77777777" w:rsidR="00FF7DFA" w:rsidRPr="00020EEF" w:rsidRDefault="00FF7DFA" w:rsidP="0030090A">
      <w:pPr>
        <w:pStyle w:val="Heading1"/>
        <w:numPr>
          <w:ilvl w:val="0"/>
          <w:numId w:val="66"/>
        </w:numPr>
        <w:spacing w:before="360"/>
        <w:ind w:left="709" w:hanging="709"/>
        <w:rPr>
          <w:rFonts w:asciiTheme="minorHAnsi" w:hAnsiTheme="minorHAnsi" w:cstheme="minorHAnsi"/>
          <w:color w:val="auto"/>
          <w:sz w:val="22"/>
          <w:szCs w:val="22"/>
        </w:rPr>
      </w:pPr>
      <w:r w:rsidRPr="00020EEF">
        <w:rPr>
          <w:rFonts w:asciiTheme="minorHAnsi" w:hAnsiTheme="minorHAnsi" w:cstheme="minorHAnsi"/>
          <w:color w:val="auto"/>
          <w:sz w:val="22"/>
          <w:szCs w:val="22"/>
        </w:rPr>
        <w:t xml:space="preserve">NOTICES </w:t>
      </w:r>
    </w:p>
    <w:p w14:paraId="1D76417A"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color w:val="auto"/>
          <w:szCs w:val="20"/>
        </w:rPr>
      </w:pPr>
      <w:bookmarkStart w:id="114" w:name="_Hlk78405255"/>
      <w:r w:rsidRPr="00366E2F">
        <w:rPr>
          <w:color w:val="auto"/>
          <w:szCs w:val="20"/>
        </w:rPr>
        <w:t xml:space="preserve">A notice given under this Agreement: </w:t>
      </w:r>
    </w:p>
    <w:p w14:paraId="5CBAA8E7" w14:textId="77777777" w:rsidR="00FF7DFA" w:rsidRPr="00B800A8" w:rsidRDefault="00FF7DFA" w:rsidP="0030090A">
      <w:pPr>
        <w:pStyle w:val="ListParagraph"/>
        <w:numPr>
          <w:ilvl w:val="2"/>
          <w:numId w:val="41"/>
        </w:numPr>
        <w:autoSpaceDE w:val="0"/>
        <w:autoSpaceDN w:val="0"/>
        <w:adjustRightInd w:val="0"/>
        <w:spacing w:before="120" w:after="120" w:line="276" w:lineRule="auto"/>
        <w:ind w:left="1418" w:hanging="709"/>
        <w:contextualSpacing w:val="0"/>
        <w:rPr>
          <w:rFonts w:cstheme="minorHAnsi"/>
        </w:rPr>
      </w:pPr>
      <w:r w:rsidRPr="00B800A8">
        <w:rPr>
          <w:rFonts w:cstheme="minorHAnsi"/>
        </w:rPr>
        <w:t xml:space="preserve">must be in </w:t>
      </w:r>
      <w:bookmarkEnd w:id="114"/>
      <w:r w:rsidRPr="00B800A8">
        <w:rPr>
          <w:rFonts w:cstheme="minorHAnsi"/>
        </w:rPr>
        <w:t xml:space="preserve">writing, signed by the Representative, or other authorised officer, marked for the attention of the person set out in </w:t>
      </w:r>
      <w:r>
        <w:rPr>
          <w:rFonts w:cstheme="minorHAnsi"/>
        </w:rPr>
        <w:t>S</w:t>
      </w:r>
      <w:r w:rsidRPr="00B800A8">
        <w:rPr>
          <w:rFonts w:cstheme="minorHAnsi"/>
        </w:rPr>
        <w:t xml:space="preserve">chedule 2, and sent to that person’s relevant address, by prepaid ordinary post (airmail if posted to or from a place outside Australia), or by email to the person’s email address; and </w:t>
      </w:r>
    </w:p>
    <w:p w14:paraId="7FEE9FF9" w14:textId="77777777" w:rsidR="00FF7DFA" w:rsidRPr="00B800A8" w:rsidRDefault="00FF7DFA" w:rsidP="0030090A">
      <w:pPr>
        <w:pStyle w:val="ListParagraph"/>
        <w:numPr>
          <w:ilvl w:val="2"/>
          <w:numId w:val="41"/>
        </w:numPr>
        <w:autoSpaceDE w:val="0"/>
        <w:autoSpaceDN w:val="0"/>
        <w:adjustRightInd w:val="0"/>
        <w:spacing w:before="120" w:after="120" w:line="276" w:lineRule="auto"/>
        <w:ind w:left="1418" w:hanging="709"/>
        <w:contextualSpacing w:val="0"/>
        <w:rPr>
          <w:rFonts w:cstheme="minorHAnsi"/>
        </w:rPr>
      </w:pPr>
      <w:r w:rsidRPr="00B800A8">
        <w:rPr>
          <w:rFonts w:cstheme="minorHAnsi"/>
        </w:rPr>
        <w:t xml:space="preserve">will be taken to be received on the date it is delivered (if hand-delivered to the Party), in the case of a pre-paid letter sent by ordinary mail, on the third Business Day after posting (or seventh if posted to or from a place outside of Australia), or in the case of email, when it is delivered to a system from which the addressee can retrieve it. </w:t>
      </w:r>
    </w:p>
    <w:p w14:paraId="007C0F8B" w14:textId="77777777" w:rsidR="00FF7DFA" w:rsidRPr="00020EEF" w:rsidRDefault="00FF7DFA" w:rsidP="0030090A">
      <w:pPr>
        <w:pStyle w:val="Heading1"/>
        <w:numPr>
          <w:ilvl w:val="0"/>
          <w:numId w:val="66"/>
        </w:numPr>
        <w:spacing w:before="360"/>
        <w:ind w:left="709" w:hanging="709"/>
        <w:rPr>
          <w:rFonts w:asciiTheme="minorHAnsi" w:hAnsiTheme="minorHAnsi" w:cstheme="minorHAnsi"/>
          <w:color w:val="auto"/>
          <w:sz w:val="22"/>
          <w:szCs w:val="22"/>
        </w:rPr>
      </w:pPr>
      <w:r w:rsidRPr="00020EEF">
        <w:rPr>
          <w:rFonts w:asciiTheme="minorHAnsi" w:hAnsiTheme="minorHAnsi" w:cstheme="minorHAnsi"/>
          <w:color w:val="auto"/>
          <w:sz w:val="22"/>
          <w:szCs w:val="22"/>
        </w:rPr>
        <w:t>COUNTER-TERRORISM</w:t>
      </w:r>
      <w:bookmarkStart w:id="115" w:name="_Toc381252315"/>
      <w:bookmarkStart w:id="116" w:name="_Toc381865291"/>
    </w:p>
    <w:p w14:paraId="326CF32E" w14:textId="77777777" w:rsidR="00FF7DFA" w:rsidRPr="00B800A8" w:rsidRDefault="00FF7DFA" w:rsidP="0030090A">
      <w:pPr>
        <w:pStyle w:val="Heading2a"/>
        <w:numPr>
          <w:ilvl w:val="1"/>
          <w:numId w:val="66"/>
        </w:numPr>
        <w:autoSpaceDE w:val="0"/>
        <w:autoSpaceDN w:val="0"/>
        <w:adjustRightInd w:val="0"/>
        <w:spacing w:before="120" w:after="120" w:line="276" w:lineRule="auto"/>
        <w:ind w:left="709" w:hanging="709"/>
        <w:rPr>
          <w:rFonts w:ascii="Arial" w:hAnsi="Arial" w:cs="Arial"/>
          <w:color w:val="000000"/>
          <w:szCs w:val="20"/>
        </w:rPr>
      </w:pPr>
      <w:r w:rsidRPr="00B800A8">
        <w:rPr>
          <w:rFonts w:ascii="Arial" w:hAnsi="Arial" w:cs="Arial"/>
          <w:color w:val="000000"/>
          <w:szCs w:val="20"/>
        </w:rPr>
        <w:t xml:space="preserve">The Service Provider must ensure that funds provided under </w:t>
      </w:r>
      <w:r w:rsidRPr="00B800A8">
        <w:rPr>
          <w:rFonts w:ascii="Arial" w:hAnsi="Arial" w:cs="Arial"/>
          <w:szCs w:val="20"/>
        </w:rPr>
        <w:t xml:space="preserve">this Agreement </w:t>
      </w:r>
      <w:r w:rsidRPr="00B800A8">
        <w:rPr>
          <w:rFonts w:ascii="Arial" w:hAnsi="Arial" w:cs="Arial"/>
          <w:color w:val="000000"/>
          <w:szCs w:val="20"/>
        </w:rPr>
        <w:t>(whether through a subcontract or not) do not provide direct or indirect support or resources to:</w:t>
      </w:r>
      <w:bookmarkEnd w:id="115"/>
      <w:bookmarkEnd w:id="116"/>
    </w:p>
    <w:p w14:paraId="18BA0195" w14:textId="77777777" w:rsidR="00FF7DFA" w:rsidRPr="00B800A8" w:rsidRDefault="00FF7DFA" w:rsidP="0030090A">
      <w:pPr>
        <w:pStyle w:val="ListParagraph"/>
        <w:numPr>
          <w:ilvl w:val="2"/>
          <w:numId w:val="42"/>
        </w:numPr>
        <w:autoSpaceDE w:val="0"/>
        <w:autoSpaceDN w:val="0"/>
        <w:adjustRightInd w:val="0"/>
        <w:spacing w:before="120" w:after="120" w:line="276" w:lineRule="auto"/>
        <w:ind w:left="1418" w:hanging="709"/>
        <w:contextualSpacing w:val="0"/>
        <w:rPr>
          <w:rFonts w:cstheme="minorHAnsi"/>
        </w:rPr>
      </w:pPr>
      <w:r w:rsidRPr="00B800A8">
        <w:rPr>
          <w:rFonts w:cstheme="minorHAnsi"/>
        </w:rPr>
        <w:t xml:space="preserve">organisations and/or individuals associated with terrorism, or </w:t>
      </w:r>
    </w:p>
    <w:p w14:paraId="32DB7640" w14:textId="77777777" w:rsidR="00FF7DFA" w:rsidRPr="00B800A8" w:rsidRDefault="00FF7DFA" w:rsidP="0030090A">
      <w:pPr>
        <w:pStyle w:val="ListParagraph"/>
        <w:numPr>
          <w:ilvl w:val="2"/>
          <w:numId w:val="42"/>
        </w:numPr>
        <w:autoSpaceDE w:val="0"/>
        <w:autoSpaceDN w:val="0"/>
        <w:adjustRightInd w:val="0"/>
        <w:spacing w:before="120" w:after="120" w:line="276" w:lineRule="auto"/>
        <w:ind w:left="1418" w:hanging="709"/>
        <w:contextualSpacing w:val="0"/>
        <w:rPr>
          <w:rFonts w:cstheme="minorHAnsi"/>
        </w:rPr>
      </w:pPr>
      <w:r w:rsidRPr="00B800A8">
        <w:rPr>
          <w:rFonts w:cstheme="minorHAnsi"/>
        </w:rPr>
        <w:t xml:space="preserve">organisations and individuals for whom Australia has imposed sanctions under: </w:t>
      </w:r>
    </w:p>
    <w:p w14:paraId="28545187" w14:textId="77777777" w:rsidR="00FF7DFA" w:rsidRPr="00366E2F" w:rsidRDefault="00FF7DFA" w:rsidP="0030090A">
      <w:pPr>
        <w:pStyle w:val="ListParagraph"/>
        <w:numPr>
          <w:ilvl w:val="0"/>
          <w:numId w:val="47"/>
        </w:numPr>
        <w:autoSpaceDE w:val="0"/>
        <w:autoSpaceDN w:val="0"/>
        <w:adjustRightInd w:val="0"/>
        <w:spacing w:before="120" w:after="120" w:line="276" w:lineRule="auto"/>
        <w:ind w:left="1985" w:hanging="425"/>
        <w:contextualSpacing w:val="0"/>
        <w:rPr>
          <w:rFonts w:cstheme="minorHAnsi"/>
        </w:rPr>
      </w:pPr>
      <w:r w:rsidRPr="00B800A8">
        <w:rPr>
          <w:rFonts w:cstheme="minorHAnsi"/>
        </w:rPr>
        <w:t xml:space="preserve">the Charter of the </w:t>
      </w:r>
      <w:r w:rsidRPr="00B800A8">
        <w:rPr>
          <w:rFonts w:cstheme="minorHAnsi"/>
          <w:i/>
          <w:iCs/>
        </w:rPr>
        <w:t>United Nations Act 1945</w:t>
      </w:r>
      <w:r w:rsidRPr="00B800A8">
        <w:rPr>
          <w:rFonts w:cstheme="minorHAnsi"/>
        </w:rPr>
        <w:t xml:space="preserve"> (</w:t>
      </w:r>
      <w:proofErr w:type="spellStart"/>
      <w:r w:rsidRPr="00B800A8">
        <w:rPr>
          <w:rFonts w:cstheme="minorHAnsi"/>
        </w:rPr>
        <w:t>Cth</w:t>
      </w:r>
      <w:proofErr w:type="spellEnd"/>
      <w:r w:rsidRPr="00B800A8">
        <w:rPr>
          <w:rFonts w:cstheme="minorHAnsi"/>
        </w:rPr>
        <w:t xml:space="preserve">) and regulations made under </w:t>
      </w:r>
      <w:r w:rsidRPr="00366E2F">
        <w:rPr>
          <w:rFonts w:cstheme="minorHAnsi"/>
        </w:rPr>
        <w:t xml:space="preserve">that </w:t>
      </w:r>
      <w:proofErr w:type="gramStart"/>
      <w:r w:rsidRPr="00366E2F">
        <w:rPr>
          <w:rFonts w:cstheme="minorHAnsi"/>
        </w:rPr>
        <w:t>Act;</w:t>
      </w:r>
      <w:proofErr w:type="gramEnd"/>
      <w:r w:rsidRPr="00366E2F">
        <w:rPr>
          <w:rFonts w:cstheme="minorHAnsi"/>
        </w:rPr>
        <w:t xml:space="preserve"> </w:t>
      </w:r>
    </w:p>
    <w:p w14:paraId="45C862D3" w14:textId="77777777" w:rsidR="00FF7DFA" w:rsidRPr="00366E2F" w:rsidRDefault="00FF7DFA" w:rsidP="0030090A">
      <w:pPr>
        <w:pStyle w:val="ListParagraph"/>
        <w:numPr>
          <w:ilvl w:val="0"/>
          <w:numId w:val="47"/>
        </w:numPr>
        <w:autoSpaceDE w:val="0"/>
        <w:autoSpaceDN w:val="0"/>
        <w:adjustRightInd w:val="0"/>
        <w:spacing w:before="120" w:after="120" w:line="276" w:lineRule="auto"/>
        <w:ind w:left="2127" w:hanging="709"/>
        <w:contextualSpacing w:val="0"/>
        <w:rPr>
          <w:rFonts w:cstheme="minorHAnsi"/>
        </w:rPr>
      </w:pPr>
      <w:r w:rsidRPr="00366E2F">
        <w:rPr>
          <w:rFonts w:cstheme="minorHAnsi"/>
        </w:rPr>
        <w:t xml:space="preserve">the </w:t>
      </w:r>
      <w:r w:rsidRPr="00366E2F">
        <w:rPr>
          <w:rFonts w:cstheme="minorHAnsi"/>
          <w:i/>
          <w:iCs/>
        </w:rPr>
        <w:t>Autonomous Sanctions Act 2011</w:t>
      </w:r>
      <w:r w:rsidRPr="00366E2F">
        <w:rPr>
          <w:rFonts w:cstheme="minorHAnsi"/>
        </w:rPr>
        <w:t xml:space="preserve"> (</w:t>
      </w:r>
      <w:proofErr w:type="spellStart"/>
      <w:r w:rsidRPr="00366E2F">
        <w:rPr>
          <w:rFonts w:cstheme="minorHAnsi"/>
        </w:rPr>
        <w:t>Cth</w:t>
      </w:r>
      <w:proofErr w:type="spellEnd"/>
      <w:r w:rsidRPr="00366E2F">
        <w:rPr>
          <w:rFonts w:cstheme="minorHAnsi"/>
        </w:rPr>
        <w:t>) and regulations made under that Act; or</w:t>
      </w:r>
    </w:p>
    <w:p w14:paraId="33841261" w14:textId="77777777" w:rsidR="00FF7DFA" w:rsidRPr="00366E2F" w:rsidRDefault="00FF7DFA" w:rsidP="0030090A">
      <w:pPr>
        <w:pStyle w:val="ListParagraph"/>
        <w:numPr>
          <w:ilvl w:val="0"/>
          <w:numId w:val="47"/>
        </w:numPr>
        <w:autoSpaceDE w:val="0"/>
        <w:autoSpaceDN w:val="0"/>
        <w:adjustRightInd w:val="0"/>
        <w:spacing w:before="120" w:after="120" w:line="276" w:lineRule="auto"/>
        <w:ind w:left="2127" w:hanging="709"/>
        <w:contextualSpacing w:val="0"/>
        <w:rPr>
          <w:rFonts w:cstheme="minorHAnsi"/>
        </w:rPr>
      </w:pPr>
      <w:r w:rsidRPr="00366E2F">
        <w:rPr>
          <w:rFonts w:cstheme="minorHAnsi"/>
        </w:rPr>
        <w:lastRenderedPageBreak/>
        <w:t xml:space="preserve">the World Bank List or a Relevant List. </w:t>
      </w:r>
    </w:p>
    <w:p w14:paraId="6CC1ED99" w14:textId="77777777" w:rsidR="00FF7DFA" w:rsidRPr="00020EEF" w:rsidRDefault="00FF7DFA" w:rsidP="0030090A">
      <w:pPr>
        <w:pStyle w:val="Heading1"/>
        <w:numPr>
          <w:ilvl w:val="0"/>
          <w:numId w:val="66"/>
        </w:numPr>
        <w:spacing w:before="360"/>
        <w:ind w:left="709" w:hanging="709"/>
        <w:rPr>
          <w:rFonts w:asciiTheme="minorHAnsi" w:hAnsiTheme="minorHAnsi" w:cstheme="minorHAnsi"/>
          <w:color w:val="auto"/>
          <w:sz w:val="22"/>
          <w:szCs w:val="22"/>
        </w:rPr>
      </w:pPr>
      <w:bookmarkStart w:id="117" w:name="_Toc399327007"/>
      <w:bookmarkStart w:id="118" w:name="_Toc399328126"/>
      <w:bookmarkStart w:id="119" w:name="_Toc399328741"/>
      <w:bookmarkStart w:id="120" w:name="_Toc399328839"/>
      <w:r w:rsidRPr="00020EEF">
        <w:rPr>
          <w:rFonts w:asciiTheme="minorHAnsi" w:hAnsiTheme="minorHAnsi" w:cstheme="minorHAnsi"/>
          <w:color w:val="auto"/>
          <w:sz w:val="22"/>
          <w:szCs w:val="22"/>
        </w:rPr>
        <w:t>MODERN SLAVERY</w:t>
      </w:r>
    </w:p>
    <w:p w14:paraId="66C50908"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color w:val="auto"/>
          <w:szCs w:val="20"/>
        </w:rPr>
      </w:pPr>
      <w:bookmarkStart w:id="121" w:name="_Hlk78405519"/>
      <w:r w:rsidRPr="00366E2F">
        <w:rPr>
          <w:rFonts w:ascii="Arial" w:hAnsi="Arial" w:cs="Arial"/>
          <w:color w:val="auto"/>
          <w:szCs w:val="20"/>
        </w:rPr>
        <w:t>The</w:t>
      </w:r>
      <w:r w:rsidRPr="00366E2F">
        <w:rPr>
          <w:color w:val="auto"/>
          <w:szCs w:val="20"/>
        </w:rPr>
        <w:t xml:space="preserve"> Service Provider warrants and agrees that: </w:t>
      </w:r>
    </w:p>
    <w:bookmarkEnd w:id="121"/>
    <w:p w14:paraId="2FF85AE3" w14:textId="77777777" w:rsidR="00FF7DFA" w:rsidRPr="00366E2F" w:rsidRDefault="00FF7DFA" w:rsidP="0030090A">
      <w:pPr>
        <w:pStyle w:val="ListParagraph"/>
        <w:numPr>
          <w:ilvl w:val="2"/>
          <w:numId w:val="55"/>
        </w:numPr>
        <w:autoSpaceDE w:val="0"/>
        <w:autoSpaceDN w:val="0"/>
        <w:adjustRightInd w:val="0"/>
        <w:spacing w:before="120" w:after="120" w:line="276" w:lineRule="auto"/>
        <w:ind w:left="1077" w:hanging="357"/>
        <w:contextualSpacing w:val="0"/>
        <w:rPr>
          <w:rFonts w:cstheme="minorHAnsi"/>
        </w:rPr>
      </w:pPr>
      <w:r w:rsidRPr="00366E2F">
        <w:rPr>
          <w:rFonts w:cstheme="minorHAnsi"/>
        </w:rPr>
        <w:t xml:space="preserve">it has not engaged, and will not engage, in any Modern Slavery </w:t>
      </w:r>
      <w:proofErr w:type="gramStart"/>
      <w:r w:rsidRPr="00366E2F">
        <w:rPr>
          <w:rFonts w:cstheme="minorHAnsi"/>
        </w:rPr>
        <w:t>practices;</w:t>
      </w:r>
      <w:proofErr w:type="gramEnd"/>
    </w:p>
    <w:p w14:paraId="65C38E47" w14:textId="77777777" w:rsidR="00FF7DFA" w:rsidRPr="007005DC" w:rsidRDefault="00FF7DFA" w:rsidP="0030090A">
      <w:pPr>
        <w:pStyle w:val="ListParagraph"/>
        <w:numPr>
          <w:ilvl w:val="2"/>
          <w:numId w:val="55"/>
        </w:numPr>
        <w:autoSpaceDE w:val="0"/>
        <w:autoSpaceDN w:val="0"/>
        <w:adjustRightInd w:val="0"/>
        <w:spacing w:before="120" w:after="120" w:line="276" w:lineRule="auto"/>
        <w:ind w:left="1077" w:hanging="357"/>
        <w:contextualSpacing w:val="0"/>
        <w:rPr>
          <w:rFonts w:cstheme="minorHAnsi"/>
        </w:rPr>
      </w:pPr>
      <w:r w:rsidRPr="007005DC">
        <w:rPr>
          <w:rFonts w:cstheme="minorHAnsi"/>
        </w:rPr>
        <w:t xml:space="preserve">it complies with and will continue to comply with Modern Slavery </w:t>
      </w:r>
      <w:proofErr w:type="gramStart"/>
      <w:r w:rsidRPr="007005DC">
        <w:rPr>
          <w:rFonts w:cstheme="minorHAnsi"/>
        </w:rPr>
        <w:t>Laws;</w:t>
      </w:r>
      <w:proofErr w:type="gramEnd"/>
    </w:p>
    <w:p w14:paraId="1A363581" w14:textId="77777777" w:rsidR="00FF7DFA" w:rsidRPr="007005DC" w:rsidRDefault="00FF7DFA" w:rsidP="0030090A">
      <w:pPr>
        <w:pStyle w:val="ListParagraph"/>
        <w:numPr>
          <w:ilvl w:val="2"/>
          <w:numId w:val="55"/>
        </w:numPr>
        <w:autoSpaceDE w:val="0"/>
        <w:autoSpaceDN w:val="0"/>
        <w:adjustRightInd w:val="0"/>
        <w:spacing w:before="120" w:after="120" w:line="276" w:lineRule="auto"/>
        <w:ind w:left="1077" w:hanging="357"/>
        <w:contextualSpacing w:val="0"/>
        <w:rPr>
          <w:rFonts w:cstheme="minorHAnsi"/>
        </w:rPr>
      </w:pPr>
      <w:r w:rsidRPr="007005DC">
        <w:rPr>
          <w:rFonts w:cstheme="minorHAnsi"/>
        </w:rPr>
        <w:t xml:space="preserve">it has investigated the risk of Modern Slavery within its operations, and those of its supply </w:t>
      </w:r>
      <w:proofErr w:type="gramStart"/>
      <w:r w:rsidRPr="007005DC">
        <w:rPr>
          <w:rFonts w:cstheme="minorHAnsi"/>
        </w:rPr>
        <w:t>chain;</w:t>
      </w:r>
      <w:proofErr w:type="gramEnd"/>
    </w:p>
    <w:p w14:paraId="2CAF4512" w14:textId="77777777" w:rsidR="00FF7DFA" w:rsidRPr="007005DC" w:rsidRDefault="00FF7DFA" w:rsidP="0030090A">
      <w:pPr>
        <w:pStyle w:val="ListParagraph"/>
        <w:numPr>
          <w:ilvl w:val="2"/>
          <w:numId w:val="55"/>
        </w:numPr>
        <w:autoSpaceDE w:val="0"/>
        <w:autoSpaceDN w:val="0"/>
        <w:adjustRightInd w:val="0"/>
        <w:spacing w:before="120" w:after="120" w:line="276" w:lineRule="auto"/>
        <w:ind w:left="1077" w:hanging="357"/>
        <w:contextualSpacing w:val="0"/>
        <w:rPr>
          <w:rFonts w:cstheme="minorHAnsi"/>
        </w:rPr>
      </w:pPr>
      <w:r w:rsidRPr="007005DC">
        <w:rPr>
          <w:rFonts w:cstheme="minorHAnsi"/>
        </w:rPr>
        <w:t xml:space="preserve">it assesses and addresses risks regarding Modern Slavery, including implementing appropriate due diligence and, where required, remediation </w:t>
      </w:r>
      <w:proofErr w:type="gramStart"/>
      <w:r w:rsidRPr="007005DC">
        <w:rPr>
          <w:rFonts w:cstheme="minorHAnsi"/>
        </w:rPr>
        <w:t>programs;</w:t>
      </w:r>
      <w:proofErr w:type="gramEnd"/>
    </w:p>
    <w:p w14:paraId="5AF987A6" w14:textId="77777777" w:rsidR="00FF7DFA" w:rsidRPr="007005DC" w:rsidRDefault="00FF7DFA" w:rsidP="0030090A">
      <w:pPr>
        <w:pStyle w:val="ListParagraph"/>
        <w:numPr>
          <w:ilvl w:val="2"/>
          <w:numId w:val="55"/>
        </w:numPr>
        <w:autoSpaceDE w:val="0"/>
        <w:autoSpaceDN w:val="0"/>
        <w:adjustRightInd w:val="0"/>
        <w:spacing w:before="120" w:after="120" w:line="276" w:lineRule="auto"/>
        <w:ind w:left="1077" w:hanging="357"/>
        <w:contextualSpacing w:val="0"/>
        <w:rPr>
          <w:rFonts w:cstheme="minorHAnsi"/>
        </w:rPr>
      </w:pPr>
      <w:r w:rsidRPr="007005DC">
        <w:rPr>
          <w:rFonts w:cstheme="minorHAnsi"/>
        </w:rPr>
        <w:t xml:space="preserve">it will, as soon as possible, notify </w:t>
      </w:r>
      <w:r>
        <w:rPr>
          <w:rFonts w:cstheme="minorHAnsi"/>
        </w:rPr>
        <w:t>Tetra Tech International Development</w:t>
      </w:r>
      <w:r w:rsidRPr="007005DC">
        <w:rPr>
          <w:rFonts w:cstheme="minorHAnsi"/>
        </w:rPr>
        <w:t xml:space="preserve"> in writing of any confirmed instances of Modern Slavery arising directly or indirectly in relation to this Agreement or the Project and the actions undertaken by it to remedy the </w:t>
      </w:r>
      <w:proofErr w:type="gramStart"/>
      <w:r w:rsidRPr="007005DC">
        <w:rPr>
          <w:rFonts w:cstheme="minorHAnsi"/>
        </w:rPr>
        <w:t>issue;</w:t>
      </w:r>
      <w:proofErr w:type="gramEnd"/>
    </w:p>
    <w:p w14:paraId="31D5C96A" w14:textId="77777777" w:rsidR="00FF7DFA" w:rsidRPr="00366E2F" w:rsidRDefault="00FF7DFA" w:rsidP="0030090A">
      <w:pPr>
        <w:pStyle w:val="ListParagraph"/>
        <w:numPr>
          <w:ilvl w:val="2"/>
          <w:numId w:val="55"/>
        </w:numPr>
        <w:autoSpaceDE w:val="0"/>
        <w:autoSpaceDN w:val="0"/>
        <w:adjustRightInd w:val="0"/>
        <w:spacing w:before="120" w:after="120" w:line="276" w:lineRule="auto"/>
        <w:ind w:left="1077" w:hanging="357"/>
        <w:contextualSpacing w:val="0"/>
        <w:rPr>
          <w:rFonts w:cstheme="minorHAnsi"/>
        </w:rPr>
      </w:pPr>
      <w:r w:rsidRPr="00366E2F">
        <w:rPr>
          <w:rFonts w:cstheme="minorHAnsi"/>
        </w:rPr>
        <w:t>it has all the necessary processes, procedures, investigations and compliance systems in place to undertake the actions in clauses 27.1(a) to (e).</w:t>
      </w:r>
    </w:p>
    <w:p w14:paraId="719CC6BD"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color w:val="auto"/>
          <w:szCs w:val="20"/>
        </w:rPr>
      </w:pPr>
      <w:r w:rsidRPr="00366E2F">
        <w:rPr>
          <w:color w:val="auto"/>
          <w:szCs w:val="20"/>
        </w:rPr>
        <w:t xml:space="preserve">The </w:t>
      </w:r>
      <w:r w:rsidRPr="00366E2F">
        <w:rPr>
          <w:rFonts w:ascii="Arial" w:hAnsi="Arial" w:cs="Arial"/>
          <w:color w:val="auto"/>
          <w:szCs w:val="20"/>
        </w:rPr>
        <w:t>Service</w:t>
      </w:r>
      <w:r w:rsidRPr="00366E2F">
        <w:rPr>
          <w:color w:val="auto"/>
          <w:szCs w:val="20"/>
        </w:rPr>
        <w:t xml:space="preserve"> Provider must comply (and ensure that its subcontractors comply) with any requests made by Tetra Tech International Development to provide any assistance, information, documents or interview any person as required by the </w:t>
      </w:r>
      <w:r w:rsidRPr="00366E2F">
        <w:rPr>
          <w:color w:val="auto"/>
        </w:rPr>
        <w:t xml:space="preserve">Tetra Tech International Development </w:t>
      </w:r>
      <w:r w:rsidRPr="00366E2F">
        <w:rPr>
          <w:color w:val="auto"/>
          <w:szCs w:val="20"/>
        </w:rPr>
        <w:t xml:space="preserve">to enable </w:t>
      </w:r>
      <w:r w:rsidRPr="00366E2F">
        <w:rPr>
          <w:color w:val="auto"/>
        </w:rPr>
        <w:t xml:space="preserve">Tetra Tech International Development </w:t>
      </w:r>
      <w:r w:rsidRPr="00366E2F">
        <w:rPr>
          <w:color w:val="auto"/>
          <w:szCs w:val="20"/>
        </w:rPr>
        <w:t>to discharge any obligations arising under the Modern Slavery Laws.</w:t>
      </w:r>
    </w:p>
    <w:p w14:paraId="26813BB2"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color w:val="auto"/>
          <w:szCs w:val="20"/>
        </w:rPr>
      </w:pPr>
      <w:r w:rsidRPr="00366E2F">
        <w:rPr>
          <w:color w:val="auto"/>
          <w:szCs w:val="20"/>
        </w:rPr>
        <w:t xml:space="preserve">The Service Provider indemnifies </w:t>
      </w:r>
      <w:r w:rsidRPr="00366E2F">
        <w:rPr>
          <w:color w:val="auto"/>
        </w:rPr>
        <w:t xml:space="preserve">Tetra Tech International Development </w:t>
      </w:r>
      <w:r w:rsidRPr="00366E2F">
        <w:rPr>
          <w:color w:val="auto"/>
          <w:szCs w:val="20"/>
        </w:rPr>
        <w:t xml:space="preserve">against all actions, </w:t>
      </w:r>
      <w:r w:rsidRPr="00366E2F">
        <w:rPr>
          <w:rFonts w:ascii="Arial" w:hAnsi="Arial" w:cs="Arial"/>
          <w:color w:val="auto"/>
          <w:szCs w:val="20"/>
        </w:rPr>
        <w:t>claims</w:t>
      </w:r>
      <w:r w:rsidRPr="00366E2F">
        <w:rPr>
          <w:color w:val="auto"/>
          <w:szCs w:val="20"/>
        </w:rPr>
        <w:t xml:space="preserve">, demands and proceedings against </w:t>
      </w:r>
      <w:r w:rsidRPr="00366E2F">
        <w:rPr>
          <w:color w:val="auto"/>
        </w:rPr>
        <w:t>Tetra Tech International Development</w:t>
      </w:r>
      <w:r w:rsidRPr="00366E2F">
        <w:rPr>
          <w:color w:val="auto"/>
          <w:szCs w:val="20"/>
        </w:rPr>
        <w:t xml:space="preserve">, and all losses, damages, costs, expenses and other liabilities suffered or incurred by </w:t>
      </w:r>
      <w:r w:rsidRPr="00366E2F">
        <w:rPr>
          <w:color w:val="auto"/>
        </w:rPr>
        <w:t>Tetra Tech International Development</w:t>
      </w:r>
      <w:r w:rsidRPr="00366E2F">
        <w:rPr>
          <w:color w:val="auto"/>
          <w:szCs w:val="20"/>
        </w:rPr>
        <w:t xml:space="preserve">, arising from any failure by the Service Provider to comply with its obligations under this clause 27. </w:t>
      </w:r>
    </w:p>
    <w:p w14:paraId="46DBD908" w14:textId="77777777" w:rsidR="00FF7DFA" w:rsidRPr="00020EEF" w:rsidRDefault="00FF7DFA" w:rsidP="0030090A">
      <w:pPr>
        <w:pStyle w:val="Heading1"/>
        <w:numPr>
          <w:ilvl w:val="0"/>
          <w:numId w:val="66"/>
        </w:numPr>
        <w:spacing w:before="360"/>
        <w:ind w:left="709" w:hanging="709"/>
        <w:rPr>
          <w:rFonts w:asciiTheme="minorHAnsi" w:hAnsiTheme="minorHAnsi" w:cstheme="minorHAnsi"/>
          <w:color w:val="auto"/>
          <w:sz w:val="22"/>
          <w:szCs w:val="22"/>
        </w:rPr>
      </w:pPr>
      <w:r w:rsidRPr="00020EEF">
        <w:rPr>
          <w:rFonts w:asciiTheme="minorHAnsi" w:hAnsiTheme="minorHAnsi" w:cstheme="minorHAnsi"/>
          <w:color w:val="auto"/>
          <w:sz w:val="22"/>
          <w:szCs w:val="22"/>
        </w:rPr>
        <w:t>PREVENTING SEXUAL EXPLOITATION, ABUSE AND HARASSMENT</w:t>
      </w:r>
    </w:p>
    <w:p w14:paraId="7B21D8AD" w14:textId="77777777" w:rsidR="00FF7DFA" w:rsidRPr="00A229F8" w:rsidRDefault="00FF7DFA" w:rsidP="0030090A">
      <w:pPr>
        <w:pStyle w:val="ListParagraph"/>
        <w:numPr>
          <w:ilvl w:val="1"/>
          <w:numId w:val="66"/>
        </w:numPr>
        <w:autoSpaceDE w:val="0"/>
        <w:autoSpaceDN w:val="0"/>
        <w:adjustRightInd w:val="0"/>
        <w:spacing w:before="120" w:after="120" w:line="276" w:lineRule="auto"/>
        <w:ind w:left="709" w:hanging="709"/>
        <w:contextualSpacing w:val="0"/>
        <w:rPr>
          <w:rFonts w:ascii="Arial" w:hAnsi="Arial" w:cs="Arial"/>
          <w:color w:val="000000"/>
        </w:rPr>
      </w:pPr>
      <w:bookmarkStart w:id="122" w:name="_Ref119939051"/>
      <w:r w:rsidRPr="00BD3C7E">
        <w:rPr>
          <w:rFonts w:ascii="Arial" w:hAnsi="Arial" w:cs="Arial"/>
          <w:color w:val="000000"/>
        </w:rPr>
        <w:t xml:space="preserve">The </w:t>
      </w:r>
      <w:r w:rsidRPr="0019052F">
        <w:rPr>
          <w:bCs/>
          <w:lang w:val="en-GB"/>
        </w:rPr>
        <w:t>Service</w:t>
      </w:r>
      <w:r>
        <w:rPr>
          <w:lang w:val="en-GB"/>
        </w:rPr>
        <w:t xml:space="preserve"> Provider</w:t>
      </w:r>
      <w:r w:rsidRPr="00BD3C7E">
        <w:rPr>
          <w:lang w:val="en-GB"/>
        </w:rPr>
        <w:t xml:space="preserve"> must</w:t>
      </w:r>
      <w:r>
        <w:rPr>
          <w:lang w:val="en-GB"/>
        </w:rPr>
        <w:t xml:space="preserve"> either:</w:t>
      </w:r>
      <w:bookmarkEnd w:id="122"/>
    </w:p>
    <w:p w14:paraId="5C825DB5" w14:textId="77777777" w:rsidR="00FF7DFA" w:rsidRPr="00A229F8" w:rsidRDefault="00FF7DFA" w:rsidP="0030090A">
      <w:pPr>
        <w:pStyle w:val="ListParagraph"/>
        <w:numPr>
          <w:ilvl w:val="2"/>
          <w:numId w:val="43"/>
        </w:numPr>
        <w:autoSpaceDE w:val="0"/>
        <w:autoSpaceDN w:val="0"/>
        <w:adjustRightInd w:val="0"/>
        <w:spacing w:before="120" w:after="120" w:line="276" w:lineRule="auto"/>
        <w:ind w:left="1418" w:hanging="709"/>
        <w:contextualSpacing w:val="0"/>
        <w:rPr>
          <w:rFonts w:ascii="Arial" w:hAnsi="Arial" w:cs="Arial"/>
          <w:color w:val="000000"/>
        </w:rPr>
      </w:pPr>
      <w:bookmarkStart w:id="123" w:name="_Ref119939054"/>
      <w:r w:rsidRPr="00BD3C7E">
        <w:rPr>
          <w:rFonts w:cstheme="minorHAnsi"/>
          <w:lang w:val="en-GB"/>
        </w:rPr>
        <w:t xml:space="preserve">develop and implement a written policy and procedure that sets out how the </w:t>
      </w:r>
      <w:r>
        <w:rPr>
          <w:rFonts w:cstheme="minorHAnsi"/>
          <w:lang w:val="en-GB"/>
        </w:rPr>
        <w:t>Service Provider</w:t>
      </w:r>
      <w:r w:rsidRPr="00BD3C7E">
        <w:rPr>
          <w:rFonts w:cstheme="minorHAnsi"/>
          <w:lang w:val="en-GB"/>
        </w:rPr>
        <w:t xml:space="preserve"> will work to prevent sexual exploitation, abuse and harassment (“</w:t>
      </w:r>
      <w:r w:rsidRPr="00A229F8">
        <w:rPr>
          <w:rFonts w:cstheme="minorHAnsi"/>
          <w:b/>
          <w:bCs/>
          <w:lang w:val="en-GB"/>
        </w:rPr>
        <w:t>PSEAH</w:t>
      </w:r>
      <w:r w:rsidRPr="00BD3C7E">
        <w:rPr>
          <w:rFonts w:cstheme="minorHAnsi"/>
          <w:lang w:val="en-GB"/>
        </w:rPr>
        <w:t xml:space="preserve">”) </w:t>
      </w:r>
      <w:r>
        <w:rPr>
          <w:rFonts w:cstheme="minorHAnsi"/>
          <w:lang w:val="en-GB"/>
        </w:rPr>
        <w:t xml:space="preserve">policy </w:t>
      </w:r>
      <w:r w:rsidRPr="00BD3C7E">
        <w:rPr>
          <w:rFonts w:cstheme="minorHAnsi"/>
          <w:lang w:val="en-GB"/>
        </w:rPr>
        <w:t xml:space="preserve">that includes the requirements set out in </w:t>
      </w:r>
      <w:r>
        <w:rPr>
          <w:rFonts w:cstheme="minorHAnsi"/>
          <w:lang w:val="en-GB"/>
        </w:rPr>
        <w:t>c</w:t>
      </w:r>
      <w:r w:rsidRPr="00BD3C7E">
        <w:rPr>
          <w:rFonts w:cstheme="minorHAnsi"/>
          <w:lang w:val="en-GB"/>
        </w:rPr>
        <w:t>lause 28.2,</w:t>
      </w:r>
      <w:bookmarkEnd w:id="123"/>
      <w:r w:rsidRPr="00BD3C7E">
        <w:rPr>
          <w:rFonts w:cstheme="minorHAnsi"/>
          <w:lang w:val="en-GB"/>
        </w:rPr>
        <w:t xml:space="preserve"> </w:t>
      </w:r>
    </w:p>
    <w:p w14:paraId="1051C226" w14:textId="77777777" w:rsidR="00FF7DFA" w:rsidRPr="00A229F8" w:rsidRDefault="00FF7DFA" w:rsidP="0030090A">
      <w:pPr>
        <w:pStyle w:val="ListParagraph"/>
        <w:numPr>
          <w:ilvl w:val="2"/>
          <w:numId w:val="43"/>
        </w:numPr>
        <w:autoSpaceDE w:val="0"/>
        <w:autoSpaceDN w:val="0"/>
        <w:adjustRightInd w:val="0"/>
        <w:spacing w:before="120" w:after="120" w:line="276" w:lineRule="auto"/>
        <w:ind w:left="1418" w:hanging="709"/>
        <w:contextualSpacing w:val="0"/>
        <w:rPr>
          <w:rFonts w:ascii="Arial" w:hAnsi="Arial" w:cs="Arial"/>
          <w:color w:val="000000"/>
        </w:rPr>
      </w:pPr>
      <w:r>
        <w:rPr>
          <w:rFonts w:ascii="Arial" w:hAnsi="Arial" w:cs="Arial"/>
          <w:color w:val="000000"/>
        </w:rPr>
        <w:t xml:space="preserve">comply with and take all necessary steps to ensure it remains complaint and acts in accordance with the principles, minimum standards and reporting requirements that are set out in the DFAT PSEAH Policy, </w:t>
      </w:r>
      <w:r w:rsidRPr="00BD3C7E">
        <w:rPr>
          <w:rFonts w:cstheme="minorHAnsi"/>
          <w:lang w:val="en-GB"/>
        </w:rPr>
        <w:t xml:space="preserve">accessible at </w:t>
      </w:r>
      <w:hyperlink r:id="rId18" w:tgtFrame="_blank" w:history="1">
        <w:r w:rsidRPr="00BD3C7E">
          <w:rPr>
            <w:rStyle w:val="Hyperlink"/>
            <w:rFonts w:cstheme="minorHAnsi"/>
            <w:lang w:val="en-GB"/>
          </w:rPr>
          <w:t>http://www.dfat.gov.au/pseah</w:t>
        </w:r>
      </w:hyperlink>
      <w:r>
        <w:rPr>
          <w:rStyle w:val="Hyperlink"/>
          <w:rFonts w:cstheme="minorHAnsi"/>
          <w:lang w:val="en-GB"/>
        </w:rPr>
        <w:t>.,</w:t>
      </w:r>
    </w:p>
    <w:p w14:paraId="2B91D3AB" w14:textId="77777777" w:rsidR="00FF7DFA" w:rsidRPr="00D7391E" w:rsidRDefault="00FF7DFA" w:rsidP="00FF7DFA">
      <w:pPr>
        <w:autoSpaceDE w:val="0"/>
        <w:autoSpaceDN w:val="0"/>
        <w:adjustRightInd w:val="0"/>
        <w:spacing w:before="120" w:after="120"/>
        <w:ind w:left="709"/>
        <w:rPr>
          <w:rFonts w:ascii="Arial" w:hAnsi="Arial" w:cs="Arial"/>
          <w:color w:val="000000"/>
        </w:rPr>
      </w:pPr>
      <w:r w:rsidRPr="00D7391E">
        <w:rPr>
          <w:rFonts w:cstheme="minorHAnsi"/>
          <w:lang w:val="en-GB"/>
        </w:rPr>
        <w:t xml:space="preserve">to the extent relevant to the services the </w:t>
      </w:r>
      <w:r>
        <w:rPr>
          <w:rFonts w:cstheme="minorHAnsi"/>
          <w:lang w:val="en-GB"/>
        </w:rPr>
        <w:t>Service Provider</w:t>
      </w:r>
      <w:r w:rsidRPr="00D7391E">
        <w:rPr>
          <w:rFonts w:cstheme="minorHAnsi"/>
          <w:lang w:val="en-GB"/>
        </w:rPr>
        <w:t xml:space="preserve"> is engaged to perform.</w:t>
      </w:r>
    </w:p>
    <w:p w14:paraId="147212E0" w14:textId="77777777" w:rsidR="00FF7DFA" w:rsidRPr="00BD3C7E" w:rsidRDefault="00FF7DFA" w:rsidP="0030090A">
      <w:pPr>
        <w:pStyle w:val="ListParagraph"/>
        <w:numPr>
          <w:ilvl w:val="1"/>
          <w:numId w:val="66"/>
        </w:numPr>
        <w:autoSpaceDE w:val="0"/>
        <w:autoSpaceDN w:val="0"/>
        <w:adjustRightInd w:val="0"/>
        <w:spacing w:before="120" w:after="120" w:line="276" w:lineRule="auto"/>
        <w:ind w:left="709" w:hanging="709"/>
        <w:contextualSpacing w:val="0"/>
      </w:pPr>
      <w:r>
        <w:rPr>
          <w:lang w:val="en-GB"/>
        </w:rPr>
        <w:t xml:space="preserve">If </w:t>
      </w:r>
      <w:r>
        <w:rPr>
          <w:lang w:val="en-GB"/>
        </w:rPr>
        <w:fldChar w:fldCharType="begin"/>
      </w:r>
      <w:r>
        <w:rPr>
          <w:lang w:val="en-GB"/>
        </w:rPr>
        <w:instrText xml:space="preserve"> REF _Ref119939051 \r \h </w:instrText>
      </w:r>
      <w:r>
        <w:rPr>
          <w:lang w:val="en-GB"/>
        </w:rPr>
      </w:r>
      <w:r>
        <w:rPr>
          <w:lang w:val="en-GB"/>
        </w:rPr>
        <w:fldChar w:fldCharType="separate"/>
      </w:r>
      <w:r>
        <w:rPr>
          <w:lang w:val="en-GB"/>
        </w:rPr>
        <w:t>28.1</w:t>
      </w:r>
      <w:r>
        <w:rPr>
          <w:lang w:val="en-GB"/>
        </w:rPr>
        <w:fldChar w:fldCharType="end"/>
      </w:r>
      <w:r>
        <w:rPr>
          <w:lang w:val="en-GB"/>
        </w:rPr>
        <w:fldChar w:fldCharType="begin"/>
      </w:r>
      <w:r>
        <w:rPr>
          <w:lang w:val="en-GB"/>
        </w:rPr>
        <w:instrText xml:space="preserve"> REF _Ref119939054 \r \h </w:instrText>
      </w:r>
      <w:r>
        <w:rPr>
          <w:lang w:val="en-GB"/>
        </w:rPr>
      </w:r>
      <w:r>
        <w:rPr>
          <w:lang w:val="en-GB"/>
        </w:rPr>
        <w:fldChar w:fldCharType="separate"/>
      </w:r>
      <w:r>
        <w:rPr>
          <w:lang w:val="en-GB"/>
        </w:rPr>
        <w:t>(a)</w:t>
      </w:r>
      <w:r>
        <w:rPr>
          <w:lang w:val="en-GB"/>
        </w:rPr>
        <w:fldChar w:fldCharType="end"/>
      </w:r>
      <w:r>
        <w:rPr>
          <w:lang w:val="en-GB"/>
        </w:rPr>
        <w:t xml:space="preserve"> applies, the </w:t>
      </w:r>
      <w:r w:rsidRPr="00BD3C7E">
        <w:rPr>
          <w:lang w:val="en-GB"/>
        </w:rPr>
        <w:t>PSEAH Policy must:</w:t>
      </w:r>
      <w:r w:rsidRPr="00BD3C7E">
        <w:t> </w:t>
      </w:r>
    </w:p>
    <w:p w14:paraId="774AE759" w14:textId="77777777" w:rsidR="00FF7DFA" w:rsidRPr="00BD3C7E" w:rsidRDefault="00FF7DFA" w:rsidP="0030090A">
      <w:pPr>
        <w:pStyle w:val="ListParagraph"/>
        <w:numPr>
          <w:ilvl w:val="2"/>
          <w:numId w:val="43"/>
        </w:numPr>
        <w:autoSpaceDE w:val="0"/>
        <w:autoSpaceDN w:val="0"/>
        <w:adjustRightInd w:val="0"/>
        <w:spacing w:before="120" w:after="120" w:line="276" w:lineRule="auto"/>
        <w:ind w:left="1418" w:hanging="709"/>
        <w:contextualSpacing w:val="0"/>
        <w:rPr>
          <w:rFonts w:cstheme="minorHAnsi"/>
        </w:rPr>
      </w:pPr>
      <w:r w:rsidRPr="00BD3C7E">
        <w:rPr>
          <w:rFonts w:cstheme="minorHAnsi"/>
        </w:rPr>
        <w:t>set</w:t>
      </w:r>
      <w:r w:rsidRPr="00BD3C7E">
        <w:rPr>
          <w:rFonts w:cstheme="minorHAnsi"/>
          <w:lang w:val="en-GB"/>
        </w:rPr>
        <w:t xml:space="preserve"> out procedures for reporting and investigating allegations of sexual exploitation, abuse and harassment (“</w:t>
      </w:r>
      <w:r w:rsidRPr="000C0F64">
        <w:rPr>
          <w:rFonts w:cstheme="minorHAnsi"/>
          <w:b/>
          <w:bCs/>
          <w:lang w:val="en-GB"/>
        </w:rPr>
        <w:t>SEAH</w:t>
      </w:r>
      <w:r w:rsidRPr="00BD3C7E">
        <w:rPr>
          <w:rFonts w:cstheme="minorHAnsi"/>
          <w:lang w:val="en-GB"/>
        </w:rPr>
        <w:t xml:space="preserve">”), managing risks of SEAH and communicating the expectations of the PSEAH Policy to </w:t>
      </w:r>
      <w:proofErr w:type="gramStart"/>
      <w:r w:rsidRPr="00BD3C7E">
        <w:rPr>
          <w:rFonts w:cstheme="minorHAnsi"/>
          <w:lang w:val="en-GB"/>
        </w:rPr>
        <w:t>all of</w:t>
      </w:r>
      <w:proofErr w:type="gramEnd"/>
      <w:r w:rsidRPr="00BD3C7E">
        <w:rPr>
          <w:rFonts w:cstheme="minorHAnsi"/>
          <w:lang w:val="en-GB"/>
        </w:rPr>
        <w:t xml:space="preserve"> the </w:t>
      </w:r>
      <w:r>
        <w:rPr>
          <w:rFonts w:cstheme="minorHAnsi"/>
          <w:lang w:val="en-GB"/>
        </w:rPr>
        <w:t>Service Provider’s Personnel</w:t>
      </w:r>
      <w:r w:rsidRPr="00BD3C7E">
        <w:rPr>
          <w:rFonts w:cstheme="minorHAnsi"/>
          <w:lang w:val="en-GB"/>
        </w:rPr>
        <w:t>; and</w:t>
      </w:r>
      <w:r w:rsidRPr="00BD3C7E">
        <w:rPr>
          <w:rFonts w:cstheme="minorHAnsi"/>
        </w:rPr>
        <w:t> </w:t>
      </w:r>
    </w:p>
    <w:p w14:paraId="0F9A4895" w14:textId="77777777" w:rsidR="00FF7DFA" w:rsidRPr="00366E2F" w:rsidRDefault="00FF7DFA" w:rsidP="0030090A">
      <w:pPr>
        <w:pStyle w:val="ListParagraph"/>
        <w:numPr>
          <w:ilvl w:val="2"/>
          <w:numId w:val="43"/>
        </w:numPr>
        <w:autoSpaceDE w:val="0"/>
        <w:autoSpaceDN w:val="0"/>
        <w:adjustRightInd w:val="0"/>
        <w:spacing w:before="120" w:after="120" w:line="276" w:lineRule="auto"/>
        <w:ind w:left="1418" w:hanging="709"/>
        <w:contextualSpacing w:val="0"/>
        <w:rPr>
          <w:rFonts w:ascii="Arial" w:hAnsi="Arial" w:cs="Arial"/>
        </w:rPr>
      </w:pPr>
      <w:r w:rsidRPr="00366E2F">
        <w:rPr>
          <w:rFonts w:cstheme="minorHAnsi"/>
        </w:rPr>
        <w:t>include</w:t>
      </w:r>
      <w:r w:rsidRPr="00366E2F">
        <w:rPr>
          <w:rFonts w:cstheme="minorHAnsi"/>
          <w:lang w:val="en-GB"/>
        </w:rPr>
        <w:t xml:space="preserve"> the principles, minimum standards and reporting requirements that are materially the same as those set out in the DFAT PSEAH Policy, accessible at </w:t>
      </w:r>
      <w:hyperlink r:id="rId19" w:tgtFrame="_blank" w:history="1">
        <w:r w:rsidRPr="00366E2F">
          <w:rPr>
            <w:rStyle w:val="Hyperlink"/>
            <w:rFonts w:cstheme="minorHAnsi"/>
            <w:color w:val="auto"/>
            <w:lang w:val="en-GB"/>
          </w:rPr>
          <w:t>http://www.dfat.gov.au/pseah</w:t>
        </w:r>
      </w:hyperlink>
      <w:r w:rsidRPr="00366E2F">
        <w:rPr>
          <w:rFonts w:cstheme="minorHAnsi"/>
          <w:u w:val="single"/>
          <w:lang w:val="en-GB"/>
        </w:rPr>
        <w:t>.</w:t>
      </w:r>
      <w:r w:rsidRPr="00366E2F">
        <w:rPr>
          <w:rFonts w:cstheme="minorHAnsi"/>
        </w:rPr>
        <w:t> </w:t>
      </w:r>
    </w:p>
    <w:p w14:paraId="2CDF2A5C" w14:textId="77777777" w:rsidR="00FF7DFA" w:rsidRPr="00366E2F" w:rsidRDefault="00FF7DFA" w:rsidP="0030090A">
      <w:pPr>
        <w:pStyle w:val="Heading2a"/>
        <w:numPr>
          <w:ilvl w:val="1"/>
          <w:numId w:val="66"/>
        </w:numPr>
        <w:autoSpaceDE w:val="0"/>
        <w:autoSpaceDN w:val="0"/>
        <w:adjustRightInd w:val="0"/>
        <w:spacing w:before="120" w:after="120" w:line="276" w:lineRule="auto"/>
        <w:ind w:left="709" w:hanging="709"/>
        <w:rPr>
          <w:color w:val="auto"/>
          <w:szCs w:val="20"/>
          <w:lang w:val="en-GB"/>
        </w:rPr>
      </w:pPr>
      <w:r w:rsidRPr="00366E2F">
        <w:rPr>
          <w:color w:val="auto"/>
          <w:szCs w:val="20"/>
          <w:lang w:val="en-GB"/>
        </w:rPr>
        <w:lastRenderedPageBreak/>
        <w:t>If the Service Provider is authorised to engage third party Personnel to perform the Services, the Service Provider will ensure that relevant agreements with such Personnel impose an obligation to comply and act in accordance with the DFAT PSEAH Policy or where applicable, the Service Provider’s PSEAH Policy, to the extent relevant to any services or other services the Subcontractor is engaged to perform. </w:t>
      </w:r>
    </w:p>
    <w:p w14:paraId="0868E809" w14:textId="77777777" w:rsidR="00FF7DFA" w:rsidRPr="00020EEF" w:rsidRDefault="00FF7DFA" w:rsidP="0030090A">
      <w:pPr>
        <w:pStyle w:val="Heading1"/>
        <w:numPr>
          <w:ilvl w:val="0"/>
          <w:numId w:val="73"/>
        </w:numPr>
        <w:spacing w:before="360"/>
        <w:ind w:left="709" w:hanging="709"/>
        <w:rPr>
          <w:rFonts w:asciiTheme="minorHAnsi" w:hAnsiTheme="minorHAnsi" w:cstheme="minorHAnsi"/>
          <w:color w:val="auto"/>
          <w:sz w:val="22"/>
          <w:szCs w:val="22"/>
        </w:rPr>
      </w:pPr>
      <w:r w:rsidRPr="00020EEF">
        <w:rPr>
          <w:rFonts w:asciiTheme="minorHAnsi" w:hAnsiTheme="minorHAnsi" w:cstheme="minorHAnsi"/>
          <w:color w:val="auto"/>
          <w:sz w:val="22"/>
          <w:szCs w:val="22"/>
        </w:rPr>
        <w:t>PREVENTING SEXUAL EXPLOITATION, ABUSE AND HARASSMENT (MFAT VERSION)</w:t>
      </w:r>
    </w:p>
    <w:p w14:paraId="3B9A683A" w14:textId="77777777" w:rsidR="00FF7DFA" w:rsidRPr="00366E2F" w:rsidRDefault="00FF7DFA" w:rsidP="0030090A">
      <w:pPr>
        <w:pStyle w:val="Heading2a"/>
        <w:numPr>
          <w:ilvl w:val="1"/>
          <w:numId w:val="81"/>
        </w:numPr>
        <w:tabs>
          <w:tab w:val="num" w:pos="360"/>
        </w:tabs>
        <w:autoSpaceDE w:val="0"/>
        <w:autoSpaceDN w:val="0"/>
        <w:adjustRightInd w:val="0"/>
        <w:spacing w:before="120" w:after="120" w:line="276" w:lineRule="auto"/>
        <w:ind w:left="709" w:hanging="709"/>
        <w:rPr>
          <w:color w:val="auto"/>
        </w:rPr>
      </w:pPr>
      <w:r w:rsidRPr="00366E2F">
        <w:rPr>
          <w:color w:val="auto"/>
        </w:rPr>
        <w:t>The Service Provider must, and must ensure that its Personnel and Subcontractors, at all times while providing the Services, comply with MFAT’s policies, procedures, and guidelines on preventing sexual exploitation, abuse, and harassment (“</w:t>
      </w:r>
      <w:r w:rsidRPr="00366E2F">
        <w:rPr>
          <w:b/>
          <w:color w:val="auto"/>
        </w:rPr>
        <w:t>PSEAH Policy</w:t>
      </w:r>
      <w:r w:rsidRPr="00366E2F">
        <w:rPr>
          <w:color w:val="auto"/>
        </w:rPr>
        <w:t xml:space="preserve">”) accessible at: </w:t>
      </w:r>
      <w:hyperlink r:id="rId20" w:history="1">
        <w:r w:rsidRPr="00366E2F">
          <w:rPr>
            <w:rStyle w:val="Hyperlink"/>
            <w:color w:val="auto"/>
          </w:rPr>
          <w:t>https://www.mfat.govt.nz/nz/aid-and-development/our-approach-to-aid/preventing-sexual-exploitation-abuse-and-harassment/</w:t>
        </w:r>
      </w:hyperlink>
      <w:r w:rsidRPr="00366E2F">
        <w:rPr>
          <w:color w:val="auto"/>
        </w:rPr>
        <w:t xml:space="preserve"> </w:t>
      </w:r>
    </w:p>
    <w:p w14:paraId="2D9D536F" w14:textId="77777777" w:rsidR="00FF7DFA" w:rsidRPr="00366E2F" w:rsidRDefault="00FF7DFA" w:rsidP="0030090A">
      <w:pPr>
        <w:pStyle w:val="Heading2a"/>
        <w:numPr>
          <w:ilvl w:val="1"/>
          <w:numId w:val="81"/>
        </w:numPr>
        <w:tabs>
          <w:tab w:val="num" w:pos="360"/>
        </w:tabs>
        <w:autoSpaceDE w:val="0"/>
        <w:autoSpaceDN w:val="0"/>
        <w:adjustRightInd w:val="0"/>
        <w:spacing w:before="120" w:after="120" w:line="276" w:lineRule="auto"/>
        <w:ind w:left="709" w:hanging="709"/>
        <w:rPr>
          <w:color w:val="auto"/>
        </w:rPr>
      </w:pPr>
      <w:r w:rsidRPr="00366E2F">
        <w:rPr>
          <w:color w:val="auto"/>
        </w:rPr>
        <w:t xml:space="preserve">Tetra Tech International Development, or the Customer may from time to time conduct a review of the Service Provider’s compliance with the PSEAH Policy, and the Supplier agrees to participate cooperatively in any such review. </w:t>
      </w:r>
    </w:p>
    <w:p w14:paraId="0796A56A" w14:textId="77777777" w:rsidR="00FF7DFA" w:rsidRPr="00366E2F" w:rsidRDefault="00FF7DFA" w:rsidP="0030090A">
      <w:pPr>
        <w:pStyle w:val="Heading2a"/>
        <w:numPr>
          <w:ilvl w:val="1"/>
          <w:numId w:val="81"/>
        </w:numPr>
        <w:tabs>
          <w:tab w:val="num" w:pos="360"/>
        </w:tabs>
        <w:autoSpaceDE w:val="0"/>
        <w:autoSpaceDN w:val="0"/>
        <w:adjustRightInd w:val="0"/>
        <w:spacing w:before="120" w:after="120" w:line="276" w:lineRule="auto"/>
        <w:ind w:left="709" w:hanging="709"/>
        <w:rPr>
          <w:rFonts w:cstheme="minorBidi"/>
          <w:color w:val="auto"/>
        </w:rPr>
      </w:pPr>
      <w:r w:rsidRPr="00366E2F">
        <w:rPr>
          <w:color w:val="auto"/>
        </w:rPr>
        <w:t>The Service Provider must notify Tetra Tech International Development of any alleged or actual incident of sexual exploitation, sexual abuse, sexual harassment (as those terms are defined in the PSEAH Policy) or any non-compliance with the PSEAH Policy itself by itself, its Personnel, or any relevant subcontractors within the timeframes as specified in the PSEAH Policy.</w:t>
      </w:r>
    </w:p>
    <w:p w14:paraId="3954900D" w14:textId="77777777" w:rsidR="00FF7DFA" w:rsidRPr="00020EEF" w:rsidRDefault="00FF7DFA" w:rsidP="0030090A">
      <w:pPr>
        <w:pStyle w:val="Heading1"/>
        <w:numPr>
          <w:ilvl w:val="0"/>
          <w:numId w:val="73"/>
        </w:numPr>
        <w:spacing w:before="360"/>
        <w:ind w:left="709" w:hanging="709"/>
        <w:rPr>
          <w:rFonts w:asciiTheme="minorHAnsi" w:hAnsiTheme="minorHAnsi" w:cstheme="minorHAnsi"/>
          <w:color w:val="auto"/>
          <w:sz w:val="22"/>
          <w:szCs w:val="22"/>
        </w:rPr>
      </w:pPr>
      <w:r w:rsidRPr="00020EEF">
        <w:rPr>
          <w:rFonts w:asciiTheme="minorHAnsi" w:hAnsiTheme="minorHAnsi" w:cstheme="minorHAnsi"/>
          <w:color w:val="auto"/>
          <w:sz w:val="22"/>
          <w:szCs w:val="22"/>
        </w:rPr>
        <w:t xml:space="preserve">CHILD PROTECTION </w:t>
      </w:r>
    </w:p>
    <w:p w14:paraId="7C271391" w14:textId="77777777" w:rsidR="00FF7DFA" w:rsidRPr="00366E2F" w:rsidRDefault="00FF7DFA" w:rsidP="0030090A">
      <w:pPr>
        <w:pStyle w:val="Heading2a"/>
        <w:numPr>
          <w:ilvl w:val="1"/>
          <w:numId w:val="73"/>
        </w:numPr>
        <w:autoSpaceDE w:val="0"/>
        <w:autoSpaceDN w:val="0"/>
        <w:adjustRightInd w:val="0"/>
        <w:spacing w:before="120" w:after="120" w:line="276" w:lineRule="auto"/>
        <w:ind w:left="709" w:hanging="709"/>
        <w:rPr>
          <w:color w:val="auto"/>
          <w:szCs w:val="20"/>
        </w:rPr>
      </w:pPr>
      <w:r w:rsidRPr="00366E2F">
        <w:rPr>
          <w:color w:val="auto"/>
          <w:szCs w:val="20"/>
          <w:lang w:val="en-US"/>
        </w:rPr>
        <w:t>The Service Provider must develop and implement arrangements for effective safeguarding of children (“</w:t>
      </w:r>
      <w:r w:rsidRPr="00366E2F">
        <w:rPr>
          <w:b/>
          <w:color w:val="auto"/>
          <w:szCs w:val="20"/>
          <w:lang w:val="en-US"/>
        </w:rPr>
        <w:t>Child Protection Framework</w:t>
      </w:r>
      <w:r w:rsidRPr="00366E2F">
        <w:rPr>
          <w:color w:val="auto"/>
          <w:szCs w:val="20"/>
          <w:lang w:val="en-US"/>
        </w:rPr>
        <w:t>”) that includes all relevant requirements set out in clause 29.2, to the extent relevant to the services the Service Provider is engaged to perform. </w:t>
      </w:r>
      <w:r w:rsidRPr="00366E2F">
        <w:rPr>
          <w:color w:val="auto"/>
          <w:szCs w:val="20"/>
        </w:rPr>
        <w:t> </w:t>
      </w:r>
    </w:p>
    <w:p w14:paraId="0226A182" w14:textId="77777777" w:rsidR="00FF7DFA" w:rsidRPr="00366E2F" w:rsidRDefault="00FF7DFA" w:rsidP="0030090A">
      <w:pPr>
        <w:pStyle w:val="Heading2a"/>
        <w:numPr>
          <w:ilvl w:val="1"/>
          <w:numId w:val="73"/>
        </w:numPr>
        <w:autoSpaceDE w:val="0"/>
        <w:autoSpaceDN w:val="0"/>
        <w:adjustRightInd w:val="0"/>
        <w:spacing w:before="120" w:after="120" w:line="276" w:lineRule="auto"/>
        <w:ind w:left="709" w:hanging="709"/>
        <w:rPr>
          <w:color w:val="auto"/>
          <w:szCs w:val="20"/>
        </w:rPr>
      </w:pPr>
      <w:r w:rsidRPr="00366E2F">
        <w:rPr>
          <w:color w:val="auto"/>
          <w:szCs w:val="20"/>
          <w:lang w:val="en-GB"/>
        </w:rPr>
        <w:t>The</w:t>
      </w:r>
      <w:r w:rsidRPr="00366E2F">
        <w:rPr>
          <w:color w:val="auto"/>
          <w:szCs w:val="20"/>
          <w:lang w:val="en-US"/>
        </w:rPr>
        <w:t xml:space="preserve"> Child Protection Framework must include systems, procedures and operational controls that provide for:</w:t>
      </w:r>
      <w:r w:rsidRPr="00366E2F">
        <w:rPr>
          <w:color w:val="auto"/>
          <w:szCs w:val="20"/>
        </w:rPr>
        <w:t> </w:t>
      </w:r>
    </w:p>
    <w:p w14:paraId="1F0EA735" w14:textId="77777777" w:rsidR="00FF7DFA" w:rsidRPr="00991A42" w:rsidRDefault="00FF7DFA" w:rsidP="0030090A">
      <w:pPr>
        <w:pStyle w:val="ListParagraph"/>
        <w:numPr>
          <w:ilvl w:val="2"/>
          <w:numId w:val="61"/>
        </w:numPr>
        <w:autoSpaceDE w:val="0"/>
        <w:autoSpaceDN w:val="0"/>
        <w:adjustRightInd w:val="0"/>
        <w:spacing w:before="120" w:after="120" w:line="276" w:lineRule="auto"/>
        <w:ind w:left="1418" w:hanging="709"/>
        <w:contextualSpacing w:val="0"/>
        <w:rPr>
          <w:rFonts w:cstheme="minorHAnsi"/>
          <w:lang w:val="en-GB"/>
        </w:rPr>
      </w:pPr>
      <w:r w:rsidRPr="00991A42">
        <w:rPr>
          <w:rFonts w:cstheme="minorHAnsi"/>
          <w:lang w:val="en-GB"/>
        </w:rPr>
        <w:t xml:space="preserve">effective leadership to enable the safeguarding of </w:t>
      </w:r>
      <w:proofErr w:type="gramStart"/>
      <w:r w:rsidRPr="00991A42">
        <w:rPr>
          <w:rFonts w:cstheme="minorHAnsi"/>
          <w:lang w:val="en-GB"/>
        </w:rPr>
        <w:t>children;</w:t>
      </w:r>
      <w:proofErr w:type="gramEnd"/>
      <w:r w:rsidRPr="00991A42">
        <w:rPr>
          <w:rFonts w:cstheme="minorHAnsi"/>
          <w:lang w:val="en-GB"/>
        </w:rPr>
        <w:t> </w:t>
      </w:r>
    </w:p>
    <w:p w14:paraId="103171D4" w14:textId="77777777" w:rsidR="00FF7DFA" w:rsidRPr="00991A42" w:rsidRDefault="00FF7DFA" w:rsidP="0030090A">
      <w:pPr>
        <w:pStyle w:val="ListParagraph"/>
        <w:numPr>
          <w:ilvl w:val="2"/>
          <w:numId w:val="61"/>
        </w:numPr>
        <w:autoSpaceDE w:val="0"/>
        <w:autoSpaceDN w:val="0"/>
        <w:adjustRightInd w:val="0"/>
        <w:spacing w:before="120" w:after="120" w:line="276" w:lineRule="auto"/>
        <w:ind w:left="1418" w:hanging="709"/>
        <w:contextualSpacing w:val="0"/>
        <w:rPr>
          <w:rFonts w:cstheme="minorHAnsi"/>
          <w:lang w:val="en-GB"/>
        </w:rPr>
      </w:pPr>
      <w:r w:rsidRPr="00991A42">
        <w:rPr>
          <w:rFonts w:cstheme="minorHAnsi"/>
          <w:lang w:val="en-GB"/>
        </w:rPr>
        <w:t xml:space="preserve">provisions within employment contracts and agreements with </w:t>
      </w:r>
      <w:r>
        <w:rPr>
          <w:rFonts w:cstheme="minorHAnsi"/>
          <w:lang w:val="en-GB"/>
        </w:rPr>
        <w:t>s</w:t>
      </w:r>
      <w:r w:rsidRPr="00991A42">
        <w:rPr>
          <w:rFonts w:cstheme="minorHAnsi"/>
          <w:lang w:val="en-GB"/>
        </w:rPr>
        <w:t>ubcontractor</w:t>
      </w:r>
      <w:r>
        <w:rPr>
          <w:rFonts w:cstheme="minorHAnsi"/>
          <w:lang w:val="en-GB"/>
        </w:rPr>
        <w:t xml:space="preserve"> Personnel</w:t>
      </w:r>
      <w:r w:rsidRPr="00991A42">
        <w:rPr>
          <w:rFonts w:cstheme="minorHAnsi"/>
          <w:lang w:val="en-GB"/>
        </w:rPr>
        <w:t xml:space="preserve"> that prevent (or empower the </w:t>
      </w:r>
      <w:r>
        <w:rPr>
          <w:rFonts w:cstheme="minorHAnsi"/>
          <w:lang w:val="en-GB"/>
        </w:rPr>
        <w:t>Service Provider</w:t>
      </w:r>
      <w:r w:rsidRPr="00991A42">
        <w:rPr>
          <w:rFonts w:cstheme="minorHAnsi"/>
          <w:lang w:val="en-GB"/>
        </w:rPr>
        <w:t xml:space="preserve"> to prevent) a person from working with children if they present an unacceptable risk to </w:t>
      </w:r>
      <w:proofErr w:type="gramStart"/>
      <w:r w:rsidRPr="00991A42">
        <w:rPr>
          <w:rFonts w:cstheme="minorHAnsi"/>
          <w:lang w:val="en-GB"/>
        </w:rPr>
        <w:t>children;</w:t>
      </w:r>
      <w:proofErr w:type="gramEnd"/>
      <w:r w:rsidRPr="00991A42">
        <w:rPr>
          <w:rFonts w:cstheme="minorHAnsi"/>
          <w:lang w:val="en-GB"/>
        </w:rPr>
        <w:t> </w:t>
      </w:r>
    </w:p>
    <w:p w14:paraId="53E886C4" w14:textId="77777777" w:rsidR="00FF7DFA" w:rsidRPr="00991A42" w:rsidRDefault="00FF7DFA" w:rsidP="0030090A">
      <w:pPr>
        <w:pStyle w:val="ListParagraph"/>
        <w:numPr>
          <w:ilvl w:val="2"/>
          <w:numId w:val="61"/>
        </w:numPr>
        <w:autoSpaceDE w:val="0"/>
        <w:autoSpaceDN w:val="0"/>
        <w:adjustRightInd w:val="0"/>
        <w:spacing w:before="120" w:after="120" w:line="276" w:lineRule="auto"/>
        <w:ind w:left="1418" w:hanging="709"/>
        <w:contextualSpacing w:val="0"/>
        <w:rPr>
          <w:rFonts w:cstheme="minorHAnsi"/>
          <w:lang w:val="en-GB"/>
        </w:rPr>
      </w:pPr>
      <w:r w:rsidRPr="00991A42">
        <w:rPr>
          <w:rFonts w:cstheme="minorHAnsi"/>
          <w:lang w:val="en-GB"/>
        </w:rPr>
        <w:t xml:space="preserve">appropriate disciplinary action to dismiss, suspend or transfer to other duties, any employee who breaches </w:t>
      </w:r>
      <w:r>
        <w:rPr>
          <w:rFonts w:cstheme="minorHAnsi"/>
          <w:lang w:val="en-GB"/>
        </w:rPr>
        <w:t xml:space="preserve">relevant requirements of the Child Protection </w:t>
      </w:r>
      <w:proofErr w:type="gramStart"/>
      <w:r>
        <w:rPr>
          <w:rFonts w:cstheme="minorHAnsi"/>
          <w:lang w:val="en-GB"/>
        </w:rPr>
        <w:t>Framework</w:t>
      </w:r>
      <w:r w:rsidRPr="00991A42">
        <w:rPr>
          <w:rFonts w:cstheme="minorHAnsi"/>
          <w:lang w:val="en-GB"/>
        </w:rPr>
        <w:t>;</w:t>
      </w:r>
      <w:proofErr w:type="gramEnd"/>
      <w:r w:rsidRPr="00991A42">
        <w:rPr>
          <w:rFonts w:cstheme="minorHAnsi"/>
          <w:lang w:val="en-GB"/>
        </w:rPr>
        <w:t> </w:t>
      </w:r>
    </w:p>
    <w:p w14:paraId="1A86E240" w14:textId="77777777" w:rsidR="00FF7DFA" w:rsidRPr="00991A42" w:rsidRDefault="00FF7DFA" w:rsidP="0030090A">
      <w:pPr>
        <w:pStyle w:val="ListParagraph"/>
        <w:numPr>
          <w:ilvl w:val="2"/>
          <w:numId w:val="61"/>
        </w:numPr>
        <w:autoSpaceDE w:val="0"/>
        <w:autoSpaceDN w:val="0"/>
        <w:adjustRightInd w:val="0"/>
        <w:spacing w:before="120" w:after="120" w:line="276" w:lineRule="auto"/>
        <w:ind w:left="1418" w:hanging="709"/>
        <w:contextualSpacing w:val="0"/>
        <w:rPr>
          <w:rFonts w:cstheme="minorHAnsi"/>
          <w:lang w:val="en-GB"/>
        </w:rPr>
      </w:pPr>
      <w:r w:rsidRPr="00991A42">
        <w:rPr>
          <w:rFonts w:cstheme="minorHAnsi"/>
          <w:lang w:val="en-GB"/>
        </w:rPr>
        <w:t>recruitment screening processes for all</w:t>
      </w:r>
      <w:r>
        <w:rPr>
          <w:rFonts w:cstheme="minorHAnsi"/>
          <w:lang w:val="en-GB"/>
        </w:rPr>
        <w:t xml:space="preserve"> Personnel</w:t>
      </w:r>
      <w:r w:rsidRPr="00991A42">
        <w:rPr>
          <w:rFonts w:cstheme="minorHAnsi"/>
          <w:lang w:val="en-GB"/>
        </w:rPr>
        <w:t xml:space="preserve"> that will, or are reasonably likely to, have contact with children when performing their role, with such screening processes including: </w:t>
      </w:r>
    </w:p>
    <w:p w14:paraId="43A26AF2" w14:textId="77777777" w:rsidR="00FF7DFA" w:rsidRPr="00BE6C01" w:rsidRDefault="00FF7DFA" w:rsidP="0030090A">
      <w:pPr>
        <w:numPr>
          <w:ilvl w:val="1"/>
          <w:numId w:val="62"/>
        </w:numPr>
        <w:autoSpaceDE w:val="0"/>
        <w:autoSpaceDN w:val="0"/>
        <w:adjustRightInd w:val="0"/>
        <w:spacing w:before="120" w:after="120" w:line="276" w:lineRule="auto"/>
        <w:ind w:left="1843" w:hanging="283"/>
        <w:rPr>
          <w:rFonts w:cstheme="minorHAnsi"/>
        </w:rPr>
      </w:pPr>
      <w:r w:rsidRPr="00BE6C01">
        <w:rPr>
          <w:rFonts w:cstheme="minorHAnsi"/>
          <w:lang w:val="en-GB"/>
        </w:rPr>
        <w:t>criminal record checks before engagement or where such checks are not available or unreliable, a legal declaration made by the relevant individual confirming that there are no convictions or charges pending for offences relevant to the safety of children, including violent or sexual offending against a child; serious or aggravated animal cruelty; recording images of or filming a child; intentional harmful conduct including poisoning and arson; and</w:t>
      </w:r>
      <w:r w:rsidRPr="00BE6C01">
        <w:rPr>
          <w:rFonts w:cstheme="minorHAnsi"/>
        </w:rPr>
        <w:t> </w:t>
      </w:r>
    </w:p>
    <w:p w14:paraId="48ED9A82" w14:textId="77777777" w:rsidR="00FF7DFA" w:rsidRPr="00BE6C01" w:rsidRDefault="00FF7DFA" w:rsidP="0030090A">
      <w:pPr>
        <w:numPr>
          <w:ilvl w:val="1"/>
          <w:numId w:val="62"/>
        </w:numPr>
        <w:autoSpaceDE w:val="0"/>
        <w:autoSpaceDN w:val="0"/>
        <w:adjustRightInd w:val="0"/>
        <w:spacing w:before="120" w:after="120" w:line="276" w:lineRule="auto"/>
        <w:ind w:left="1843" w:hanging="283"/>
        <w:rPr>
          <w:rFonts w:cstheme="minorHAnsi"/>
        </w:rPr>
      </w:pPr>
      <w:r w:rsidRPr="00BE6C01">
        <w:rPr>
          <w:rFonts w:cstheme="minorHAnsi"/>
          <w:lang w:val="en-GB"/>
        </w:rPr>
        <w:lastRenderedPageBreak/>
        <w:t>verbal referee checks,</w:t>
      </w:r>
      <w:r w:rsidRPr="00BE6C01">
        <w:rPr>
          <w:rFonts w:cstheme="minorHAnsi"/>
        </w:rPr>
        <w:t> </w:t>
      </w:r>
    </w:p>
    <w:p w14:paraId="5E4D49D6" w14:textId="77777777" w:rsidR="00FF7DFA" w:rsidRPr="00BE6C01" w:rsidRDefault="00FF7DFA" w:rsidP="0030090A">
      <w:pPr>
        <w:pStyle w:val="ListParagraph"/>
        <w:numPr>
          <w:ilvl w:val="2"/>
          <w:numId w:val="61"/>
        </w:numPr>
        <w:autoSpaceDE w:val="0"/>
        <w:autoSpaceDN w:val="0"/>
        <w:adjustRightInd w:val="0"/>
        <w:spacing w:before="120" w:after="120" w:line="276" w:lineRule="auto"/>
        <w:ind w:left="1418" w:hanging="709"/>
        <w:contextualSpacing w:val="0"/>
        <w:rPr>
          <w:rFonts w:cstheme="minorHAnsi"/>
          <w:lang w:val="en-GB"/>
        </w:rPr>
      </w:pPr>
      <w:r w:rsidRPr="00BE6C01">
        <w:rPr>
          <w:rFonts w:cstheme="minorHAnsi"/>
          <w:lang w:val="en-GB"/>
        </w:rPr>
        <w:t>implement measures to prevent inappropriate, use of images and personal information of children from promotion, fundraising or education and which ensure the privacy and safeguarding of children</w:t>
      </w:r>
      <w:r>
        <w:rPr>
          <w:rFonts w:cstheme="minorHAnsi"/>
          <w:lang w:val="en-GB"/>
        </w:rPr>
        <w:t>.</w:t>
      </w:r>
      <w:r w:rsidRPr="00BE6C01">
        <w:rPr>
          <w:rFonts w:cstheme="minorHAnsi"/>
          <w:lang w:val="en-GB"/>
        </w:rPr>
        <w:t> </w:t>
      </w:r>
    </w:p>
    <w:p w14:paraId="56168410" w14:textId="77777777" w:rsidR="00FF7DFA" w:rsidRPr="00304750" w:rsidRDefault="00FF7DFA" w:rsidP="0030090A">
      <w:pPr>
        <w:pStyle w:val="Heading2a"/>
        <w:numPr>
          <w:ilvl w:val="1"/>
          <w:numId w:val="73"/>
        </w:numPr>
        <w:autoSpaceDE w:val="0"/>
        <w:autoSpaceDN w:val="0"/>
        <w:adjustRightInd w:val="0"/>
        <w:spacing w:before="120" w:after="120" w:line="276" w:lineRule="auto"/>
        <w:ind w:left="709" w:hanging="709"/>
        <w:rPr>
          <w:color w:val="auto"/>
          <w:szCs w:val="20"/>
        </w:rPr>
      </w:pPr>
      <w:r w:rsidRPr="00304750">
        <w:rPr>
          <w:color w:val="auto"/>
          <w:szCs w:val="20"/>
          <w:lang w:val="en-GB"/>
        </w:rPr>
        <w:t>The</w:t>
      </w:r>
      <w:r w:rsidRPr="00304750">
        <w:rPr>
          <w:color w:val="auto"/>
          <w:szCs w:val="20"/>
          <w:lang w:val="en-US"/>
        </w:rPr>
        <w:t xml:space="preserve"> Service Provider will ensure that its agreements with all subcontractor Personnel impose an obligation on any subcontractor Personnel to comply with relevant requirements of the Service Provider’s Child Protection Framework, </w:t>
      </w:r>
      <w:r w:rsidRPr="00304750">
        <w:rPr>
          <w:color w:val="auto"/>
          <w:szCs w:val="20"/>
          <w:lang w:val="en-GB"/>
        </w:rPr>
        <w:t>to the extent relevant to any Services they are engaged to perform.</w:t>
      </w:r>
    </w:p>
    <w:p w14:paraId="38D5342D" w14:textId="77777777" w:rsidR="00FF7DFA" w:rsidRPr="00020EEF" w:rsidRDefault="00FF7DFA" w:rsidP="0030090A">
      <w:pPr>
        <w:pStyle w:val="Heading1"/>
        <w:numPr>
          <w:ilvl w:val="0"/>
          <w:numId w:val="73"/>
        </w:numPr>
        <w:spacing w:before="360"/>
        <w:ind w:left="709" w:hanging="709"/>
        <w:rPr>
          <w:rFonts w:asciiTheme="minorHAnsi" w:hAnsiTheme="minorHAnsi" w:cstheme="minorHAnsi"/>
          <w:b w:val="0"/>
          <w:bCs/>
          <w:color w:val="auto"/>
          <w:sz w:val="22"/>
          <w:szCs w:val="22"/>
        </w:rPr>
      </w:pPr>
      <w:r w:rsidRPr="00020EEF">
        <w:rPr>
          <w:rFonts w:asciiTheme="minorHAnsi" w:hAnsiTheme="minorHAnsi" w:cstheme="minorHAnsi"/>
          <w:color w:val="auto"/>
          <w:sz w:val="22"/>
          <w:szCs w:val="22"/>
        </w:rPr>
        <w:t>FRAUD</w:t>
      </w:r>
      <w:bookmarkEnd w:id="117"/>
      <w:bookmarkEnd w:id="118"/>
      <w:bookmarkEnd w:id="119"/>
      <w:bookmarkEnd w:id="120"/>
    </w:p>
    <w:p w14:paraId="663F7E6F" w14:textId="77777777" w:rsidR="00FF7DFA" w:rsidRPr="00304750" w:rsidRDefault="00FF7DFA" w:rsidP="0030090A">
      <w:pPr>
        <w:pStyle w:val="Heading2a"/>
        <w:numPr>
          <w:ilvl w:val="1"/>
          <w:numId w:val="73"/>
        </w:numPr>
        <w:autoSpaceDE w:val="0"/>
        <w:autoSpaceDN w:val="0"/>
        <w:adjustRightInd w:val="0"/>
        <w:spacing w:before="120" w:after="120" w:line="276" w:lineRule="auto"/>
        <w:ind w:left="709" w:hanging="709"/>
        <w:rPr>
          <w:rFonts w:ascii="Arial" w:hAnsi="Arial" w:cs="Arial"/>
          <w:color w:val="auto"/>
          <w:szCs w:val="20"/>
        </w:rPr>
      </w:pPr>
      <w:r w:rsidRPr="00304750">
        <w:rPr>
          <w:color w:val="auto"/>
          <w:szCs w:val="20"/>
          <w:lang w:val="en-GB"/>
        </w:rPr>
        <w:t>The</w:t>
      </w:r>
      <w:r w:rsidRPr="00304750">
        <w:rPr>
          <w:rFonts w:ascii="Arial" w:hAnsi="Arial" w:cs="Arial"/>
          <w:color w:val="auto"/>
          <w:szCs w:val="20"/>
        </w:rPr>
        <w:t xml:space="preserve"> Service Provider must not, and must ensure that its Personnel do not, engage in any Fraud and must prevent and detect Fraud, including Fraud by its Personnel.</w:t>
      </w:r>
    </w:p>
    <w:p w14:paraId="2CE24B3B" w14:textId="77777777" w:rsidR="00FF7DFA" w:rsidRPr="00304750" w:rsidRDefault="00FF7DFA" w:rsidP="0030090A">
      <w:pPr>
        <w:pStyle w:val="Heading2a"/>
        <w:numPr>
          <w:ilvl w:val="1"/>
          <w:numId w:val="73"/>
        </w:numPr>
        <w:autoSpaceDE w:val="0"/>
        <w:autoSpaceDN w:val="0"/>
        <w:adjustRightInd w:val="0"/>
        <w:spacing w:before="120" w:after="120" w:line="276" w:lineRule="auto"/>
        <w:ind w:left="709" w:hanging="709"/>
        <w:rPr>
          <w:rFonts w:ascii="Arial" w:hAnsi="Arial" w:cs="Arial"/>
          <w:color w:val="auto"/>
          <w:szCs w:val="20"/>
        </w:rPr>
      </w:pPr>
      <w:r w:rsidRPr="00304750">
        <w:rPr>
          <w:color w:val="auto"/>
          <w:szCs w:val="20"/>
          <w:lang w:val="en-GB"/>
        </w:rPr>
        <w:t>The</w:t>
      </w:r>
      <w:r w:rsidRPr="00304750">
        <w:rPr>
          <w:rFonts w:ascii="Arial" w:hAnsi="Arial" w:cs="Arial"/>
          <w:color w:val="auto"/>
          <w:szCs w:val="20"/>
        </w:rPr>
        <w:t xml:space="preserve"> Service Provider must ensure that its Personnel are responsible and accountable to the Service Provider for preventing and reporting any Fraud as part of their routine responsibilities. </w:t>
      </w:r>
    </w:p>
    <w:p w14:paraId="006CE749" w14:textId="77777777" w:rsidR="00FF7DFA" w:rsidRPr="00304750" w:rsidRDefault="00FF7DFA" w:rsidP="0030090A">
      <w:pPr>
        <w:pStyle w:val="Heading2a"/>
        <w:numPr>
          <w:ilvl w:val="1"/>
          <w:numId w:val="73"/>
        </w:numPr>
        <w:autoSpaceDE w:val="0"/>
        <w:autoSpaceDN w:val="0"/>
        <w:adjustRightInd w:val="0"/>
        <w:spacing w:before="120" w:after="120" w:line="276" w:lineRule="auto"/>
        <w:ind w:left="709" w:hanging="709"/>
        <w:rPr>
          <w:rFonts w:ascii="Arial" w:hAnsi="Arial" w:cs="Arial"/>
          <w:color w:val="auto"/>
          <w:szCs w:val="20"/>
        </w:rPr>
      </w:pPr>
      <w:r w:rsidRPr="00304750">
        <w:rPr>
          <w:rFonts w:ascii="Arial" w:hAnsi="Arial" w:cs="Arial"/>
          <w:color w:val="auto"/>
          <w:szCs w:val="20"/>
        </w:rPr>
        <w:t xml:space="preserve">If the </w:t>
      </w:r>
      <w:r w:rsidRPr="00304750">
        <w:rPr>
          <w:color w:val="auto"/>
          <w:szCs w:val="20"/>
          <w:lang w:val="en-GB"/>
        </w:rPr>
        <w:t>Service</w:t>
      </w:r>
      <w:r w:rsidRPr="00304750">
        <w:rPr>
          <w:rFonts w:ascii="Arial" w:hAnsi="Arial" w:cs="Arial"/>
          <w:color w:val="auto"/>
          <w:szCs w:val="20"/>
        </w:rPr>
        <w:t xml:space="preserve"> Provider becomes aware of a Fraud (or a suspected Fraud), it must report the matter to Tetra Tech International Development in writing as soon as reasonably possible and in any event, within five (5) Business Days of becoming aware of such event. The written report to Tetra Tech International Development must be signed by a Service Provider authorised person and must include the following (where known):</w:t>
      </w:r>
    </w:p>
    <w:p w14:paraId="6CF18E9E" w14:textId="77777777" w:rsidR="00FF7DFA" w:rsidRPr="00304750" w:rsidRDefault="00FF7DFA" w:rsidP="0030090A">
      <w:pPr>
        <w:pStyle w:val="ListParagraph"/>
        <w:numPr>
          <w:ilvl w:val="2"/>
          <w:numId w:val="63"/>
        </w:numPr>
        <w:autoSpaceDE w:val="0"/>
        <w:autoSpaceDN w:val="0"/>
        <w:adjustRightInd w:val="0"/>
        <w:spacing w:before="120" w:after="120" w:line="276" w:lineRule="auto"/>
        <w:ind w:left="1418" w:hanging="709"/>
        <w:contextualSpacing w:val="0"/>
        <w:rPr>
          <w:rFonts w:cstheme="minorHAnsi"/>
        </w:rPr>
      </w:pPr>
      <w:r w:rsidRPr="00304750">
        <w:rPr>
          <w:rFonts w:cstheme="minorHAnsi"/>
        </w:rPr>
        <w:t xml:space="preserve">name of any Personnel (including any subcontractors) </w:t>
      </w:r>
      <w:proofErr w:type="gramStart"/>
      <w:r w:rsidRPr="00304750">
        <w:rPr>
          <w:rFonts w:cstheme="minorHAnsi"/>
        </w:rPr>
        <w:t>involved;</w:t>
      </w:r>
      <w:proofErr w:type="gramEnd"/>
    </w:p>
    <w:p w14:paraId="09F93EF6" w14:textId="77777777" w:rsidR="00FF7DFA" w:rsidRPr="00304750" w:rsidRDefault="00FF7DFA" w:rsidP="0030090A">
      <w:pPr>
        <w:pStyle w:val="ListParagraph"/>
        <w:numPr>
          <w:ilvl w:val="2"/>
          <w:numId w:val="63"/>
        </w:numPr>
        <w:autoSpaceDE w:val="0"/>
        <w:autoSpaceDN w:val="0"/>
        <w:adjustRightInd w:val="0"/>
        <w:spacing w:before="120" w:after="120" w:line="276" w:lineRule="auto"/>
        <w:ind w:left="1418" w:hanging="709"/>
        <w:contextualSpacing w:val="0"/>
        <w:rPr>
          <w:rFonts w:cstheme="minorHAnsi"/>
        </w:rPr>
      </w:pPr>
      <w:r w:rsidRPr="00304750">
        <w:rPr>
          <w:rFonts w:cstheme="minorHAnsi"/>
        </w:rPr>
        <w:t>the allegation(s), including a chronological account of the facts giving rise to the allegation(s</w:t>
      </w:r>
      <w:proofErr w:type="gramStart"/>
      <w:r w:rsidRPr="00304750">
        <w:rPr>
          <w:rFonts w:cstheme="minorHAnsi"/>
        </w:rPr>
        <w:t>);</w:t>
      </w:r>
      <w:proofErr w:type="gramEnd"/>
    </w:p>
    <w:p w14:paraId="39F11040" w14:textId="77777777" w:rsidR="00FF7DFA" w:rsidRPr="00B800A8" w:rsidRDefault="00FF7DFA" w:rsidP="0030090A">
      <w:pPr>
        <w:pStyle w:val="ListParagraph"/>
        <w:numPr>
          <w:ilvl w:val="2"/>
          <w:numId w:val="63"/>
        </w:numPr>
        <w:autoSpaceDE w:val="0"/>
        <w:autoSpaceDN w:val="0"/>
        <w:adjustRightInd w:val="0"/>
        <w:spacing w:before="120" w:after="120" w:line="276" w:lineRule="auto"/>
        <w:ind w:left="1418" w:hanging="709"/>
        <w:contextualSpacing w:val="0"/>
        <w:rPr>
          <w:rFonts w:cstheme="minorHAnsi"/>
        </w:rPr>
      </w:pPr>
      <w:r w:rsidRPr="00B800A8">
        <w:rPr>
          <w:rFonts w:cstheme="minorHAnsi"/>
        </w:rPr>
        <w:t>the names of the suspected offender(s) (where known</w:t>
      </w:r>
      <w:proofErr w:type="gramStart"/>
      <w:r w:rsidRPr="00B800A8">
        <w:rPr>
          <w:rFonts w:cstheme="minorHAnsi"/>
        </w:rPr>
        <w:t>);</w:t>
      </w:r>
      <w:proofErr w:type="gramEnd"/>
    </w:p>
    <w:p w14:paraId="70093985" w14:textId="77777777" w:rsidR="00FF7DFA" w:rsidRPr="00B800A8" w:rsidRDefault="00FF7DFA" w:rsidP="0030090A">
      <w:pPr>
        <w:pStyle w:val="ListParagraph"/>
        <w:numPr>
          <w:ilvl w:val="2"/>
          <w:numId w:val="63"/>
        </w:numPr>
        <w:autoSpaceDE w:val="0"/>
        <w:autoSpaceDN w:val="0"/>
        <w:adjustRightInd w:val="0"/>
        <w:spacing w:before="120" w:after="120" w:line="276" w:lineRule="auto"/>
        <w:ind w:left="1418" w:hanging="709"/>
        <w:contextualSpacing w:val="0"/>
        <w:rPr>
          <w:rFonts w:cstheme="minorHAnsi"/>
        </w:rPr>
      </w:pPr>
      <w:r w:rsidRPr="00B800A8">
        <w:rPr>
          <w:rFonts w:cstheme="minorHAnsi"/>
        </w:rPr>
        <w:t xml:space="preserve">details of </w:t>
      </w:r>
      <w:proofErr w:type="gramStart"/>
      <w:r w:rsidRPr="00B800A8">
        <w:rPr>
          <w:rFonts w:cstheme="minorHAnsi"/>
        </w:rPr>
        <w:t>witnesses;</w:t>
      </w:r>
      <w:proofErr w:type="gramEnd"/>
    </w:p>
    <w:p w14:paraId="2CF08E17" w14:textId="77777777" w:rsidR="00FF7DFA" w:rsidRPr="00B800A8" w:rsidRDefault="00FF7DFA" w:rsidP="0030090A">
      <w:pPr>
        <w:pStyle w:val="ListParagraph"/>
        <w:numPr>
          <w:ilvl w:val="2"/>
          <w:numId w:val="63"/>
        </w:numPr>
        <w:autoSpaceDE w:val="0"/>
        <w:autoSpaceDN w:val="0"/>
        <w:adjustRightInd w:val="0"/>
        <w:spacing w:before="120" w:after="120" w:line="276" w:lineRule="auto"/>
        <w:ind w:left="1418" w:hanging="709"/>
        <w:contextualSpacing w:val="0"/>
        <w:rPr>
          <w:rFonts w:cstheme="minorHAnsi"/>
        </w:rPr>
      </w:pPr>
      <w:r w:rsidRPr="00B800A8">
        <w:rPr>
          <w:rFonts w:cstheme="minorHAnsi"/>
        </w:rPr>
        <w:t xml:space="preserve">copies of relevant </w:t>
      </w:r>
      <w:proofErr w:type="gramStart"/>
      <w:r w:rsidRPr="00B800A8">
        <w:rPr>
          <w:rFonts w:cstheme="minorHAnsi"/>
        </w:rPr>
        <w:t>documents;</w:t>
      </w:r>
      <w:proofErr w:type="gramEnd"/>
    </w:p>
    <w:p w14:paraId="2387DC0D" w14:textId="77777777" w:rsidR="00FF7DFA" w:rsidRPr="00B800A8" w:rsidRDefault="00FF7DFA" w:rsidP="0030090A">
      <w:pPr>
        <w:pStyle w:val="ListParagraph"/>
        <w:numPr>
          <w:ilvl w:val="2"/>
          <w:numId w:val="63"/>
        </w:numPr>
        <w:autoSpaceDE w:val="0"/>
        <w:autoSpaceDN w:val="0"/>
        <w:adjustRightInd w:val="0"/>
        <w:spacing w:before="120" w:after="120" w:line="276" w:lineRule="auto"/>
        <w:ind w:left="1418" w:hanging="709"/>
        <w:contextualSpacing w:val="0"/>
        <w:rPr>
          <w:rFonts w:cstheme="minorHAnsi"/>
        </w:rPr>
      </w:pPr>
      <w:r w:rsidRPr="00B800A8">
        <w:rPr>
          <w:rFonts w:cstheme="minorHAnsi"/>
        </w:rPr>
        <w:t xml:space="preserve">references to any relevant </w:t>
      </w:r>
      <w:proofErr w:type="gramStart"/>
      <w:r w:rsidRPr="00B800A8">
        <w:rPr>
          <w:rFonts w:cstheme="minorHAnsi"/>
        </w:rPr>
        <w:t>legislation;</w:t>
      </w:r>
      <w:proofErr w:type="gramEnd"/>
    </w:p>
    <w:p w14:paraId="2E11B471" w14:textId="77777777" w:rsidR="00FF7DFA" w:rsidRPr="00B800A8" w:rsidRDefault="00FF7DFA" w:rsidP="0030090A">
      <w:pPr>
        <w:pStyle w:val="ListParagraph"/>
        <w:numPr>
          <w:ilvl w:val="2"/>
          <w:numId w:val="63"/>
        </w:numPr>
        <w:autoSpaceDE w:val="0"/>
        <w:autoSpaceDN w:val="0"/>
        <w:adjustRightInd w:val="0"/>
        <w:spacing w:before="120" w:after="120" w:line="276" w:lineRule="auto"/>
        <w:ind w:left="1418" w:hanging="709"/>
        <w:contextualSpacing w:val="0"/>
        <w:rPr>
          <w:rFonts w:cstheme="minorHAnsi"/>
        </w:rPr>
      </w:pPr>
      <w:r w:rsidRPr="00B800A8">
        <w:rPr>
          <w:rFonts w:cstheme="minorHAnsi"/>
        </w:rPr>
        <w:t xml:space="preserve">a nominated contact </w:t>
      </w:r>
      <w:proofErr w:type="gramStart"/>
      <w:r w:rsidRPr="00B800A8">
        <w:rPr>
          <w:rFonts w:cstheme="minorHAnsi"/>
        </w:rPr>
        <w:t>officer;</w:t>
      </w:r>
      <w:proofErr w:type="gramEnd"/>
    </w:p>
    <w:p w14:paraId="78442518" w14:textId="77777777" w:rsidR="00FF7DFA" w:rsidRPr="00304750" w:rsidRDefault="00FF7DFA" w:rsidP="0030090A">
      <w:pPr>
        <w:pStyle w:val="ListParagraph"/>
        <w:numPr>
          <w:ilvl w:val="2"/>
          <w:numId w:val="63"/>
        </w:numPr>
        <w:autoSpaceDE w:val="0"/>
        <w:autoSpaceDN w:val="0"/>
        <w:adjustRightInd w:val="0"/>
        <w:spacing w:before="120" w:after="120" w:line="276" w:lineRule="auto"/>
        <w:ind w:left="1418" w:hanging="709"/>
        <w:contextualSpacing w:val="0"/>
        <w:rPr>
          <w:rFonts w:cstheme="minorHAnsi"/>
        </w:rPr>
      </w:pPr>
      <w:r w:rsidRPr="00B800A8">
        <w:rPr>
          <w:rFonts w:cstheme="minorHAnsi"/>
        </w:rPr>
        <w:t xml:space="preserve">any other relevant information (e.g., political sensitivities, any other Party or agency </w:t>
      </w:r>
      <w:r w:rsidRPr="00304750">
        <w:rPr>
          <w:rFonts w:cstheme="minorHAnsi"/>
        </w:rPr>
        <w:t>that has been informed, involved or that can assist with investigations); and</w:t>
      </w:r>
    </w:p>
    <w:p w14:paraId="695005F3" w14:textId="77777777" w:rsidR="00FF7DFA" w:rsidRPr="00304750" w:rsidRDefault="00FF7DFA" w:rsidP="0030090A">
      <w:pPr>
        <w:pStyle w:val="ListParagraph"/>
        <w:numPr>
          <w:ilvl w:val="2"/>
          <w:numId w:val="63"/>
        </w:numPr>
        <w:autoSpaceDE w:val="0"/>
        <w:autoSpaceDN w:val="0"/>
        <w:adjustRightInd w:val="0"/>
        <w:spacing w:before="120" w:after="120" w:line="276" w:lineRule="auto"/>
        <w:ind w:left="1418" w:hanging="709"/>
        <w:contextualSpacing w:val="0"/>
        <w:rPr>
          <w:rFonts w:cstheme="minorHAnsi"/>
        </w:rPr>
      </w:pPr>
      <w:r w:rsidRPr="00304750">
        <w:rPr>
          <w:rFonts w:cstheme="minorHAnsi"/>
        </w:rPr>
        <w:t xml:space="preserve">the </w:t>
      </w:r>
      <w:proofErr w:type="gramStart"/>
      <w:r w:rsidRPr="00304750">
        <w:rPr>
          <w:rFonts w:cstheme="minorHAnsi"/>
        </w:rPr>
        <w:t>current status</w:t>
      </w:r>
      <w:proofErr w:type="gramEnd"/>
      <w:r w:rsidRPr="00304750">
        <w:rPr>
          <w:rFonts w:cstheme="minorHAnsi"/>
        </w:rPr>
        <w:t xml:space="preserve"> of any inquiries commenced by the Service Provider.</w:t>
      </w:r>
    </w:p>
    <w:p w14:paraId="4B8566B5" w14:textId="49C67AA4" w:rsidR="00FF7DFA" w:rsidRPr="00020EEF" w:rsidRDefault="00FF7DFA" w:rsidP="0030090A">
      <w:pPr>
        <w:pStyle w:val="Heading2a"/>
        <w:numPr>
          <w:ilvl w:val="1"/>
          <w:numId w:val="73"/>
        </w:numPr>
        <w:autoSpaceDE w:val="0"/>
        <w:autoSpaceDN w:val="0"/>
        <w:adjustRightInd w:val="0"/>
        <w:spacing w:before="120" w:after="120" w:line="276" w:lineRule="auto"/>
        <w:ind w:left="709" w:hanging="709"/>
        <w:rPr>
          <w:color w:val="auto"/>
          <w:szCs w:val="20"/>
        </w:rPr>
      </w:pPr>
      <w:r w:rsidRPr="00304750">
        <w:rPr>
          <w:color w:val="auto"/>
          <w:szCs w:val="20"/>
        </w:rPr>
        <w:t>Tetra Tech International Development reserves the right to appoint its own investigator, conduct its own investigation and/or report suspected Fraud to the appropriate law enforcement agencies or any other person or entity Tetra Tech International Development deems appropriate in Australia or in the Partner Country for investigation. If Tetra Tech International Development exercises its rights under this clause 30.4, the Service Provider must provide all reasonable assistance that may be required at its own expense.</w:t>
      </w:r>
    </w:p>
    <w:p w14:paraId="57C2063E" w14:textId="77777777" w:rsidR="00FF7DFA" w:rsidRPr="00020EEF" w:rsidRDefault="00FF7DFA" w:rsidP="0030090A">
      <w:pPr>
        <w:pStyle w:val="Heading1"/>
        <w:numPr>
          <w:ilvl w:val="0"/>
          <w:numId w:val="73"/>
        </w:numPr>
        <w:spacing w:before="360"/>
        <w:ind w:left="709" w:hanging="709"/>
        <w:rPr>
          <w:rFonts w:asciiTheme="minorHAnsi" w:hAnsiTheme="minorHAnsi" w:cstheme="minorHAnsi"/>
          <w:color w:val="000000"/>
          <w:sz w:val="22"/>
          <w:szCs w:val="22"/>
        </w:rPr>
      </w:pPr>
      <w:r w:rsidRPr="00020EEF">
        <w:rPr>
          <w:rFonts w:asciiTheme="minorHAnsi" w:hAnsiTheme="minorHAnsi" w:cstheme="minorHAnsi"/>
          <w:color w:val="000000"/>
          <w:sz w:val="22"/>
          <w:szCs w:val="22"/>
        </w:rPr>
        <w:t xml:space="preserve">ANTI – </w:t>
      </w:r>
      <w:r w:rsidRPr="00020EEF">
        <w:rPr>
          <w:rFonts w:asciiTheme="minorHAnsi" w:hAnsiTheme="minorHAnsi" w:cstheme="minorHAnsi"/>
          <w:color w:val="auto"/>
          <w:sz w:val="22"/>
          <w:szCs w:val="22"/>
        </w:rPr>
        <w:t>CORRUPTION</w:t>
      </w:r>
    </w:p>
    <w:p w14:paraId="49766638" w14:textId="77777777" w:rsidR="00FF7DFA" w:rsidRPr="00850E07" w:rsidRDefault="00FF7DFA" w:rsidP="0030090A">
      <w:pPr>
        <w:pStyle w:val="ListParagraph"/>
        <w:numPr>
          <w:ilvl w:val="0"/>
          <w:numId w:val="80"/>
        </w:numPr>
        <w:autoSpaceDE w:val="0"/>
        <w:autoSpaceDN w:val="0"/>
        <w:adjustRightInd w:val="0"/>
        <w:spacing w:before="120" w:after="120" w:line="276" w:lineRule="auto"/>
        <w:contextualSpacing w:val="0"/>
        <w:rPr>
          <w:rFonts w:ascii="Arial" w:hAnsi="Arial" w:cs="Arial"/>
          <w:vanish/>
          <w:color w:val="000000"/>
        </w:rPr>
      </w:pPr>
    </w:p>
    <w:p w14:paraId="5E3C492F" w14:textId="77777777" w:rsidR="00FF7DFA" w:rsidRPr="00850E07" w:rsidRDefault="00FF7DFA" w:rsidP="0030090A">
      <w:pPr>
        <w:pStyle w:val="ListParagraph"/>
        <w:numPr>
          <w:ilvl w:val="0"/>
          <w:numId w:val="80"/>
        </w:numPr>
        <w:autoSpaceDE w:val="0"/>
        <w:autoSpaceDN w:val="0"/>
        <w:adjustRightInd w:val="0"/>
        <w:spacing w:before="120" w:after="120" w:line="276" w:lineRule="auto"/>
        <w:contextualSpacing w:val="0"/>
        <w:rPr>
          <w:rFonts w:ascii="Arial" w:hAnsi="Arial" w:cs="Arial"/>
          <w:vanish/>
          <w:color w:val="000000"/>
        </w:rPr>
      </w:pPr>
    </w:p>
    <w:p w14:paraId="49D07DEB" w14:textId="77777777" w:rsidR="00FF7DFA" w:rsidRPr="00B800A8" w:rsidRDefault="00FF7DFA" w:rsidP="0030090A">
      <w:pPr>
        <w:pStyle w:val="ListParagraph"/>
        <w:numPr>
          <w:ilvl w:val="1"/>
          <w:numId w:val="80"/>
        </w:numPr>
        <w:autoSpaceDE w:val="0"/>
        <w:autoSpaceDN w:val="0"/>
        <w:adjustRightInd w:val="0"/>
        <w:spacing w:before="120" w:after="120" w:line="276" w:lineRule="auto"/>
        <w:ind w:left="709" w:hanging="709"/>
        <w:contextualSpacing w:val="0"/>
        <w:rPr>
          <w:rFonts w:ascii="Arial" w:hAnsi="Arial" w:cs="Arial"/>
          <w:color w:val="000000"/>
        </w:rPr>
      </w:pPr>
      <w:r w:rsidRPr="00B800A8">
        <w:rPr>
          <w:rFonts w:ascii="Arial" w:hAnsi="Arial" w:cs="Arial"/>
          <w:color w:val="000000"/>
        </w:rPr>
        <w:t xml:space="preserve">The Service Provider warrants that neither it nor its Personnel will make or cause to be made, receive </w:t>
      </w:r>
      <w:r w:rsidRPr="00B800A8">
        <w:rPr>
          <w:rFonts w:ascii="Arial" w:hAnsi="Arial" w:cs="Arial"/>
          <w:color w:val="000000"/>
        </w:rPr>
        <w:tab/>
        <w:t xml:space="preserve">or seek to receive any offer, gift or payment, or benefit of any kind, which could be </w:t>
      </w:r>
      <w:r w:rsidRPr="00B800A8">
        <w:rPr>
          <w:rFonts w:ascii="Arial" w:hAnsi="Arial" w:cs="Arial"/>
          <w:color w:val="000000"/>
        </w:rPr>
        <w:lastRenderedPageBreak/>
        <w:t xml:space="preserve">construed as an illegal or corrupt act, either directly or indirectly to any Party, in relation to the execution of this Agreement. </w:t>
      </w:r>
    </w:p>
    <w:p w14:paraId="5E7B8526" w14:textId="77777777" w:rsidR="00FF7DFA" w:rsidRPr="00B800A8" w:rsidRDefault="00FF7DFA" w:rsidP="0030090A">
      <w:pPr>
        <w:pStyle w:val="ListParagraph"/>
        <w:numPr>
          <w:ilvl w:val="1"/>
          <w:numId w:val="80"/>
        </w:numPr>
        <w:autoSpaceDE w:val="0"/>
        <w:autoSpaceDN w:val="0"/>
        <w:adjustRightInd w:val="0"/>
        <w:spacing w:before="120" w:after="120" w:line="276" w:lineRule="auto"/>
        <w:ind w:left="709" w:hanging="709"/>
        <w:contextualSpacing w:val="0"/>
        <w:rPr>
          <w:rFonts w:ascii="Arial" w:hAnsi="Arial" w:cs="Arial"/>
          <w:color w:val="000000"/>
        </w:rPr>
      </w:pPr>
      <w:r w:rsidRPr="00B800A8">
        <w:rPr>
          <w:rFonts w:ascii="Arial" w:hAnsi="Arial" w:cs="Arial"/>
          <w:color w:val="000000"/>
        </w:rPr>
        <w:t xml:space="preserve">Any breach of this clause </w:t>
      </w:r>
      <w:r>
        <w:rPr>
          <w:rFonts w:ascii="Arial" w:hAnsi="Arial" w:cs="Arial"/>
          <w:color w:val="000000"/>
        </w:rPr>
        <w:t>31</w:t>
      </w:r>
      <w:r w:rsidRPr="00B800A8">
        <w:rPr>
          <w:rFonts w:ascii="Arial" w:hAnsi="Arial" w:cs="Arial"/>
          <w:color w:val="000000"/>
        </w:rPr>
        <w:t xml:space="preserve"> will entitle Tetra Tech International Development to issue a notice under clause 18 to terminate this Agreement immediately.</w:t>
      </w:r>
    </w:p>
    <w:p w14:paraId="43AFE868" w14:textId="77777777" w:rsidR="00FF7DFA" w:rsidRPr="0028593F" w:rsidRDefault="00FF7DFA" w:rsidP="0030090A">
      <w:pPr>
        <w:pStyle w:val="Heading1"/>
        <w:numPr>
          <w:ilvl w:val="0"/>
          <w:numId w:val="80"/>
        </w:numPr>
        <w:spacing w:before="360"/>
        <w:ind w:left="709" w:hanging="709"/>
        <w:rPr>
          <w:rFonts w:asciiTheme="minorHAnsi" w:hAnsiTheme="minorHAnsi" w:cstheme="minorHAnsi"/>
          <w:color w:val="000000"/>
          <w:sz w:val="22"/>
          <w:szCs w:val="22"/>
        </w:rPr>
      </w:pPr>
      <w:r w:rsidRPr="0028593F">
        <w:rPr>
          <w:rFonts w:asciiTheme="minorHAnsi" w:hAnsiTheme="minorHAnsi" w:cstheme="minorHAnsi"/>
          <w:color w:val="000000"/>
          <w:sz w:val="22"/>
          <w:szCs w:val="22"/>
        </w:rPr>
        <w:t>WORK HEALTH AND SAFETY</w:t>
      </w:r>
    </w:p>
    <w:p w14:paraId="4E73C34F" w14:textId="77777777" w:rsidR="00FF7DFA" w:rsidRPr="00B800A8" w:rsidRDefault="00FF7DFA" w:rsidP="00366E2F">
      <w:pPr>
        <w:pStyle w:val="ListParagraph"/>
        <w:numPr>
          <w:ilvl w:val="0"/>
          <w:numId w:val="0"/>
        </w:numPr>
        <w:autoSpaceDE w:val="0"/>
        <w:autoSpaceDN w:val="0"/>
        <w:adjustRightInd w:val="0"/>
        <w:spacing w:before="120" w:after="120"/>
        <w:ind w:left="709"/>
        <w:contextualSpacing w:val="0"/>
        <w:rPr>
          <w:rFonts w:ascii="Arial" w:hAnsi="Arial" w:cs="Arial"/>
          <w:color w:val="000000"/>
        </w:rPr>
      </w:pPr>
      <w:r w:rsidRPr="00B800A8">
        <w:rPr>
          <w:rFonts w:ascii="Arial" w:hAnsi="Arial" w:cs="Arial"/>
          <w:color w:val="000000"/>
        </w:rPr>
        <w:t>In carrying out the Services the Service Provider must:</w:t>
      </w:r>
    </w:p>
    <w:p w14:paraId="4A188C42" w14:textId="77777777" w:rsidR="00FF7DFA" w:rsidRPr="00B800A8" w:rsidRDefault="00FF7DFA" w:rsidP="0030090A">
      <w:pPr>
        <w:pStyle w:val="ListParagraph"/>
        <w:numPr>
          <w:ilvl w:val="2"/>
          <w:numId w:val="44"/>
        </w:numPr>
        <w:autoSpaceDE w:val="0"/>
        <w:autoSpaceDN w:val="0"/>
        <w:adjustRightInd w:val="0"/>
        <w:spacing w:before="120" w:after="120" w:line="276" w:lineRule="auto"/>
        <w:ind w:left="1418" w:hanging="709"/>
        <w:contextualSpacing w:val="0"/>
        <w:rPr>
          <w:rFonts w:cstheme="minorHAnsi"/>
        </w:rPr>
      </w:pPr>
      <w:r w:rsidRPr="00B800A8">
        <w:rPr>
          <w:rFonts w:cstheme="minorHAnsi"/>
        </w:rPr>
        <w:t xml:space="preserve">comply, and ensure that any subcontractor, subconsultant comply, with all WHS Legislation, codes of practice, standards and policies and other requirements of this Agreement in respect of work health and </w:t>
      </w:r>
      <w:proofErr w:type="gramStart"/>
      <w:r w:rsidRPr="00B800A8">
        <w:rPr>
          <w:rFonts w:cstheme="minorHAnsi"/>
        </w:rPr>
        <w:t>safety;</w:t>
      </w:r>
      <w:proofErr w:type="gramEnd"/>
    </w:p>
    <w:p w14:paraId="2AC9A2A9" w14:textId="77777777" w:rsidR="00FF7DFA" w:rsidRPr="00B800A8" w:rsidRDefault="00FF7DFA" w:rsidP="0030090A">
      <w:pPr>
        <w:pStyle w:val="ListParagraph"/>
        <w:numPr>
          <w:ilvl w:val="2"/>
          <w:numId w:val="44"/>
        </w:numPr>
        <w:autoSpaceDE w:val="0"/>
        <w:autoSpaceDN w:val="0"/>
        <w:adjustRightInd w:val="0"/>
        <w:spacing w:before="120" w:after="120" w:line="276" w:lineRule="auto"/>
        <w:ind w:left="1418" w:hanging="709"/>
        <w:contextualSpacing w:val="0"/>
        <w:rPr>
          <w:rFonts w:cstheme="minorHAnsi"/>
        </w:rPr>
      </w:pPr>
      <w:r w:rsidRPr="00B800A8">
        <w:rPr>
          <w:rFonts w:cstheme="minorHAnsi"/>
        </w:rPr>
        <w:tab/>
        <w:t xml:space="preserve">ensure so far as is reasonably practicable, the health and safety of workers engaged, or caused to be engaged by the </w:t>
      </w:r>
      <w:bookmarkStart w:id="124" w:name="_Hlk519169698"/>
      <w:r w:rsidRPr="00B800A8">
        <w:rPr>
          <w:rFonts w:cstheme="minorHAnsi"/>
        </w:rPr>
        <w:t>Service Provider</w:t>
      </w:r>
      <w:bookmarkEnd w:id="124"/>
      <w:r w:rsidRPr="00B800A8">
        <w:rPr>
          <w:rFonts w:cstheme="minorHAnsi"/>
        </w:rPr>
        <w:t xml:space="preserve">, and workers whose activities in carrying out work are influenced or directed by the Service Provider, while the </w:t>
      </w:r>
      <w:r w:rsidRPr="00B800A8">
        <w:rPr>
          <w:rFonts w:cstheme="minorHAnsi"/>
        </w:rPr>
        <w:tab/>
        <w:t xml:space="preserve">workers are at </w:t>
      </w:r>
      <w:proofErr w:type="gramStart"/>
      <w:r w:rsidRPr="00B800A8">
        <w:rPr>
          <w:rFonts w:cstheme="minorHAnsi"/>
        </w:rPr>
        <w:t>work;</w:t>
      </w:r>
      <w:proofErr w:type="gramEnd"/>
      <w:r w:rsidRPr="00B800A8">
        <w:rPr>
          <w:rFonts w:cstheme="minorHAnsi"/>
        </w:rPr>
        <w:t xml:space="preserve"> </w:t>
      </w:r>
    </w:p>
    <w:p w14:paraId="1471E957" w14:textId="77777777" w:rsidR="00FF7DFA" w:rsidRPr="00B800A8" w:rsidRDefault="00FF7DFA" w:rsidP="0030090A">
      <w:pPr>
        <w:pStyle w:val="ListParagraph"/>
        <w:numPr>
          <w:ilvl w:val="2"/>
          <w:numId w:val="44"/>
        </w:numPr>
        <w:autoSpaceDE w:val="0"/>
        <w:autoSpaceDN w:val="0"/>
        <w:adjustRightInd w:val="0"/>
        <w:spacing w:before="120" w:after="120" w:line="276" w:lineRule="auto"/>
        <w:ind w:left="1418" w:hanging="709"/>
        <w:contextualSpacing w:val="0"/>
        <w:rPr>
          <w:rFonts w:cstheme="minorHAnsi"/>
        </w:rPr>
      </w:pPr>
      <w:r w:rsidRPr="00B800A8">
        <w:rPr>
          <w:rFonts w:cstheme="minorHAnsi"/>
        </w:rPr>
        <w:t xml:space="preserve">ensure so far as is reasonably practicable, that the health and safety of other persons is not put at </w:t>
      </w:r>
      <w:proofErr w:type="gramStart"/>
      <w:r w:rsidRPr="00B800A8">
        <w:rPr>
          <w:rFonts w:cstheme="minorHAnsi"/>
        </w:rPr>
        <w:t>risk;</w:t>
      </w:r>
      <w:proofErr w:type="gramEnd"/>
      <w:r w:rsidRPr="00B800A8">
        <w:rPr>
          <w:rFonts w:cstheme="minorHAnsi"/>
        </w:rPr>
        <w:t xml:space="preserve"> </w:t>
      </w:r>
    </w:p>
    <w:p w14:paraId="71116E11" w14:textId="77777777" w:rsidR="00FF7DFA" w:rsidRPr="00B800A8" w:rsidRDefault="00FF7DFA" w:rsidP="0030090A">
      <w:pPr>
        <w:pStyle w:val="ListParagraph"/>
        <w:numPr>
          <w:ilvl w:val="2"/>
          <w:numId w:val="44"/>
        </w:numPr>
        <w:autoSpaceDE w:val="0"/>
        <w:autoSpaceDN w:val="0"/>
        <w:adjustRightInd w:val="0"/>
        <w:spacing w:before="120" w:after="120" w:line="276" w:lineRule="auto"/>
        <w:ind w:left="1418" w:hanging="709"/>
        <w:contextualSpacing w:val="0"/>
        <w:rPr>
          <w:rFonts w:cstheme="minorHAnsi"/>
        </w:rPr>
      </w:pPr>
      <w:r w:rsidRPr="00B800A8">
        <w:rPr>
          <w:rFonts w:cstheme="minorHAnsi"/>
        </w:rPr>
        <w:t xml:space="preserve">comply with its duty under the WHS Legislation to consult with workers who carry out work for the Service Provider (or are likely to be) directly affected by a work health and safety </w:t>
      </w:r>
      <w:proofErr w:type="gramStart"/>
      <w:r w:rsidRPr="00B800A8">
        <w:rPr>
          <w:rFonts w:cstheme="minorHAnsi"/>
        </w:rPr>
        <w:t>matter;</w:t>
      </w:r>
      <w:proofErr w:type="gramEnd"/>
      <w:r w:rsidRPr="00B800A8">
        <w:rPr>
          <w:rFonts w:cstheme="minorHAnsi"/>
        </w:rPr>
        <w:t xml:space="preserve"> </w:t>
      </w:r>
    </w:p>
    <w:p w14:paraId="44B87C9C" w14:textId="77777777" w:rsidR="00FF7DFA" w:rsidRPr="00B800A8" w:rsidRDefault="00FF7DFA" w:rsidP="0030090A">
      <w:pPr>
        <w:pStyle w:val="ListParagraph"/>
        <w:numPr>
          <w:ilvl w:val="2"/>
          <w:numId w:val="44"/>
        </w:numPr>
        <w:autoSpaceDE w:val="0"/>
        <w:autoSpaceDN w:val="0"/>
        <w:adjustRightInd w:val="0"/>
        <w:spacing w:before="120" w:after="120" w:line="276" w:lineRule="auto"/>
        <w:ind w:left="1418" w:hanging="709"/>
        <w:contextualSpacing w:val="0"/>
        <w:rPr>
          <w:rFonts w:cstheme="minorHAnsi"/>
        </w:rPr>
      </w:pPr>
      <w:r w:rsidRPr="00B800A8">
        <w:rPr>
          <w:rFonts w:cstheme="minorHAnsi"/>
        </w:rPr>
        <w:t>comply with its duty under the WHS Legislation to consult, cooperate and coordinate activities with all other persons who have a work health and safety duty in relation to the same matter; and</w:t>
      </w:r>
    </w:p>
    <w:p w14:paraId="74913F04" w14:textId="77777777" w:rsidR="00FF7DFA" w:rsidRPr="00B800A8" w:rsidRDefault="00FF7DFA" w:rsidP="0030090A">
      <w:pPr>
        <w:pStyle w:val="ListParagraph"/>
        <w:numPr>
          <w:ilvl w:val="2"/>
          <w:numId w:val="44"/>
        </w:numPr>
        <w:autoSpaceDE w:val="0"/>
        <w:autoSpaceDN w:val="0"/>
        <w:adjustRightInd w:val="0"/>
        <w:spacing w:before="120" w:after="120" w:line="276" w:lineRule="auto"/>
        <w:ind w:left="1418" w:hanging="709"/>
        <w:contextualSpacing w:val="0"/>
        <w:rPr>
          <w:rFonts w:cstheme="minorHAnsi"/>
        </w:rPr>
      </w:pPr>
      <w:r w:rsidRPr="00B800A8">
        <w:rPr>
          <w:rFonts w:cstheme="minorHAnsi"/>
        </w:rPr>
        <w:t>allow Tetra Tech International Development or its agents to review, inspect, audit or otherwise observe the Service Provider’s health and safety systems, work practices and procedures related to the Services at any time, at the Service Provider’s cost, without Tetra Tech International Development incurring any liability or responsibility for such matters.</w:t>
      </w:r>
    </w:p>
    <w:p w14:paraId="032B6E33" w14:textId="77777777" w:rsidR="00FF7DFA" w:rsidRPr="0028593F" w:rsidRDefault="00FF7DFA" w:rsidP="0030090A">
      <w:pPr>
        <w:pStyle w:val="Heading1"/>
        <w:numPr>
          <w:ilvl w:val="0"/>
          <w:numId w:val="80"/>
        </w:numPr>
        <w:spacing w:before="360"/>
        <w:ind w:left="709" w:hanging="709"/>
        <w:rPr>
          <w:rFonts w:asciiTheme="minorHAnsi" w:hAnsiTheme="minorHAnsi" w:cstheme="minorHAnsi"/>
          <w:color w:val="000000"/>
          <w:sz w:val="22"/>
          <w:szCs w:val="22"/>
        </w:rPr>
      </w:pPr>
      <w:r w:rsidRPr="0028593F">
        <w:rPr>
          <w:rFonts w:asciiTheme="minorHAnsi" w:hAnsiTheme="minorHAnsi" w:cstheme="minorHAnsi"/>
          <w:color w:val="000000"/>
          <w:sz w:val="22"/>
          <w:szCs w:val="22"/>
        </w:rPr>
        <w:t>PUBLICITY</w:t>
      </w:r>
    </w:p>
    <w:p w14:paraId="342F43D0" w14:textId="77777777" w:rsidR="00FF7DFA" w:rsidRPr="00304750" w:rsidRDefault="00FF7DFA" w:rsidP="00FF7DFA">
      <w:pPr>
        <w:pStyle w:val="Heading2"/>
        <w:numPr>
          <w:ilvl w:val="0"/>
          <w:numId w:val="0"/>
        </w:numPr>
        <w:spacing w:before="120"/>
        <w:ind w:left="709"/>
        <w:rPr>
          <w:rFonts w:ascii="Arial" w:hAnsi="Arial"/>
          <w:b w:val="0"/>
          <w:bCs w:val="0"/>
          <w:color w:val="auto"/>
        </w:rPr>
      </w:pPr>
      <w:r w:rsidRPr="00304750">
        <w:rPr>
          <w:rFonts w:ascii="Arial" w:hAnsi="Arial"/>
          <w:b w:val="0"/>
          <w:color w:val="auto"/>
        </w:rPr>
        <w:t>The Service Provider may not make media or other announcements or releases relating to this Agreement without Tetra Tech International Development’s prior written approval except to the extent that the announcement or release is required to be made by law.</w:t>
      </w:r>
    </w:p>
    <w:p w14:paraId="14495FA1" w14:textId="77777777" w:rsidR="00FF7DFA" w:rsidRPr="0028593F" w:rsidRDefault="00FF7DFA" w:rsidP="0030090A">
      <w:pPr>
        <w:pStyle w:val="Heading1"/>
        <w:numPr>
          <w:ilvl w:val="0"/>
          <w:numId w:val="80"/>
        </w:numPr>
        <w:spacing w:before="360"/>
        <w:ind w:left="709" w:hanging="709"/>
        <w:rPr>
          <w:rFonts w:asciiTheme="minorHAnsi" w:hAnsiTheme="minorHAnsi" w:cstheme="minorHAnsi"/>
          <w:color w:val="000000"/>
          <w:sz w:val="22"/>
          <w:szCs w:val="22"/>
        </w:rPr>
      </w:pPr>
      <w:r w:rsidRPr="0028593F">
        <w:rPr>
          <w:rFonts w:asciiTheme="minorHAnsi" w:hAnsiTheme="minorHAnsi" w:cstheme="minorHAnsi"/>
          <w:color w:val="000000"/>
          <w:sz w:val="22"/>
          <w:szCs w:val="22"/>
        </w:rPr>
        <w:t>NOVATION, ASSIGNMENT AND SUBCONTRACTING</w:t>
      </w:r>
    </w:p>
    <w:p w14:paraId="5DE65E88" w14:textId="77777777" w:rsidR="00FF7DFA" w:rsidRPr="00B800A8" w:rsidRDefault="00FF7DFA" w:rsidP="0030090A">
      <w:pPr>
        <w:pStyle w:val="ListParagraph"/>
        <w:numPr>
          <w:ilvl w:val="1"/>
          <w:numId w:val="80"/>
        </w:numPr>
        <w:autoSpaceDE w:val="0"/>
        <w:autoSpaceDN w:val="0"/>
        <w:adjustRightInd w:val="0"/>
        <w:spacing w:before="120" w:after="120" w:line="276" w:lineRule="auto"/>
        <w:ind w:left="709" w:hanging="709"/>
        <w:contextualSpacing w:val="0"/>
        <w:rPr>
          <w:rFonts w:cstheme="minorHAnsi"/>
        </w:rPr>
      </w:pPr>
      <w:r w:rsidRPr="00B800A8">
        <w:rPr>
          <w:rFonts w:cstheme="minorHAnsi"/>
        </w:rPr>
        <w:t xml:space="preserve">Under the Head Contract between </w:t>
      </w:r>
      <w:r>
        <w:rPr>
          <w:rFonts w:cstheme="minorHAnsi"/>
        </w:rPr>
        <w:t>the Customer</w:t>
      </w:r>
      <w:r w:rsidRPr="00B800A8">
        <w:rPr>
          <w:rFonts w:cstheme="minorHAnsi"/>
        </w:rPr>
        <w:t xml:space="preserve"> and Tetra Tech International Development, </w:t>
      </w:r>
      <w:r>
        <w:rPr>
          <w:rFonts w:cstheme="minorHAnsi"/>
        </w:rPr>
        <w:t>the Customer</w:t>
      </w:r>
      <w:r w:rsidRPr="00B800A8">
        <w:rPr>
          <w:rFonts w:cstheme="minorHAnsi"/>
        </w:rPr>
        <w:t xml:space="preserve"> has the right </w:t>
      </w:r>
      <w:proofErr w:type="gramStart"/>
      <w:r w:rsidRPr="00B800A8">
        <w:rPr>
          <w:rFonts w:cstheme="minorHAnsi"/>
        </w:rPr>
        <w:t>of</w:t>
      </w:r>
      <w:proofErr w:type="gramEnd"/>
      <w:r w:rsidRPr="00B800A8">
        <w:rPr>
          <w:rFonts w:cstheme="minorHAnsi"/>
        </w:rPr>
        <w:t xml:space="preserve"> substitution to further novate this Agreement to another managing contractor. The Service Provider, by entering into this Agreement for the provision of the Services, acknowledges that this Agreement can be </w:t>
      </w:r>
      <w:proofErr w:type="gramStart"/>
      <w:r w:rsidRPr="00B800A8">
        <w:rPr>
          <w:rFonts w:cstheme="minorHAnsi"/>
        </w:rPr>
        <w:t>novated</w:t>
      </w:r>
      <w:proofErr w:type="gramEnd"/>
      <w:r w:rsidRPr="00B800A8">
        <w:rPr>
          <w:rFonts w:cstheme="minorHAnsi"/>
        </w:rPr>
        <w:t xml:space="preserve"> and it does not create any contractual relationship between </w:t>
      </w:r>
      <w:r>
        <w:rPr>
          <w:rFonts w:cstheme="minorHAnsi"/>
        </w:rPr>
        <w:t>the Customer</w:t>
      </w:r>
      <w:r w:rsidRPr="00B800A8">
        <w:rPr>
          <w:rFonts w:cstheme="minorHAnsi"/>
        </w:rPr>
        <w:t xml:space="preserve"> and the Service Provider.</w:t>
      </w:r>
    </w:p>
    <w:p w14:paraId="69C56657" w14:textId="77777777" w:rsidR="00FF7DFA" w:rsidRPr="00B800A8" w:rsidRDefault="00FF7DFA" w:rsidP="0030090A">
      <w:pPr>
        <w:pStyle w:val="ListParagraph"/>
        <w:numPr>
          <w:ilvl w:val="1"/>
          <w:numId w:val="80"/>
        </w:numPr>
        <w:autoSpaceDE w:val="0"/>
        <w:autoSpaceDN w:val="0"/>
        <w:adjustRightInd w:val="0"/>
        <w:spacing w:before="120" w:after="120" w:line="276" w:lineRule="auto"/>
        <w:ind w:left="709" w:hanging="709"/>
        <w:contextualSpacing w:val="0"/>
        <w:rPr>
          <w:rFonts w:cstheme="minorHAnsi"/>
        </w:rPr>
      </w:pPr>
      <w:r w:rsidRPr="00B800A8">
        <w:rPr>
          <w:rFonts w:cstheme="minorHAnsi"/>
        </w:rPr>
        <w:t>The Service Provider is permitted to subcontract any part of the Services but remains responsible for delivery of the Services.</w:t>
      </w:r>
    </w:p>
    <w:p w14:paraId="54F3F6C3" w14:textId="77777777" w:rsidR="00FF7DFA" w:rsidRPr="00B800A8" w:rsidRDefault="00FF7DFA" w:rsidP="0030090A">
      <w:pPr>
        <w:pStyle w:val="ListParagraph"/>
        <w:numPr>
          <w:ilvl w:val="1"/>
          <w:numId w:val="80"/>
        </w:numPr>
        <w:autoSpaceDE w:val="0"/>
        <w:autoSpaceDN w:val="0"/>
        <w:adjustRightInd w:val="0"/>
        <w:spacing w:before="120" w:after="120" w:line="276" w:lineRule="auto"/>
        <w:ind w:left="709" w:hanging="709"/>
        <w:contextualSpacing w:val="0"/>
        <w:rPr>
          <w:rFonts w:cstheme="minorHAnsi"/>
        </w:rPr>
      </w:pPr>
      <w:r w:rsidRPr="00B800A8">
        <w:rPr>
          <w:rFonts w:cstheme="minorHAnsi"/>
        </w:rPr>
        <w:lastRenderedPageBreak/>
        <w:t>Where the Service Provider subcontracts any part of the Services, the work undertaken by the Service Provider’s Personnel must be performed to the same standards as stated in this Agreement.</w:t>
      </w:r>
    </w:p>
    <w:p w14:paraId="2E4E8AE8" w14:textId="77777777" w:rsidR="00FF7DFA" w:rsidRDefault="00FF7DFA" w:rsidP="0030090A">
      <w:pPr>
        <w:pStyle w:val="ListParagraph"/>
        <w:numPr>
          <w:ilvl w:val="1"/>
          <w:numId w:val="80"/>
        </w:numPr>
        <w:autoSpaceDE w:val="0"/>
        <w:autoSpaceDN w:val="0"/>
        <w:adjustRightInd w:val="0"/>
        <w:spacing w:before="120" w:after="120" w:line="276" w:lineRule="auto"/>
        <w:ind w:left="709" w:hanging="709"/>
        <w:contextualSpacing w:val="0"/>
        <w:rPr>
          <w:rFonts w:cstheme="minorHAnsi"/>
        </w:rPr>
      </w:pPr>
      <w:r w:rsidRPr="00B800A8">
        <w:rPr>
          <w:rFonts w:cstheme="minorHAnsi"/>
        </w:rPr>
        <w:t xml:space="preserve">The Service Provider will not, </w:t>
      </w:r>
      <w:proofErr w:type="gramStart"/>
      <w:r w:rsidRPr="00B800A8">
        <w:rPr>
          <w:rFonts w:cstheme="minorHAnsi"/>
        </w:rPr>
        <w:t>as a result of</w:t>
      </w:r>
      <w:proofErr w:type="gramEnd"/>
      <w:r w:rsidRPr="00B800A8">
        <w:rPr>
          <w:rFonts w:cstheme="minorHAnsi"/>
        </w:rPr>
        <w:t xml:space="preserve"> any subcontracting arrangement, be relieved from the performance of any obligation under this Agreement and will be liable for all acts and omissions of any subcontracted Personnel as though they were the actions of the Service Provider itself.</w:t>
      </w:r>
    </w:p>
    <w:p w14:paraId="1633A79F" w14:textId="77777777" w:rsidR="00FF7DFA" w:rsidRPr="004F4518" w:rsidRDefault="00FF7DFA" w:rsidP="0030090A">
      <w:pPr>
        <w:pStyle w:val="ListParagraph"/>
        <w:numPr>
          <w:ilvl w:val="1"/>
          <w:numId w:val="80"/>
        </w:numPr>
        <w:autoSpaceDE w:val="0"/>
        <w:autoSpaceDN w:val="0"/>
        <w:adjustRightInd w:val="0"/>
        <w:spacing w:before="120" w:after="120" w:line="276" w:lineRule="auto"/>
        <w:ind w:left="709" w:hanging="709"/>
        <w:contextualSpacing w:val="0"/>
        <w:rPr>
          <w:rFonts w:cstheme="minorHAnsi"/>
        </w:rPr>
      </w:pPr>
      <w:r>
        <w:rPr>
          <w:rFonts w:cstheme="minorHAnsi"/>
        </w:rPr>
        <w:t>The Service Provider acknowledges and agrees that</w:t>
      </w:r>
      <w:r>
        <w:t xml:space="preserve">, unless the context in which the right of obligation is stated in this Contract requires otherwise, </w:t>
      </w:r>
      <w:r w:rsidRPr="007961EA">
        <w:t>nothing in this Contract is intended to confer any enforceable rights or benefits on any person</w:t>
      </w:r>
      <w:r>
        <w:t xml:space="preserve"> (other </w:t>
      </w:r>
      <w:proofErr w:type="spellStart"/>
      <w:r>
        <w:t>then</w:t>
      </w:r>
      <w:proofErr w:type="spellEnd"/>
      <w:r>
        <w:t xml:space="preserve"> the Customer or Tetra Tech International Development)</w:t>
      </w:r>
      <w:r w:rsidRPr="007961EA">
        <w:t xml:space="preserve"> accessing Services provided under this Contract, </w:t>
      </w:r>
    </w:p>
    <w:p w14:paraId="56B24139" w14:textId="77777777" w:rsidR="00FF7DFA" w:rsidRPr="00B800A8" w:rsidRDefault="00FF7DFA" w:rsidP="00FF7DFA"/>
    <w:p w14:paraId="0F7D05F8" w14:textId="77777777" w:rsidR="00FF7DFA" w:rsidRPr="008D32B9" w:rsidRDefault="00FF7DFA" w:rsidP="0030090A">
      <w:pPr>
        <w:pStyle w:val="Heading1"/>
        <w:numPr>
          <w:ilvl w:val="0"/>
          <w:numId w:val="80"/>
        </w:numPr>
        <w:spacing w:before="360"/>
        <w:ind w:left="709" w:hanging="709"/>
        <w:rPr>
          <w:rFonts w:asciiTheme="minorHAnsi" w:hAnsiTheme="minorHAnsi" w:cstheme="minorHAnsi"/>
          <w:color w:val="000000"/>
          <w:sz w:val="22"/>
          <w:szCs w:val="22"/>
        </w:rPr>
      </w:pPr>
      <w:bookmarkStart w:id="125" w:name="_Hlk511311749"/>
      <w:r w:rsidRPr="008D32B9">
        <w:rPr>
          <w:rFonts w:asciiTheme="minorHAnsi" w:hAnsiTheme="minorHAnsi" w:cstheme="minorHAnsi"/>
          <w:color w:val="000000"/>
          <w:sz w:val="22"/>
          <w:szCs w:val="22"/>
        </w:rPr>
        <w:t>PERFORMANCE ASSESSMENT AND VALUE FOR MONEY</w:t>
      </w:r>
      <w:bookmarkStart w:id="126" w:name="Clause35"/>
      <w:bookmarkEnd w:id="126"/>
    </w:p>
    <w:p w14:paraId="4A5AC1E7" w14:textId="77777777" w:rsidR="00FF7DFA" w:rsidRDefault="00FF7DFA" w:rsidP="0030090A">
      <w:pPr>
        <w:pStyle w:val="ListParagraph"/>
        <w:numPr>
          <w:ilvl w:val="1"/>
          <w:numId w:val="80"/>
        </w:numPr>
        <w:autoSpaceDE w:val="0"/>
        <w:autoSpaceDN w:val="0"/>
        <w:adjustRightInd w:val="0"/>
        <w:spacing w:before="120" w:after="120" w:line="276" w:lineRule="auto"/>
        <w:ind w:left="709" w:hanging="709"/>
        <w:contextualSpacing w:val="0"/>
        <w:rPr>
          <w:rFonts w:ascii="Arial" w:hAnsi="Arial" w:cs="Arial"/>
          <w:color w:val="000000"/>
        </w:rPr>
      </w:pPr>
      <w:r>
        <w:rPr>
          <w:rFonts w:ascii="Arial" w:hAnsi="Arial" w:cs="Arial"/>
          <w:color w:val="000000"/>
        </w:rPr>
        <w:t>In this clause 35:</w:t>
      </w:r>
    </w:p>
    <w:p w14:paraId="16CD8759" w14:textId="77777777" w:rsidR="00FF7DFA" w:rsidRDefault="00FF7DFA" w:rsidP="0030090A">
      <w:pPr>
        <w:pStyle w:val="ListParagraph"/>
        <w:numPr>
          <w:ilvl w:val="2"/>
          <w:numId w:val="45"/>
        </w:numPr>
        <w:autoSpaceDE w:val="0"/>
        <w:autoSpaceDN w:val="0"/>
        <w:adjustRightInd w:val="0"/>
        <w:spacing w:before="120" w:after="120" w:line="276" w:lineRule="auto"/>
        <w:ind w:left="1418" w:hanging="709"/>
        <w:contextualSpacing w:val="0"/>
        <w:rPr>
          <w:rFonts w:ascii="Arial" w:hAnsi="Arial" w:cs="Arial"/>
          <w:color w:val="000000"/>
        </w:rPr>
      </w:pPr>
      <w:r>
        <w:rPr>
          <w:rFonts w:ascii="Arial" w:hAnsi="Arial" w:cs="Arial"/>
          <w:color w:val="000000"/>
        </w:rPr>
        <w:t xml:space="preserve"> “</w:t>
      </w:r>
      <w:r w:rsidRPr="008E2054">
        <w:rPr>
          <w:rFonts w:ascii="Arial" w:hAnsi="Arial" w:cs="Arial"/>
          <w:b/>
          <w:bCs/>
          <w:color w:val="000000"/>
        </w:rPr>
        <w:t>VfM</w:t>
      </w:r>
      <w:r>
        <w:rPr>
          <w:rFonts w:ascii="Arial" w:hAnsi="Arial" w:cs="Arial"/>
          <w:color w:val="000000"/>
        </w:rPr>
        <w:t>” means “value for money” as defined in the Commonwealth Procurement Rules available online at:</w:t>
      </w:r>
    </w:p>
    <w:p w14:paraId="65CE1F4C" w14:textId="125E2924" w:rsidR="00FF7DFA" w:rsidRPr="008E2054" w:rsidRDefault="00366E2F" w:rsidP="00366E2F">
      <w:pPr>
        <w:pStyle w:val="ListParagraph"/>
        <w:numPr>
          <w:ilvl w:val="0"/>
          <w:numId w:val="0"/>
        </w:numPr>
        <w:autoSpaceDE w:val="0"/>
        <w:autoSpaceDN w:val="0"/>
        <w:adjustRightInd w:val="0"/>
        <w:spacing w:before="120" w:after="120"/>
        <w:ind w:left="1418"/>
        <w:contextualSpacing w:val="0"/>
        <w:rPr>
          <w:rFonts w:ascii="Arial" w:hAnsi="Arial" w:cs="Arial"/>
          <w:color w:val="000000"/>
          <w:sz w:val="16"/>
          <w:szCs w:val="16"/>
        </w:rPr>
      </w:pPr>
      <w:hyperlink r:id="rId21" w:history="1">
        <w:r w:rsidRPr="00EA4232">
          <w:rPr>
            <w:rStyle w:val="Hyperlink"/>
            <w:rFonts w:ascii="Arial" w:hAnsi="Arial" w:cs="Arial"/>
            <w:sz w:val="16"/>
            <w:szCs w:val="16"/>
          </w:rPr>
          <w:t>https://www.finance.gov.au/government/procurement/commonwealth-procurement-rules</w:t>
        </w:r>
      </w:hyperlink>
      <w:r w:rsidR="00FF7DFA" w:rsidRPr="008E2054">
        <w:rPr>
          <w:rFonts w:ascii="Arial" w:hAnsi="Arial" w:cs="Arial"/>
          <w:color w:val="000000"/>
          <w:sz w:val="16"/>
          <w:szCs w:val="16"/>
        </w:rPr>
        <w:t xml:space="preserve"> </w:t>
      </w:r>
    </w:p>
    <w:p w14:paraId="2F9388C4" w14:textId="77777777" w:rsidR="00FF7DFA" w:rsidRDefault="00FF7DFA" w:rsidP="0030090A">
      <w:pPr>
        <w:pStyle w:val="ListParagraph"/>
        <w:numPr>
          <w:ilvl w:val="2"/>
          <w:numId w:val="45"/>
        </w:numPr>
        <w:autoSpaceDE w:val="0"/>
        <w:autoSpaceDN w:val="0"/>
        <w:adjustRightInd w:val="0"/>
        <w:spacing w:before="120" w:after="120" w:line="276" w:lineRule="auto"/>
        <w:ind w:left="1418" w:hanging="709"/>
        <w:contextualSpacing w:val="0"/>
        <w:rPr>
          <w:rFonts w:ascii="Arial" w:hAnsi="Arial" w:cs="Arial"/>
          <w:color w:val="000000"/>
        </w:rPr>
      </w:pPr>
      <w:r>
        <w:rPr>
          <w:rFonts w:ascii="Arial" w:hAnsi="Arial" w:cs="Arial"/>
          <w:color w:val="000000"/>
        </w:rPr>
        <w:t>“</w:t>
      </w:r>
      <w:r w:rsidRPr="008E2054">
        <w:rPr>
          <w:rFonts w:ascii="Arial" w:hAnsi="Arial" w:cs="Arial"/>
          <w:b/>
          <w:bCs/>
          <w:color w:val="000000"/>
        </w:rPr>
        <w:t>VfM Principles</w:t>
      </w:r>
      <w:r>
        <w:rPr>
          <w:rFonts w:ascii="Arial" w:hAnsi="Arial" w:cs="Arial"/>
          <w:color w:val="000000"/>
        </w:rPr>
        <w:t>” means “value for money principles”, being the principles to guide decision making and which are subject to assessment by the Customer, the details of which are that are set out online at:</w:t>
      </w:r>
    </w:p>
    <w:p w14:paraId="49F29F18" w14:textId="77777777" w:rsidR="00FF7DFA" w:rsidRPr="004200DD" w:rsidRDefault="00FF7DFA" w:rsidP="00FF7DFA">
      <w:pPr>
        <w:autoSpaceDE w:val="0"/>
        <w:autoSpaceDN w:val="0"/>
        <w:adjustRightInd w:val="0"/>
        <w:spacing w:before="120" w:after="120"/>
        <w:ind w:left="709"/>
        <w:rPr>
          <w:rFonts w:ascii="Arial" w:hAnsi="Arial" w:cs="Arial"/>
          <w:color w:val="000000"/>
          <w:sz w:val="16"/>
          <w:szCs w:val="16"/>
        </w:rPr>
      </w:pPr>
      <w:r w:rsidRPr="008E2054">
        <w:rPr>
          <w:rFonts w:ascii="Arial" w:hAnsi="Arial" w:cs="Arial"/>
          <w:color w:val="000000"/>
          <w:sz w:val="16"/>
          <w:szCs w:val="16"/>
        </w:rPr>
        <w:fldChar w:fldCharType="begin"/>
      </w:r>
      <w:r w:rsidRPr="004200DD">
        <w:rPr>
          <w:rFonts w:ascii="Arial" w:hAnsi="Arial" w:cs="Arial"/>
          <w:color w:val="000000"/>
          <w:sz w:val="16"/>
          <w:szCs w:val="16"/>
        </w:rPr>
        <w:instrText>https://www.dfat.gov.au/aid/who-we-work-with/value-for-money-principles/Pages/value-for-money-principles</w:instrText>
      </w:r>
      <w:r w:rsidRPr="008E2054">
        <w:rPr>
          <w:rFonts w:ascii="Arial" w:hAnsi="Arial" w:cs="Arial"/>
          <w:color w:val="000000"/>
          <w:sz w:val="16"/>
          <w:szCs w:val="16"/>
        </w:rPr>
        <w:instrText>"</w:instrText>
      </w:r>
      <w:r w:rsidRPr="008E2054">
        <w:rPr>
          <w:rFonts w:ascii="Arial" w:hAnsi="Arial" w:cs="Arial"/>
          <w:color w:val="000000"/>
          <w:sz w:val="16"/>
          <w:szCs w:val="16"/>
        </w:rPr>
        <w:fldChar w:fldCharType="separate"/>
      </w:r>
      <w:r w:rsidRPr="004200DD">
        <w:rPr>
          <w:rStyle w:val="Hyperlink"/>
          <w:sz w:val="16"/>
          <w:szCs w:val="16"/>
        </w:rPr>
        <w:t>https://www.dfat.gov.au/aid/who-we-work-with/value-for-money-principles/Pages/value-for-money-principles</w:t>
      </w:r>
      <w:r w:rsidRPr="008E2054">
        <w:rPr>
          <w:rFonts w:ascii="Arial" w:hAnsi="Arial" w:cs="Arial"/>
          <w:color w:val="000000"/>
          <w:sz w:val="16"/>
          <w:szCs w:val="16"/>
        </w:rPr>
        <w:fldChar w:fldCharType="end"/>
      </w:r>
      <w:r w:rsidRPr="008E2054">
        <w:rPr>
          <w:rFonts w:ascii="Arial" w:hAnsi="Arial" w:cs="Arial"/>
          <w:color w:val="000000"/>
          <w:sz w:val="16"/>
          <w:szCs w:val="16"/>
        </w:rPr>
        <w:t xml:space="preserve"> </w:t>
      </w:r>
    </w:p>
    <w:p w14:paraId="7BCE3807" w14:textId="77777777" w:rsidR="00FF7DFA" w:rsidRPr="00B800A8" w:rsidRDefault="00FF7DFA" w:rsidP="0030090A">
      <w:pPr>
        <w:pStyle w:val="ListParagraph"/>
        <w:numPr>
          <w:ilvl w:val="1"/>
          <w:numId w:val="80"/>
        </w:numPr>
        <w:autoSpaceDE w:val="0"/>
        <w:autoSpaceDN w:val="0"/>
        <w:adjustRightInd w:val="0"/>
        <w:spacing w:before="120" w:after="120" w:line="276" w:lineRule="auto"/>
        <w:ind w:left="709" w:hanging="709"/>
        <w:contextualSpacing w:val="0"/>
        <w:rPr>
          <w:rFonts w:ascii="Arial" w:hAnsi="Arial" w:cs="Arial"/>
          <w:color w:val="000000"/>
        </w:rPr>
      </w:pPr>
      <w:r w:rsidRPr="00B800A8">
        <w:rPr>
          <w:rFonts w:ascii="Arial" w:hAnsi="Arial" w:cs="Arial"/>
          <w:color w:val="000000"/>
        </w:rPr>
        <w:t xml:space="preserve">The Service Provider acknowledges and agrees that </w:t>
      </w:r>
      <w:r>
        <w:rPr>
          <w:rFonts w:ascii="Arial" w:hAnsi="Arial" w:cs="Arial"/>
          <w:color w:val="000000"/>
        </w:rPr>
        <w:t xml:space="preserve">the Customer </w:t>
      </w:r>
      <w:commentRangeStart w:id="127"/>
      <w:r w:rsidRPr="00B800A8">
        <w:rPr>
          <w:rFonts w:ascii="Arial" w:hAnsi="Arial" w:cs="Arial"/>
          <w:color w:val="000000"/>
        </w:rPr>
        <w:t>may issue a Service Provider performance assessment in relation to this Agreement.</w:t>
      </w:r>
    </w:p>
    <w:p w14:paraId="31485C5B" w14:textId="77777777" w:rsidR="00FF7DFA" w:rsidRPr="00B800A8" w:rsidRDefault="00FF7DFA" w:rsidP="0030090A">
      <w:pPr>
        <w:pStyle w:val="ListParagraph"/>
        <w:numPr>
          <w:ilvl w:val="1"/>
          <w:numId w:val="80"/>
        </w:numPr>
        <w:autoSpaceDE w:val="0"/>
        <w:autoSpaceDN w:val="0"/>
        <w:adjustRightInd w:val="0"/>
        <w:spacing w:before="120" w:after="120" w:line="276" w:lineRule="auto"/>
        <w:ind w:left="709" w:hanging="709"/>
        <w:contextualSpacing w:val="0"/>
        <w:rPr>
          <w:rFonts w:ascii="Arial" w:hAnsi="Arial" w:cs="Arial"/>
          <w:color w:val="000000"/>
        </w:rPr>
      </w:pPr>
      <w:bookmarkStart w:id="128" w:name="_Ref160697977"/>
      <w:r w:rsidRPr="00B800A8">
        <w:rPr>
          <w:rFonts w:ascii="Arial" w:hAnsi="Arial" w:cs="Arial"/>
          <w:color w:val="000000"/>
        </w:rPr>
        <w:t xml:space="preserve">The Service Provider agrees that </w:t>
      </w:r>
      <w:r>
        <w:rPr>
          <w:rFonts w:ascii="Arial" w:hAnsi="Arial" w:cs="Arial"/>
          <w:color w:val="000000"/>
        </w:rPr>
        <w:t>the Customer</w:t>
      </w:r>
      <w:r w:rsidRPr="00B800A8">
        <w:rPr>
          <w:rFonts w:ascii="Arial" w:hAnsi="Arial" w:cs="Arial"/>
          <w:color w:val="000000"/>
        </w:rPr>
        <w:t xml:space="preserve"> </w:t>
      </w:r>
      <w:commentRangeEnd w:id="127"/>
      <w:r>
        <w:rPr>
          <w:rStyle w:val="CommentReference"/>
        </w:rPr>
        <w:commentReference w:id="127"/>
      </w:r>
      <w:r w:rsidRPr="00B800A8">
        <w:rPr>
          <w:rFonts w:ascii="Arial" w:hAnsi="Arial" w:cs="Arial"/>
          <w:color w:val="000000"/>
        </w:rPr>
        <w:t>or Tetra Tech International Development may issue:</w:t>
      </w:r>
      <w:bookmarkEnd w:id="128"/>
    </w:p>
    <w:p w14:paraId="400BD39E" w14:textId="77777777" w:rsidR="00FF7DFA" w:rsidRPr="00B800A8" w:rsidRDefault="00FF7DFA" w:rsidP="0030090A">
      <w:pPr>
        <w:pStyle w:val="ListParagraph"/>
        <w:numPr>
          <w:ilvl w:val="2"/>
          <w:numId w:val="85"/>
        </w:numPr>
        <w:autoSpaceDE w:val="0"/>
        <w:autoSpaceDN w:val="0"/>
        <w:adjustRightInd w:val="0"/>
        <w:spacing w:before="120" w:after="120" w:line="276" w:lineRule="auto"/>
        <w:ind w:left="1418" w:hanging="709"/>
        <w:contextualSpacing w:val="0"/>
        <w:rPr>
          <w:rFonts w:cstheme="minorHAnsi"/>
        </w:rPr>
      </w:pPr>
      <w:r w:rsidRPr="00B800A8">
        <w:rPr>
          <w:rFonts w:cstheme="minorHAnsi"/>
        </w:rPr>
        <w:t xml:space="preserve">a </w:t>
      </w:r>
      <w:bookmarkStart w:id="130" w:name="_Hlk511307516"/>
      <w:r w:rsidRPr="00B800A8">
        <w:rPr>
          <w:rFonts w:cstheme="minorHAnsi"/>
        </w:rPr>
        <w:t>Service Provider performance assessment</w:t>
      </w:r>
      <w:bookmarkEnd w:id="130"/>
      <w:r w:rsidRPr="00B800A8">
        <w:rPr>
          <w:rFonts w:cstheme="minorHAnsi"/>
        </w:rPr>
        <w:t>; or</w:t>
      </w:r>
    </w:p>
    <w:p w14:paraId="20C235F5" w14:textId="77777777" w:rsidR="00FF7DFA" w:rsidRDefault="00FF7DFA" w:rsidP="0030090A">
      <w:pPr>
        <w:pStyle w:val="ListParagraph"/>
        <w:numPr>
          <w:ilvl w:val="2"/>
          <w:numId w:val="85"/>
        </w:numPr>
        <w:autoSpaceDE w:val="0"/>
        <w:autoSpaceDN w:val="0"/>
        <w:adjustRightInd w:val="0"/>
        <w:spacing w:before="120" w:after="120" w:line="276" w:lineRule="auto"/>
        <w:ind w:left="1418" w:hanging="709"/>
        <w:contextualSpacing w:val="0"/>
        <w:rPr>
          <w:rFonts w:cstheme="minorHAnsi"/>
        </w:rPr>
      </w:pPr>
      <w:r w:rsidRPr="00B800A8">
        <w:rPr>
          <w:rFonts w:cstheme="minorHAnsi"/>
        </w:rPr>
        <w:t>Service Provider key personnel performance assessments, in relation to the Agreement</w:t>
      </w:r>
      <w:r>
        <w:rPr>
          <w:rFonts w:cstheme="minorHAnsi"/>
        </w:rPr>
        <w:t>; or</w:t>
      </w:r>
    </w:p>
    <w:p w14:paraId="559CBE83" w14:textId="77777777" w:rsidR="00FF7DFA" w:rsidRPr="00B800A8" w:rsidRDefault="00FF7DFA" w:rsidP="0030090A">
      <w:pPr>
        <w:pStyle w:val="ListParagraph"/>
        <w:numPr>
          <w:ilvl w:val="2"/>
          <w:numId w:val="85"/>
        </w:numPr>
        <w:autoSpaceDE w:val="0"/>
        <w:autoSpaceDN w:val="0"/>
        <w:adjustRightInd w:val="0"/>
        <w:spacing w:before="120" w:after="120" w:line="276" w:lineRule="auto"/>
        <w:ind w:left="1418" w:hanging="709"/>
        <w:contextualSpacing w:val="0"/>
        <w:rPr>
          <w:rFonts w:cstheme="minorHAnsi"/>
        </w:rPr>
      </w:pPr>
      <w:bookmarkStart w:id="131" w:name="_Ref160697981"/>
      <w:r>
        <w:rPr>
          <w:rFonts w:cstheme="minorHAnsi"/>
        </w:rPr>
        <w:t xml:space="preserve">request for </w:t>
      </w:r>
      <w:proofErr w:type="gramStart"/>
      <w:r>
        <w:rPr>
          <w:rFonts w:cstheme="minorHAnsi"/>
        </w:rPr>
        <w:t>a documents</w:t>
      </w:r>
      <w:proofErr w:type="gramEnd"/>
      <w:r>
        <w:rPr>
          <w:rFonts w:cstheme="minorHAnsi"/>
        </w:rPr>
        <w:t xml:space="preserve"> or information demonstrating compliance with VfM Principles applicable to the Services.</w:t>
      </w:r>
      <w:bookmarkEnd w:id="131"/>
    </w:p>
    <w:p w14:paraId="79457E81" w14:textId="77777777" w:rsidR="00FF7DFA" w:rsidRDefault="00FF7DFA" w:rsidP="0030090A">
      <w:pPr>
        <w:pStyle w:val="ListParagraph"/>
        <w:numPr>
          <w:ilvl w:val="1"/>
          <w:numId w:val="80"/>
        </w:numPr>
        <w:autoSpaceDE w:val="0"/>
        <w:autoSpaceDN w:val="0"/>
        <w:adjustRightInd w:val="0"/>
        <w:spacing w:before="120" w:after="120" w:line="276" w:lineRule="auto"/>
        <w:ind w:left="709" w:hanging="709"/>
        <w:contextualSpacing w:val="0"/>
        <w:rPr>
          <w:rFonts w:ascii="Arial" w:hAnsi="Arial" w:cs="Arial"/>
          <w:color w:val="000000"/>
        </w:rPr>
      </w:pPr>
      <w:r w:rsidRPr="00B800A8">
        <w:rPr>
          <w:rFonts w:ascii="Arial" w:hAnsi="Arial" w:cs="Arial"/>
          <w:color w:val="000000"/>
        </w:rPr>
        <w:t>The Service Provider will sign and return the Service Provider performance assessment together with any response within 15 days of receipt and will ensure that the Service Provider personnel performance assessments together with any response any personnel wishes to include are signed and returned within 15 days of receipt.</w:t>
      </w:r>
    </w:p>
    <w:p w14:paraId="7A130FAC" w14:textId="77777777" w:rsidR="00FF7DFA" w:rsidRPr="00B800A8" w:rsidRDefault="00FF7DFA" w:rsidP="0030090A">
      <w:pPr>
        <w:pStyle w:val="ListParagraph"/>
        <w:numPr>
          <w:ilvl w:val="1"/>
          <w:numId w:val="80"/>
        </w:numPr>
        <w:autoSpaceDE w:val="0"/>
        <w:autoSpaceDN w:val="0"/>
        <w:adjustRightInd w:val="0"/>
        <w:spacing w:before="120" w:after="120" w:line="276" w:lineRule="auto"/>
        <w:ind w:left="709" w:hanging="709"/>
        <w:contextualSpacing w:val="0"/>
        <w:rPr>
          <w:rFonts w:ascii="Arial" w:hAnsi="Arial" w:cs="Arial"/>
          <w:color w:val="000000"/>
        </w:rPr>
      </w:pPr>
      <w:r>
        <w:rPr>
          <w:rFonts w:ascii="Arial" w:hAnsi="Arial" w:cs="Arial"/>
          <w:color w:val="000000"/>
        </w:rPr>
        <w:t xml:space="preserve">The Service Provider will produce the documents and/or information set out in the request issued under clause </w:t>
      </w:r>
      <w:r>
        <w:rPr>
          <w:rFonts w:ascii="Arial" w:hAnsi="Arial" w:cs="Arial"/>
          <w:color w:val="000000"/>
        </w:rPr>
        <w:fldChar w:fldCharType="begin"/>
      </w:r>
      <w:r>
        <w:rPr>
          <w:rFonts w:ascii="Arial" w:hAnsi="Arial" w:cs="Arial"/>
          <w:color w:val="000000"/>
        </w:rPr>
        <w:instrText xml:space="preserve"> REF _Ref160697977 \r \h </w:instrText>
      </w:r>
      <w:r>
        <w:rPr>
          <w:rFonts w:ascii="Arial" w:hAnsi="Arial" w:cs="Arial"/>
          <w:color w:val="000000"/>
        </w:rPr>
      </w:r>
      <w:r>
        <w:rPr>
          <w:rFonts w:ascii="Arial" w:hAnsi="Arial" w:cs="Arial"/>
          <w:color w:val="000000"/>
        </w:rPr>
        <w:fldChar w:fldCharType="separate"/>
      </w:r>
      <w:r>
        <w:rPr>
          <w:rFonts w:ascii="Arial" w:hAnsi="Arial" w:cs="Arial"/>
          <w:color w:val="000000"/>
        </w:rPr>
        <w:t>35.3</w:t>
      </w:r>
      <w:r>
        <w:rPr>
          <w:rFonts w:ascii="Arial" w:hAnsi="Arial" w:cs="Arial"/>
          <w:color w:val="000000"/>
        </w:rPr>
        <w:fldChar w:fldCharType="end"/>
      </w:r>
      <w:r>
        <w:rPr>
          <w:rFonts w:ascii="Arial" w:hAnsi="Arial" w:cs="Arial"/>
          <w:color w:val="000000"/>
        </w:rPr>
        <w:fldChar w:fldCharType="begin"/>
      </w:r>
      <w:r>
        <w:rPr>
          <w:rFonts w:ascii="Arial" w:hAnsi="Arial" w:cs="Arial"/>
          <w:color w:val="000000"/>
        </w:rPr>
        <w:instrText xml:space="preserve"> REF _Ref160697981 \r \h </w:instrText>
      </w:r>
      <w:r>
        <w:rPr>
          <w:rFonts w:ascii="Arial" w:hAnsi="Arial" w:cs="Arial"/>
          <w:color w:val="000000"/>
        </w:rPr>
      </w:r>
      <w:r>
        <w:rPr>
          <w:rFonts w:ascii="Arial" w:hAnsi="Arial" w:cs="Arial"/>
          <w:color w:val="000000"/>
        </w:rPr>
        <w:fldChar w:fldCharType="separate"/>
      </w:r>
      <w:r>
        <w:rPr>
          <w:rFonts w:ascii="Arial" w:hAnsi="Arial" w:cs="Arial"/>
          <w:color w:val="000000"/>
        </w:rPr>
        <w:t>(e)</w:t>
      </w:r>
      <w:r>
        <w:rPr>
          <w:rFonts w:ascii="Arial" w:hAnsi="Arial" w:cs="Arial"/>
          <w:color w:val="000000"/>
        </w:rPr>
        <w:fldChar w:fldCharType="end"/>
      </w:r>
      <w:r>
        <w:rPr>
          <w:rFonts w:ascii="Arial" w:hAnsi="Arial" w:cs="Arial"/>
          <w:color w:val="000000"/>
        </w:rPr>
        <w:t xml:space="preserve"> within 15 days of receipt.</w:t>
      </w:r>
    </w:p>
    <w:p w14:paraId="484D4094" w14:textId="77777777" w:rsidR="00FF7DFA" w:rsidRPr="008D32B9" w:rsidRDefault="00FF7DFA" w:rsidP="0030090A">
      <w:pPr>
        <w:pStyle w:val="Heading1"/>
        <w:numPr>
          <w:ilvl w:val="0"/>
          <w:numId w:val="80"/>
        </w:numPr>
        <w:spacing w:before="360"/>
        <w:ind w:left="709" w:hanging="709"/>
        <w:rPr>
          <w:rFonts w:asciiTheme="minorHAnsi" w:hAnsiTheme="minorHAnsi" w:cstheme="minorHAnsi"/>
          <w:color w:val="000000"/>
          <w:sz w:val="22"/>
          <w:szCs w:val="22"/>
        </w:rPr>
      </w:pPr>
      <w:bookmarkStart w:id="132" w:name="_Ref120470916"/>
      <w:bookmarkEnd w:id="125"/>
      <w:r w:rsidRPr="008D32B9">
        <w:rPr>
          <w:rFonts w:asciiTheme="minorHAnsi" w:hAnsiTheme="minorHAnsi" w:cstheme="minorHAnsi"/>
          <w:color w:val="000000"/>
          <w:sz w:val="22"/>
          <w:szCs w:val="22"/>
        </w:rPr>
        <w:lastRenderedPageBreak/>
        <w:t>COMPLIANCE WITH CUSTOMER AND TETRA TECH INTERNATIONAL DEVELOPMENT POLICIES</w:t>
      </w:r>
      <w:bookmarkEnd w:id="132"/>
      <w:r w:rsidRPr="008D32B9">
        <w:rPr>
          <w:rFonts w:asciiTheme="minorHAnsi" w:hAnsiTheme="minorHAnsi" w:cstheme="minorHAnsi"/>
          <w:color w:val="000000"/>
          <w:sz w:val="22"/>
          <w:szCs w:val="22"/>
        </w:rPr>
        <w:t xml:space="preserve"> AND PROCEDURES</w:t>
      </w:r>
    </w:p>
    <w:p w14:paraId="56B35AC9" w14:textId="77777777" w:rsidR="00FF7DFA" w:rsidRPr="002C091A" w:rsidRDefault="00FF7DFA" w:rsidP="0030090A">
      <w:pPr>
        <w:pStyle w:val="ListParagraph"/>
        <w:numPr>
          <w:ilvl w:val="1"/>
          <w:numId w:val="80"/>
        </w:numPr>
        <w:autoSpaceDE w:val="0"/>
        <w:autoSpaceDN w:val="0"/>
        <w:adjustRightInd w:val="0"/>
        <w:spacing w:before="120" w:after="120" w:line="276" w:lineRule="auto"/>
        <w:ind w:left="709" w:hanging="709"/>
        <w:contextualSpacing w:val="0"/>
        <w:rPr>
          <w:rFonts w:ascii="Arial" w:hAnsi="Arial" w:cs="Arial"/>
          <w:color w:val="000000"/>
        </w:rPr>
      </w:pPr>
      <w:r w:rsidRPr="002C091A">
        <w:rPr>
          <w:rFonts w:ascii="Arial" w:hAnsi="Arial" w:cs="Arial"/>
          <w:color w:val="000000"/>
        </w:rPr>
        <w:t xml:space="preserve">The </w:t>
      </w:r>
      <w:r w:rsidRPr="00B800A8">
        <w:rPr>
          <w:rFonts w:ascii="Arial" w:hAnsi="Arial" w:cs="Arial"/>
          <w:color w:val="000000"/>
        </w:rPr>
        <w:t xml:space="preserve">Service Provider </w:t>
      </w:r>
      <w:r w:rsidRPr="002C091A">
        <w:rPr>
          <w:rFonts w:ascii="Arial" w:hAnsi="Arial" w:cs="Arial"/>
          <w:color w:val="000000"/>
        </w:rPr>
        <w:t xml:space="preserve">and its Personnel must have regard to and comply with, relevant and applicable laws, guidelines, regulations and policies, including those in Australia and in the Partner Country. </w:t>
      </w:r>
    </w:p>
    <w:p w14:paraId="39AEB5E0" w14:textId="77777777" w:rsidR="00FF7DFA" w:rsidRPr="007224AA" w:rsidRDefault="00FF7DFA" w:rsidP="0030090A">
      <w:pPr>
        <w:pStyle w:val="ListParagraph"/>
        <w:numPr>
          <w:ilvl w:val="1"/>
          <w:numId w:val="80"/>
        </w:numPr>
        <w:autoSpaceDE w:val="0"/>
        <w:autoSpaceDN w:val="0"/>
        <w:adjustRightInd w:val="0"/>
        <w:spacing w:before="120" w:after="120" w:line="276" w:lineRule="auto"/>
        <w:ind w:left="709" w:hanging="709"/>
        <w:contextualSpacing w:val="0"/>
        <w:rPr>
          <w:rFonts w:ascii="Arial" w:hAnsi="Arial" w:cs="Arial"/>
        </w:rPr>
      </w:pPr>
      <w:r w:rsidRPr="002C091A">
        <w:rPr>
          <w:rFonts w:ascii="Arial" w:hAnsi="Arial" w:cs="Arial"/>
          <w:color w:val="000000"/>
        </w:rPr>
        <w:t xml:space="preserve">The </w:t>
      </w:r>
      <w:r w:rsidRPr="00B800A8">
        <w:rPr>
          <w:rFonts w:ascii="Arial" w:hAnsi="Arial" w:cs="Arial"/>
          <w:color w:val="000000"/>
        </w:rPr>
        <w:t xml:space="preserve">Service Provider </w:t>
      </w:r>
      <w:r w:rsidRPr="002C091A">
        <w:rPr>
          <w:rFonts w:ascii="Arial" w:hAnsi="Arial" w:cs="Arial"/>
          <w:color w:val="000000"/>
        </w:rPr>
        <w:t>must ensure that it and its Personnel comply with DFAT</w:t>
      </w:r>
      <w:r>
        <w:rPr>
          <w:rFonts w:ascii="Arial" w:hAnsi="Arial" w:cs="Arial"/>
          <w:color w:val="000000"/>
        </w:rPr>
        <w:t xml:space="preserve"> and Commonwealth Government</w:t>
      </w:r>
      <w:r w:rsidRPr="002C091A">
        <w:rPr>
          <w:rFonts w:ascii="Arial" w:hAnsi="Arial" w:cs="Arial"/>
          <w:color w:val="000000"/>
        </w:rPr>
        <w:t xml:space="preserve"> policies and guid</w:t>
      </w:r>
      <w:r>
        <w:rPr>
          <w:rFonts w:ascii="Arial" w:hAnsi="Arial" w:cs="Arial"/>
          <w:color w:val="000000"/>
        </w:rPr>
        <w:t>elines</w:t>
      </w:r>
      <w:r w:rsidRPr="002C091A">
        <w:rPr>
          <w:rFonts w:ascii="Arial" w:hAnsi="Arial" w:cs="Arial"/>
          <w:color w:val="000000"/>
        </w:rPr>
        <w:t xml:space="preserve"> </w:t>
      </w:r>
      <w:r>
        <w:rPr>
          <w:rFonts w:ascii="Arial" w:hAnsi="Arial" w:cs="Arial"/>
        </w:rPr>
        <w:t>applicable to the Services, including the policies, procedures and guidelines listed in Schedule 4.</w:t>
      </w:r>
    </w:p>
    <w:p w14:paraId="7E841894" w14:textId="77777777" w:rsidR="00FF7DFA" w:rsidRPr="008D32B9" w:rsidRDefault="00FF7DFA" w:rsidP="0030090A">
      <w:pPr>
        <w:pStyle w:val="ListParagraph"/>
        <w:keepNext/>
        <w:numPr>
          <w:ilvl w:val="0"/>
          <w:numId w:val="80"/>
        </w:numPr>
        <w:autoSpaceDE w:val="0"/>
        <w:autoSpaceDN w:val="0"/>
        <w:adjustRightInd w:val="0"/>
        <w:spacing w:before="360" w:after="120" w:line="276" w:lineRule="auto"/>
        <w:ind w:left="709" w:hanging="709"/>
        <w:contextualSpacing w:val="0"/>
        <w:rPr>
          <w:rFonts w:cstheme="minorHAnsi"/>
          <w:b/>
          <w:sz w:val="22"/>
          <w:szCs w:val="22"/>
        </w:rPr>
      </w:pPr>
      <w:r w:rsidRPr="008D32B9">
        <w:rPr>
          <w:rFonts w:cstheme="minorHAnsi"/>
          <w:b/>
          <w:sz w:val="22"/>
          <w:szCs w:val="22"/>
        </w:rPr>
        <w:t>NOTIFICATION TO TETRA TECH INTERNATIONAL DEVELOPMENT</w:t>
      </w:r>
    </w:p>
    <w:p w14:paraId="2CAFED8A" w14:textId="77777777" w:rsidR="00FF7DFA" w:rsidRPr="00F222A5" w:rsidRDefault="00FF7DFA" w:rsidP="0030090A">
      <w:pPr>
        <w:pStyle w:val="ListParagraph"/>
        <w:numPr>
          <w:ilvl w:val="1"/>
          <w:numId w:val="80"/>
        </w:numPr>
        <w:autoSpaceDE w:val="0"/>
        <w:autoSpaceDN w:val="0"/>
        <w:adjustRightInd w:val="0"/>
        <w:spacing w:before="120" w:after="120" w:line="276" w:lineRule="auto"/>
        <w:ind w:left="709" w:hanging="709"/>
        <w:contextualSpacing w:val="0"/>
        <w:rPr>
          <w:rFonts w:ascii="Arial" w:hAnsi="Arial" w:cs="Arial"/>
          <w:color w:val="000000"/>
        </w:rPr>
      </w:pPr>
      <w:r w:rsidRPr="00F222A5">
        <w:rPr>
          <w:rFonts w:ascii="Arial" w:hAnsi="Arial" w:cs="Arial"/>
          <w:color w:val="000000"/>
        </w:rPr>
        <w:t xml:space="preserve">The </w:t>
      </w:r>
      <w:r>
        <w:rPr>
          <w:rFonts w:ascii="Arial" w:hAnsi="Arial" w:cs="Arial"/>
          <w:color w:val="000000"/>
        </w:rPr>
        <w:t>Service Provider</w:t>
      </w:r>
      <w:r w:rsidRPr="00F222A5">
        <w:rPr>
          <w:rFonts w:ascii="Arial" w:hAnsi="Arial" w:cs="Arial"/>
          <w:color w:val="000000"/>
        </w:rPr>
        <w:t xml:space="preserve"> must immediately notify Tetra Tech International Development if the </w:t>
      </w:r>
      <w:r>
        <w:rPr>
          <w:rFonts w:ascii="Arial" w:hAnsi="Arial" w:cs="Arial"/>
          <w:color w:val="000000"/>
        </w:rPr>
        <w:t>Service Provider</w:t>
      </w:r>
      <w:r w:rsidRPr="00F222A5">
        <w:rPr>
          <w:rFonts w:ascii="Arial" w:hAnsi="Arial" w:cs="Arial"/>
          <w:color w:val="000000"/>
        </w:rPr>
        <w:t>, including its Personnel is:</w:t>
      </w:r>
    </w:p>
    <w:p w14:paraId="74387FB3" w14:textId="77777777" w:rsidR="00FF7DFA" w:rsidRPr="00F222A5" w:rsidRDefault="00FF7DFA" w:rsidP="0030090A">
      <w:pPr>
        <w:pStyle w:val="ListParagraph"/>
        <w:numPr>
          <w:ilvl w:val="2"/>
          <w:numId w:val="56"/>
        </w:numPr>
        <w:autoSpaceDE w:val="0"/>
        <w:autoSpaceDN w:val="0"/>
        <w:adjustRightInd w:val="0"/>
        <w:spacing w:before="120" w:after="120" w:line="276" w:lineRule="auto"/>
        <w:ind w:left="1418" w:hanging="709"/>
        <w:contextualSpacing w:val="0"/>
        <w:rPr>
          <w:rFonts w:cstheme="minorHAnsi"/>
        </w:rPr>
      </w:pPr>
      <w:r>
        <w:rPr>
          <w:rFonts w:cstheme="minorHAnsi"/>
        </w:rPr>
        <w:t>s</w:t>
      </w:r>
      <w:r w:rsidRPr="00F222A5">
        <w:rPr>
          <w:rFonts w:cstheme="minorHAnsi"/>
        </w:rPr>
        <w:t xml:space="preserve">ubject to a change in Control of its legal </w:t>
      </w:r>
      <w:proofErr w:type="gramStart"/>
      <w:r w:rsidRPr="00F222A5">
        <w:rPr>
          <w:rFonts w:cstheme="minorHAnsi"/>
        </w:rPr>
        <w:t>entity;</w:t>
      </w:r>
      <w:proofErr w:type="gramEnd"/>
    </w:p>
    <w:p w14:paraId="3687FB8D" w14:textId="77777777" w:rsidR="00FF7DFA" w:rsidRPr="00F222A5" w:rsidRDefault="00FF7DFA" w:rsidP="0030090A">
      <w:pPr>
        <w:pStyle w:val="ListParagraph"/>
        <w:numPr>
          <w:ilvl w:val="2"/>
          <w:numId w:val="56"/>
        </w:numPr>
        <w:autoSpaceDE w:val="0"/>
        <w:autoSpaceDN w:val="0"/>
        <w:adjustRightInd w:val="0"/>
        <w:spacing w:before="120" w:after="120" w:line="276" w:lineRule="auto"/>
        <w:ind w:left="1418" w:hanging="709"/>
        <w:contextualSpacing w:val="0"/>
        <w:rPr>
          <w:rFonts w:cstheme="minorHAnsi"/>
        </w:rPr>
      </w:pPr>
      <w:r w:rsidRPr="00F222A5">
        <w:rPr>
          <w:rFonts w:cstheme="minorHAnsi"/>
        </w:rPr>
        <w:t xml:space="preserve">on the DFAT Consolidated List, the Criminal Code Act List, the World Bank List or a Relevant </w:t>
      </w:r>
      <w:proofErr w:type="gramStart"/>
      <w:r w:rsidRPr="00F222A5">
        <w:rPr>
          <w:rFonts w:cstheme="minorHAnsi"/>
        </w:rPr>
        <w:t>List;</w:t>
      </w:r>
      <w:proofErr w:type="gramEnd"/>
      <w:r w:rsidRPr="00F222A5">
        <w:rPr>
          <w:rFonts w:cstheme="minorHAnsi"/>
        </w:rPr>
        <w:t xml:space="preserve"> </w:t>
      </w:r>
    </w:p>
    <w:p w14:paraId="19CA1E13" w14:textId="77777777" w:rsidR="00FF7DFA" w:rsidRPr="00F222A5" w:rsidRDefault="00FF7DFA" w:rsidP="0030090A">
      <w:pPr>
        <w:pStyle w:val="ListParagraph"/>
        <w:numPr>
          <w:ilvl w:val="2"/>
          <w:numId w:val="56"/>
        </w:numPr>
        <w:autoSpaceDE w:val="0"/>
        <w:autoSpaceDN w:val="0"/>
        <w:adjustRightInd w:val="0"/>
        <w:spacing w:before="120" w:after="120" w:line="276" w:lineRule="auto"/>
        <w:ind w:left="1418" w:hanging="709"/>
        <w:contextualSpacing w:val="0"/>
        <w:rPr>
          <w:rFonts w:cstheme="minorHAnsi"/>
        </w:rPr>
      </w:pPr>
      <w:r w:rsidRPr="00F222A5">
        <w:rPr>
          <w:rFonts w:cstheme="minorHAnsi"/>
        </w:rPr>
        <w:t xml:space="preserve">subject to any proceedings or informal process that could lead to listing on the DFAT Consolidated List, the Criminal Code Act List, the World Bank List or a Relevant </w:t>
      </w:r>
      <w:proofErr w:type="gramStart"/>
      <w:r w:rsidRPr="00F222A5">
        <w:rPr>
          <w:rFonts w:cstheme="minorHAnsi"/>
        </w:rPr>
        <w:t>List;</w:t>
      </w:r>
      <w:proofErr w:type="gramEnd"/>
      <w:r w:rsidRPr="00F222A5">
        <w:rPr>
          <w:rFonts w:cstheme="minorHAnsi"/>
        </w:rPr>
        <w:t xml:space="preserve"> </w:t>
      </w:r>
    </w:p>
    <w:p w14:paraId="79F08E2C" w14:textId="77777777" w:rsidR="00FF7DFA" w:rsidRPr="00F222A5" w:rsidRDefault="00FF7DFA" w:rsidP="0030090A">
      <w:pPr>
        <w:pStyle w:val="ListParagraph"/>
        <w:numPr>
          <w:ilvl w:val="2"/>
          <w:numId w:val="56"/>
        </w:numPr>
        <w:autoSpaceDE w:val="0"/>
        <w:autoSpaceDN w:val="0"/>
        <w:adjustRightInd w:val="0"/>
        <w:spacing w:before="120" w:after="120" w:line="276" w:lineRule="auto"/>
        <w:ind w:left="1418" w:hanging="709"/>
        <w:contextualSpacing w:val="0"/>
        <w:rPr>
          <w:rFonts w:cstheme="minorHAnsi"/>
        </w:rPr>
      </w:pPr>
      <w:r w:rsidRPr="00F222A5">
        <w:rPr>
          <w:rFonts w:cstheme="minorHAnsi"/>
        </w:rPr>
        <w:t xml:space="preserve">temporarily suspended from tendering for World Bank contracts by the World Bank, pending the outcome of a sanctions </w:t>
      </w:r>
      <w:proofErr w:type="gramStart"/>
      <w:r w:rsidRPr="00F222A5">
        <w:rPr>
          <w:rFonts w:cstheme="minorHAnsi"/>
        </w:rPr>
        <w:t>process;</w:t>
      </w:r>
      <w:proofErr w:type="gramEnd"/>
      <w:r w:rsidRPr="00F222A5">
        <w:rPr>
          <w:rFonts w:cstheme="minorHAnsi"/>
        </w:rPr>
        <w:t xml:space="preserve"> </w:t>
      </w:r>
    </w:p>
    <w:p w14:paraId="1C8B34EF" w14:textId="77777777" w:rsidR="00FF7DFA" w:rsidRPr="00F222A5" w:rsidRDefault="00FF7DFA" w:rsidP="0030090A">
      <w:pPr>
        <w:pStyle w:val="ListParagraph"/>
        <w:numPr>
          <w:ilvl w:val="2"/>
          <w:numId w:val="56"/>
        </w:numPr>
        <w:autoSpaceDE w:val="0"/>
        <w:autoSpaceDN w:val="0"/>
        <w:adjustRightInd w:val="0"/>
        <w:spacing w:before="120" w:after="120" w:line="276" w:lineRule="auto"/>
        <w:ind w:left="1418" w:hanging="709"/>
        <w:contextualSpacing w:val="0"/>
        <w:rPr>
          <w:rFonts w:cstheme="minorHAnsi"/>
        </w:rPr>
      </w:pPr>
      <w:r w:rsidRPr="00F222A5">
        <w:rPr>
          <w:rFonts w:cstheme="minorHAnsi"/>
        </w:rPr>
        <w:t xml:space="preserve">temporarily suspended from tendering by a donor of development funding; and/or </w:t>
      </w:r>
    </w:p>
    <w:p w14:paraId="237A6D8C" w14:textId="77777777" w:rsidR="00FF7DFA" w:rsidRPr="00F222A5" w:rsidRDefault="00FF7DFA" w:rsidP="0030090A">
      <w:pPr>
        <w:pStyle w:val="ListParagraph"/>
        <w:numPr>
          <w:ilvl w:val="2"/>
          <w:numId w:val="56"/>
        </w:numPr>
        <w:autoSpaceDE w:val="0"/>
        <w:autoSpaceDN w:val="0"/>
        <w:adjustRightInd w:val="0"/>
        <w:spacing w:before="120" w:after="120" w:line="276" w:lineRule="auto"/>
        <w:ind w:left="1418" w:hanging="709"/>
        <w:contextualSpacing w:val="0"/>
        <w:rPr>
          <w:rFonts w:cstheme="minorHAnsi"/>
        </w:rPr>
      </w:pPr>
      <w:r w:rsidRPr="00F222A5">
        <w:rPr>
          <w:rFonts w:cstheme="minorHAnsi"/>
        </w:rPr>
        <w:t xml:space="preserve">the subject of an investigation (whether formal or informal) by the World Bank or another donor of development funding. </w:t>
      </w:r>
    </w:p>
    <w:p w14:paraId="2AC95A98" w14:textId="77777777" w:rsidR="00FF7DFA" w:rsidRDefault="00FF7DFA" w:rsidP="0030090A">
      <w:pPr>
        <w:pStyle w:val="ListParagraph"/>
        <w:numPr>
          <w:ilvl w:val="1"/>
          <w:numId w:val="80"/>
        </w:numPr>
        <w:autoSpaceDE w:val="0"/>
        <w:autoSpaceDN w:val="0"/>
        <w:adjustRightInd w:val="0"/>
        <w:spacing w:before="120" w:after="120" w:line="276" w:lineRule="auto"/>
        <w:ind w:left="709" w:hanging="709"/>
        <w:contextualSpacing w:val="0"/>
        <w:rPr>
          <w:rFonts w:ascii="Arial" w:hAnsi="Arial" w:cs="Arial"/>
          <w:color w:val="000000"/>
        </w:rPr>
        <w:sectPr w:rsidR="00FF7DFA" w:rsidSect="00FF7DFA">
          <w:headerReference w:type="default" r:id="rId26"/>
          <w:headerReference w:type="first" r:id="rId27"/>
          <w:footerReference w:type="first" r:id="rId28"/>
          <w:pgSz w:w="11906" w:h="16838"/>
          <w:pgMar w:top="1440" w:right="1440" w:bottom="1440" w:left="1440" w:header="708" w:footer="708" w:gutter="0"/>
          <w:cols w:space="708"/>
          <w:docGrid w:linePitch="360"/>
        </w:sectPr>
      </w:pPr>
      <w:r w:rsidRPr="00F222A5">
        <w:rPr>
          <w:rFonts w:ascii="Arial" w:hAnsi="Arial" w:cs="Arial"/>
          <w:color w:val="000000"/>
        </w:rPr>
        <w:t xml:space="preserve">The </w:t>
      </w:r>
      <w:r>
        <w:rPr>
          <w:rFonts w:ascii="Arial" w:hAnsi="Arial" w:cs="Arial"/>
          <w:color w:val="000000"/>
        </w:rPr>
        <w:t>Service Provider</w:t>
      </w:r>
      <w:r w:rsidRPr="00F222A5">
        <w:rPr>
          <w:rFonts w:ascii="Arial" w:hAnsi="Arial" w:cs="Arial"/>
          <w:color w:val="000000"/>
        </w:rPr>
        <w:t xml:space="preserve"> must inform Tetra Tech International Development immediately if the </w:t>
      </w:r>
      <w:r>
        <w:rPr>
          <w:rFonts w:ascii="Arial" w:hAnsi="Arial" w:cs="Arial"/>
          <w:color w:val="000000"/>
        </w:rPr>
        <w:t>Service Provider</w:t>
      </w:r>
      <w:r w:rsidRPr="00F222A5">
        <w:rPr>
          <w:rFonts w:ascii="Arial" w:hAnsi="Arial" w:cs="Arial"/>
          <w:color w:val="000000"/>
        </w:rPr>
        <w:t xml:space="preserve"> becomes aware of any issue that may affect its performance of, or compliance, with this </w:t>
      </w:r>
      <w:r>
        <w:rPr>
          <w:rFonts w:ascii="Arial" w:hAnsi="Arial" w:cs="Arial"/>
          <w:color w:val="000000"/>
        </w:rPr>
        <w:t>Agreement</w:t>
      </w:r>
      <w:r w:rsidRPr="00F222A5">
        <w:rPr>
          <w:rFonts w:ascii="Arial" w:hAnsi="Arial" w:cs="Arial"/>
          <w:color w:val="000000"/>
        </w:rPr>
        <w:t>.</w:t>
      </w:r>
    </w:p>
    <w:p w14:paraId="09A53EAE" w14:textId="77777777" w:rsidR="00FF7DFA" w:rsidRPr="007E0C71" w:rsidRDefault="00FF7DFA" w:rsidP="00FF7DFA">
      <w:pPr>
        <w:autoSpaceDE w:val="0"/>
        <w:autoSpaceDN w:val="0"/>
        <w:adjustRightInd w:val="0"/>
        <w:spacing w:before="120" w:after="120" w:line="240" w:lineRule="auto"/>
        <w:rPr>
          <w:rFonts w:eastAsia="Calibri" w:cs="Arial"/>
          <w:sz w:val="22"/>
        </w:rPr>
      </w:pPr>
      <w:r w:rsidRPr="007E0C71">
        <w:rPr>
          <w:rFonts w:eastAsia="Calibri" w:cs="Arial"/>
          <w:b/>
          <w:bCs/>
          <w:sz w:val="22"/>
        </w:rPr>
        <w:lastRenderedPageBreak/>
        <w:t xml:space="preserve">EXECUTED </w:t>
      </w:r>
      <w:r w:rsidRPr="007E0C71">
        <w:rPr>
          <w:rFonts w:eastAsia="Calibri" w:cs="Arial"/>
          <w:sz w:val="22"/>
        </w:rPr>
        <w:t>as an Agreement</w:t>
      </w:r>
    </w:p>
    <w:tbl>
      <w:tblPr>
        <w:tblStyle w:val="TableGrid"/>
        <w:tblW w:w="9072" w:type="dxa"/>
        <w:tblBorders>
          <w:top w:val="none" w:sz="0" w:space="0" w:color="auto"/>
          <w:bottom w:val="none" w:sz="0" w:space="0" w:color="auto"/>
          <w:insideH w:val="none" w:sz="0" w:space="0" w:color="auto"/>
        </w:tblBorders>
        <w:tblLook w:val="04A0" w:firstRow="1" w:lastRow="0" w:firstColumn="1" w:lastColumn="0" w:noHBand="0" w:noVBand="1"/>
      </w:tblPr>
      <w:tblGrid>
        <w:gridCol w:w="4253"/>
        <w:gridCol w:w="709"/>
        <w:gridCol w:w="4110"/>
      </w:tblGrid>
      <w:tr w:rsidR="00FF7DFA" w14:paraId="0F555465" w14:textId="77777777" w:rsidTr="00944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auto"/>
          </w:tcPr>
          <w:p w14:paraId="23625B4D" w14:textId="77777777" w:rsidR="00FF7DFA" w:rsidRPr="005855F1" w:rsidRDefault="00FF7DFA" w:rsidP="0094486B">
            <w:pPr>
              <w:autoSpaceDE w:val="0"/>
              <w:autoSpaceDN w:val="0"/>
              <w:adjustRightInd w:val="0"/>
              <w:spacing w:before="120" w:after="120" w:line="240" w:lineRule="auto"/>
              <w:rPr>
                <w:rFonts w:eastAsia="Calibri" w:cs="Arial"/>
                <w:color w:val="auto"/>
              </w:rPr>
            </w:pPr>
            <w:r>
              <w:rPr>
                <w:rFonts w:eastAsia="Calibri" w:cs="Arial"/>
                <w:color w:val="auto"/>
              </w:rPr>
              <w:t>SIGNED for and on behalf of Tetra Tech International Development Pty Ltd by:</w:t>
            </w:r>
          </w:p>
        </w:tc>
      </w:tr>
      <w:tr w:rsidR="00FF7DFA" w14:paraId="56F9E38D" w14:textId="77777777" w:rsidTr="0094486B">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57935BBD" w14:textId="77777777" w:rsidR="00FF7DFA" w:rsidRDefault="00FF7DFA" w:rsidP="0094486B">
            <w:pPr>
              <w:autoSpaceDE w:val="0"/>
              <w:autoSpaceDN w:val="0"/>
              <w:adjustRightInd w:val="0"/>
              <w:spacing w:before="120" w:after="120" w:line="240" w:lineRule="auto"/>
              <w:rPr>
                <w:rFonts w:eastAsia="Calibri" w:cs="Arial"/>
                <w:b w:val="0"/>
              </w:rPr>
            </w:pPr>
          </w:p>
          <w:p w14:paraId="4B335294" w14:textId="77777777" w:rsidR="00FF7DFA" w:rsidRPr="005855F1" w:rsidRDefault="00FF7DFA" w:rsidP="0094486B">
            <w:pPr>
              <w:autoSpaceDE w:val="0"/>
              <w:autoSpaceDN w:val="0"/>
              <w:adjustRightInd w:val="0"/>
              <w:spacing w:before="120" w:after="120" w:line="240" w:lineRule="auto"/>
              <w:rPr>
                <w:rFonts w:eastAsia="Calibri" w:cs="Arial"/>
              </w:rPr>
            </w:pPr>
          </w:p>
        </w:tc>
        <w:tc>
          <w:tcPr>
            <w:tcW w:w="709" w:type="dxa"/>
            <w:shd w:val="clear" w:color="auto" w:fill="auto"/>
          </w:tcPr>
          <w:p w14:paraId="0AF3C758" w14:textId="77777777" w:rsidR="00FF7DFA" w:rsidRPr="005855F1" w:rsidRDefault="00FF7DFA" w:rsidP="0094486B">
            <w:pPr>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Arial"/>
              </w:rPr>
            </w:pPr>
          </w:p>
        </w:tc>
        <w:tc>
          <w:tcPr>
            <w:tcW w:w="4110" w:type="dxa"/>
            <w:shd w:val="clear" w:color="auto" w:fill="auto"/>
          </w:tcPr>
          <w:p w14:paraId="45332AB3" w14:textId="77777777" w:rsidR="00FF7DFA" w:rsidRPr="005855F1" w:rsidRDefault="00FF7DFA" w:rsidP="0094486B">
            <w:pPr>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Arial"/>
              </w:rPr>
            </w:pPr>
          </w:p>
        </w:tc>
      </w:tr>
      <w:tr w:rsidR="00FF7DFA" w14:paraId="635C9B38" w14:textId="77777777" w:rsidTr="0094486B">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4B9B7FD9" w14:textId="77777777" w:rsidR="00FF7DFA" w:rsidRPr="005855F1" w:rsidRDefault="00FF7DFA" w:rsidP="0094486B">
            <w:pPr>
              <w:autoSpaceDE w:val="0"/>
              <w:autoSpaceDN w:val="0"/>
              <w:adjustRightInd w:val="0"/>
              <w:spacing w:before="120" w:after="120" w:line="240" w:lineRule="auto"/>
              <w:rPr>
                <w:rFonts w:eastAsia="Calibri" w:cs="Arial"/>
              </w:rPr>
            </w:pPr>
            <w:r>
              <w:rPr>
                <w:rFonts w:eastAsia="Calibri" w:cs="Arial"/>
              </w:rPr>
              <w:t>Name (print)</w:t>
            </w:r>
          </w:p>
        </w:tc>
        <w:tc>
          <w:tcPr>
            <w:tcW w:w="709" w:type="dxa"/>
            <w:shd w:val="clear" w:color="auto" w:fill="auto"/>
          </w:tcPr>
          <w:p w14:paraId="278489B1" w14:textId="77777777" w:rsidR="00FF7DFA" w:rsidRPr="005855F1" w:rsidRDefault="00FF7DFA" w:rsidP="0094486B">
            <w:pPr>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Arial"/>
              </w:rPr>
            </w:pPr>
          </w:p>
        </w:tc>
        <w:tc>
          <w:tcPr>
            <w:tcW w:w="4110" w:type="dxa"/>
            <w:shd w:val="clear" w:color="auto" w:fill="auto"/>
          </w:tcPr>
          <w:p w14:paraId="22A30752" w14:textId="77777777" w:rsidR="00FF7DFA" w:rsidRPr="005855F1" w:rsidRDefault="00FF7DFA" w:rsidP="0094486B">
            <w:pPr>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Arial"/>
                <w:b/>
                <w:bCs/>
              </w:rPr>
            </w:pPr>
            <w:r w:rsidRPr="005855F1">
              <w:rPr>
                <w:rFonts w:eastAsia="Calibri" w:cs="Arial"/>
                <w:b/>
                <w:bCs/>
              </w:rPr>
              <w:t xml:space="preserve">Name of </w:t>
            </w:r>
            <w:r>
              <w:rPr>
                <w:rFonts w:eastAsia="Calibri" w:cs="Arial"/>
                <w:b/>
                <w:bCs/>
              </w:rPr>
              <w:t>w</w:t>
            </w:r>
            <w:r w:rsidRPr="005855F1">
              <w:rPr>
                <w:rFonts w:eastAsia="Calibri" w:cs="Arial"/>
                <w:b/>
                <w:bCs/>
              </w:rPr>
              <w:t>itness (Print)</w:t>
            </w:r>
          </w:p>
        </w:tc>
      </w:tr>
      <w:tr w:rsidR="00FF7DFA" w14:paraId="19ECFF12" w14:textId="77777777" w:rsidTr="0094486B">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72BBA9A7" w14:textId="77777777" w:rsidR="00FF7DFA" w:rsidRDefault="00FF7DFA" w:rsidP="0094486B">
            <w:pPr>
              <w:autoSpaceDE w:val="0"/>
              <w:autoSpaceDN w:val="0"/>
              <w:adjustRightInd w:val="0"/>
              <w:spacing w:before="120" w:after="120" w:line="240" w:lineRule="auto"/>
              <w:rPr>
                <w:rFonts w:eastAsia="Calibri" w:cs="Arial"/>
                <w:b w:val="0"/>
              </w:rPr>
            </w:pPr>
          </w:p>
          <w:p w14:paraId="2468649B" w14:textId="77777777" w:rsidR="00FF7DFA" w:rsidRPr="005855F1" w:rsidRDefault="00FF7DFA" w:rsidP="0094486B">
            <w:pPr>
              <w:autoSpaceDE w:val="0"/>
              <w:autoSpaceDN w:val="0"/>
              <w:adjustRightInd w:val="0"/>
              <w:spacing w:before="120" w:after="120" w:line="240" w:lineRule="auto"/>
              <w:rPr>
                <w:rFonts w:eastAsia="Calibri" w:cs="Arial"/>
              </w:rPr>
            </w:pPr>
          </w:p>
        </w:tc>
        <w:tc>
          <w:tcPr>
            <w:tcW w:w="709" w:type="dxa"/>
            <w:shd w:val="clear" w:color="auto" w:fill="auto"/>
          </w:tcPr>
          <w:p w14:paraId="53E84861" w14:textId="77777777" w:rsidR="00FF7DFA" w:rsidRPr="005855F1" w:rsidRDefault="00FF7DFA" w:rsidP="0094486B">
            <w:pPr>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Arial"/>
              </w:rPr>
            </w:pPr>
          </w:p>
        </w:tc>
        <w:tc>
          <w:tcPr>
            <w:tcW w:w="4110" w:type="dxa"/>
            <w:shd w:val="clear" w:color="auto" w:fill="auto"/>
          </w:tcPr>
          <w:p w14:paraId="112D8250" w14:textId="77777777" w:rsidR="00FF7DFA" w:rsidRPr="005855F1" w:rsidRDefault="00FF7DFA" w:rsidP="0094486B">
            <w:pPr>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Arial"/>
              </w:rPr>
            </w:pPr>
          </w:p>
        </w:tc>
      </w:tr>
      <w:tr w:rsidR="00FF7DFA" w14:paraId="3B83D278" w14:textId="77777777" w:rsidTr="0094486B">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34021E5F" w14:textId="77777777" w:rsidR="00FF7DFA" w:rsidRPr="005855F1" w:rsidRDefault="00FF7DFA" w:rsidP="0094486B">
            <w:pPr>
              <w:autoSpaceDE w:val="0"/>
              <w:autoSpaceDN w:val="0"/>
              <w:adjustRightInd w:val="0"/>
              <w:spacing w:before="120" w:after="120" w:line="240" w:lineRule="auto"/>
              <w:rPr>
                <w:rFonts w:eastAsia="Calibri" w:cs="Arial"/>
              </w:rPr>
            </w:pPr>
            <w:r>
              <w:rPr>
                <w:rFonts w:eastAsia="Calibri" w:cs="Arial"/>
              </w:rPr>
              <w:t>Signature</w:t>
            </w:r>
          </w:p>
        </w:tc>
        <w:tc>
          <w:tcPr>
            <w:tcW w:w="709" w:type="dxa"/>
            <w:shd w:val="clear" w:color="auto" w:fill="auto"/>
          </w:tcPr>
          <w:p w14:paraId="5053EB44" w14:textId="77777777" w:rsidR="00FF7DFA" w:rsidRPr="005855F1" w:rsidRDefault="00FF7DFA" w:rsidP="0094486B">
            <w:pPr>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Arial"/>
              </w:rPr>
            </w:pPr>
          </w:p>
        </w:tc>
        <w:tc>
          <w:tcPr>
            <w:tcW w:w="4110" w:type="dxa"/>
            <w:shd w:val="clear" w:color="auto" w:fill="auto"/>
          </w:tcPr>
          <w:p w14:paraId="3E7577DB" w14:textId="77777777" w:rsidR="00FF7DFA" w:rsidRPr="005855F1" w:rsidRDefault="00FF7DFA" w:rsidP="0094486B">
            <w:pPr>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Arial"/>
                <w:b/>
                <w:bCs/>
              </w:rPr>
            </w:pPr>
            <w:r w:rsidRPr="005855F1">
              <w:rPr>
                <w:rFonts w:eastAsia="Calibri" w:cs="Arial"/>
                <w:b/>
                <w:bCs/>
              </w:rPr>
              <w:t>Signature</w:t>
            </w:r>
          </w:p>
        </w:tc>
      </w:tr>
      <w:tr w:rsidR="00FF7DFA" w14:paraId="7556A9D1" w14:textId="77777777" w:rsidTr="0094486B">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4B2E0B20" w14:textId="77777777" w:rsidR="00FF7DFA" w:rsidRPr="005855F1" w:rsidRDefault="00FF7DFA" w:rsidP="0094486B">
            <w:pPr>
              <w:autoSpaceDE w:val="0"/>
              <w:autoSpaceDN w:val="0"/>
              <w:adjustRightInd w:val="0"/>
              <w:spacing w:before="120" w:after="120" w:line="240" w:lineRule="auto"/>
              <w:rPr>
                <w:rFonts w:eastAsia="Calibri" w:cs="Arial"/>
              </w:rPr>
            </w:pPr>
            <w:r>
              <w:rPr>
                <w:rFonts w:eastAsia="Calibri" w:cs="Arial"/>
              </w:rPr>
              <w:t>Date:</w:t>
            </w:r>
          </w:p>
        </w:tc>
        <w:tc>
          <w:tcPr>
            <w:tcW w:w="709" w:type="dxa"/>
            <w:shd w:val="clear" w:color="auto" w:fill="auto"/>
          </w:tcPr>
          <w:p w14:paraId="406DBA0B" w14:textId="77777777" w:rsidR="00FF7DFA" w:rsidRPr="005855F1" w:rsidRDefault="00FF7DFA" w:rsidP="0094486B">
            <w:pPr>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Arial"/>
              </w:rPr>
            </w:pPr>
          </w:p>
        </w:tc>
        <w:tc>
          <w:tcPr>
            <w:tcW w:w="4110" w:type="dxa"/>
            <w:shd w:val="clear" w:color="auto" w:fill="auto"/>
          </w:tcPr>
          <w:p w14:paraId="4C8715A8" w14:textId="77777777" w:rsidR="00FF7DFA" w:rsidRPr="005855F1" w:rsidRDefault="00FF7DFA" w:rsidP="0094486B">
            <w:pPr>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Arial"/>
                <w:b/>
                <w:bCs/>
              </w:rPr>
            </w:pPr>
            <w:r w:rsidRPr="005855F1">
              <w:rPr>
                <w:rFonts w:eastAsia="Calibri" w:cs="Arial"/>
                <w:b/>
                <w:bCs/>
              </w:rPr>
              <w:t>Date:</w:t>
            </w:r>
          </w:p>
        </w:tc>
      </w:tr>
    </w:tbl>
    <w:p w14:paraId="18BDA453" w14:textId="77777777" w:rsidR="00FF7DFA" w:rsidRDefault="00FF7DFA" w:rsidP="00FF7DFA">
      <w:pPr>
        <w:autoSpaceDE w:val="0"/>
        <w:autoSpaceDN w:val="0"/>
        <w:adjustRightInd w:val="0"/>
        <w:spacing w:before="120" w:after="120" w:line="240" w:lineRule="auto"/>
        <w:rPr>
          <w:rFonts w:eastAsia="Calibri" w:cs="Arial"/>
        </w:rPr>
      </w:pPr>
    </w:p>
    <w:tbl>
      <w:tblPr>
        <w:tblStyle w:val="TableGrid"/>
        <w:tblW w:w="9072" w:type="dxa"/>
        <w:tblBorders>
          <w:top w:val="none" w:sz="0" w:space="0" w:color="auto"/>
          <w:bottom w:val="none" w:sz="0" w:space="0" w:color="auto"/>
          <w:insideH w:val="none" w:sz="0" w:space="0" w:color="auto"/>
        </w:tblBorders>
        <w:tblLook w:val="04A0" w:firstRow="1" w:lastRow="0" w:firstColumn="1" w:lastColumn="0" w:noHBand="0" w:noVBand="1"/>
      </w:tblPr>
      <w:tblGrid>
        <w:gridCol w:w="4253"/>
        <w:gridCol w:w="709"/>
        <w:gridCol w:w="4110"/>
      </w:tblGrid>
      <w:tr w:rsidR="00FF7DFA" w14:paraId="7A91E039" w14:textId="77777777" w:rsidTr="00944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auto"/>
          </w:tcPr>
          <w:p w14:paraId="3E55BF1F" w14:textId="77777777" w:rsidR="00FF7DFA" w:rsidRPr="005855F1" w:rsidRDefault="00FF7DFA" w:rsidP="0094486B">
            <w:pPr>
              <w:autoSpaceDE w:val="0"/>
              <w:autoSpaceDN w:val="0"/>
              <w:adjustRightInd w:val="0"/>
              <w:spacing w:before="120" w:after="120" w:line="240" w:lineRule="auto"/>
              <w:rPr>
                <w:rFonts w:eastAsia="Calibri" w:cs="Arial"/>
                <w:color w:val="auto"/>
              </w:rPr>
            </w:pPr>
            <w:r>
              <w:rPr>
                <w:rFonts w:eastAsia="Calibri" w:cs="Arial"/>
                <w:color w:val="auto"/>
              </w:rPr>
              <w:t xml:space="preserve">SIGNED for and on behalf of &lt; </w:t>
            </w:r>
            <w:r w:rsidRPr="00CA0DF9">
              <w:rPr>
                <w:rFonts w:eastAsia="Calibri" w:cs="Arial"/>
                <w:color w:val="auto"/>
                <w:highlight w:val="green"/>
              </w:rPr>
              <w:t>Service Provider</w:t>
            </w:r>
            <w:r>
              <w:rPr>
                <w:rFonts w:eastAsia="Calibri" w:cs="Arial"/>
                <w:color w:val="auto"/>
              </w:rPr>
              <w:t xml:space="preserve"> &gt; as the authorised representative by:</w:t>
            </w:r>
          </w:p>
        </w:tc>
      </w:tr>
      <w:tr w:rsidR="00FF7DFA" w14:paraId="317126B1" w14:textId="77777777" w:rsidTr="0094486B">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4953F45A" w14:textId="77777777" w:rsidR="00FF7DFA" w:rsidRDefault="00FF7DFA" w:rsidP="0094486B">
            <w:pPr>
              <w:autoSpaceDE w:val="0"/>
              <w:autoSpaceDN w:val="0"/>
              <w:adjustRightInd w:val="0"/>
              <w:spacing w:before="120" w:after="120" w:line="240" w:lineRule="auto"/>
              <w:rPr>
                <w:rFonts w:eastAsia="Calibri" w:cs="Arial"/>
                <w:b w:val="0"/>
              </w:rPr>
            </w:pPr>
          </w:p>
          <w:p w14:paraId="34D1EE19" w14:textId="77777777" w:rsidR="00FF7DFA" w:rsidRPr="005855F1" w:rsidRDefault="00FF7DFA" w:rsidP="0094486B">
            <w:pPr>
              <w:autoSpaceDE w:val="0"/>
              <w:autoSpaceDN w:val="0"/>
              <w:adjustRightInd w:val="0"/>
              <w:spacing w:before="120" w:after="120" w:line="240" w:lineRule="auto"/>
              <w:rPr>
                <w:rFonts w:eastAsia="Calibri" w:cs="Arial"/>
              </w:rPr>
            </w:pPr>
          </w:p>
        </w:tc>
        <w:tc>
          <w:tcPr>
            <w:tcW w:w="709" w:type="dxa"/>
            <w:shd w:val="clear" w:color="auto" w:fill="auto"/>
          </w:tcPr>
          <w:p w14:paraId="74A800E8" w14:textId="77777777" w:rsidR="00FF7DFA" w:rsidRPr="005855F1" w:rsidRDefault="00FF7DFA" w:rsidP="0094486B">
            <w:pPr>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Arial"/>
              </w:rPr>
            </w:pPr>
          </w:p>
        </w:tc>
        <w:tc>
          <w:tcPr>
            <w:tcW w:w="4110" w:type="dxa"/>
            <w:shd w:val="clear" w:color="auto" w:fill="auto"/>
          </w:tcPr>
          <w:p w14:paraId="6C37BD96" w14:textId="77777777" w:rsidR="00FF7DFA" w:rsidRPr="005855F1" w:rsidRDefault="00FF7DFA" w:rsidP="0094486B">
            <w:pPr>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Arial"/>
              </w:rPr>
            </w:pPr>
          </w:p>
        </w:tc>
      </w:tr>
      <w:tr w:rsidR="00FF7DFA" w14:paraId="0EBD07FC" w14:textId="77777777" w:rsidTr="0094486B">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5CE6303D" w14:textId="77777777" w:rsidR="00FF7DFA" w:rsidRPr="005855F1" w:rsidRDefault="00FF7DFA" w:rsidP="0094486B">
            <w:pPr>
              <w:autoSpaceDE w:val="0"/>
              <w:autoSpaceDN w:val="0"/>
              <w:adjustRightInd w:val="0"/>
              <w:spacing w:before="120" w:after="120" w:line="240" w:lineRule="auto"/>
              <w:rPr>
                <w:rFonts w:eastAsia="Calibri" w:cs="Arial"/>
              </w:rPr>
            </w:pPr>
            <w:r>
              <w:rPr>
                <w:rFonts w:eastAsia="Calibri" w:cs="Arial"/>
              </w:rPr>
              <w:t>Authorised signatory name (print)</w:t>
            </w:r>
          </w:p>
        </w:tc>
        <w:tc>
          <w:tcPr>
            <w:tcW w:w="709" w:type="dxa"/>
            <w:shd w:val="clear" w:color="auto" w:fill="auto"/>
          </w:tcPr>
          <w:p w14:paraId="05D56922" w14:textId="77777777" w:rsidR="00FF7DFA" w:rsidRPr="005855F1" w:rsidRDefault="00FF7DFA" w:rsidP="0094486B">
            <w:pPr>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Arial"/>
              </w:rPr>
            </w:pPr>
          </w:p>
        </w:tc>
        <w:tc>
          <w:tcPr>
            <w:tcW w:w="4110" w:type="dxa"/>
            <w:shd w:val="clear" w:color="auto" w:fill="auto"/>
          </w:tcPr>
          <w:p w14:paraId="672EF013" w14:textId="77777777" w:rsidR="00FF7DFA" w:rsidRPr="005855F1" w:rsidRDefault="00FF7DFA" w:rsidP="0094486B">
            <w:pPr>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Arial"/>
                <w:b/>
                <w:bCs/>
              </w:rPr>
            </w:pPr>
            <w:r w:rsidRPr="005855F1">
              <w:rPr>
                <w:rFonts w:eastAsia="Calibri" w:cs="Arial"/>
                <w:b/>
                <w:bCs/>
              </w:rPr>
              <w:t xml:space="preserve">Name of </w:t>
            </w:r>
            <w:r>
              <w:rPr>
                <w:rFonts w:eastAsia="Calibri" w:cs="Arial"/>
                <w:b/>
                <w:bCs/>
              </w:rPr>
              <w:t>w</w:t>
            </w:r>
            <w:r w:rsidRPr="005855F1">
              <w:rPr>
                <w:rFonts w:eastAsia="Calibri" w:cs="Arial"/>
                <w:b/>
                <w:bCs/>
              </w:rPr>
              <w:t>itness (Print)</w:t>
            </w:r>
          </w:p>
        </w:tc>
      </w:tr>
      <w:tr w:rsidR="00FF7DFA" w14:paraId="22694B68" w14:textId="77777777" w:rsidTr="0094486B">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04E8046D" w14:textId="77777777" w:rsidR="00FF7DFA" w:rsidRDefault="00FF7DFA" w:rsidP="0094486B">
            <w:pPr>
              <w:autoSpaceDE w:val="0"/>
              <w:autoSpaceDN w:val="0"/>
              <w:adjustRightInd w:val="0"/>
              <w:spacing w:before="120" w:after="120" w:line="240" w:lineRule="auto"/>
              <w:rPr>
                <w:rFonts w:eastAsia="Calibri" w:cs="Arial"/>
                <w:b w:val="0"/>
              </w:rPr>
            </w:pPr>
          </w:p>
          <w:p w14:paraId="53FE6DB6" w14:textId="77777777" w:rsidR="00FF7DFA" w:rsidRPr="005855F1" w:rsidRDefault="00FF7DFA" w:rsidP="0094486B">
            <w:pPr>
              <w:autoSpaceDE w:val="0"/>
              <w:autoSpaceDN w:val="0"/>
              <w:adjustRightInd w:val="0"/>
              <w:spacing w:before="120" w:after="120" w:line="240" w:lineRule="auto"/>
              <w:rPr>
                <w:rFonts w:eastAsia="Calibri" w:cs="Arial"/>
              </w:rPr>
            </w:pPr>
          </w:p>
        </w:tc>
        <w:tc>
          <w:tcPr>
            <w:tcW w:w="709" w:type="dxa"/>
            <w:shd w:val="clear" w:color="auto" w:fill="auto"/>
          </w:tcPr>
          <w:p w14:paraId="62C3CE16" w14:textId="77777777" w:rsidR="00FF7DFA" w:rsidRPr="005855F1" w:rsidRDefault="00FF7DFA" w:rsidP="0094486B">
            <w:pPr>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Arial"/>
              </w:rPr>
            </w:pPr>
          </w:p>
        </w:tc>
        <w:tc>
          <w:tcPr>
            <w:tcW w:w="4110" w:type="dxa"/>
            <w:shd w:val="clear" w:color="auto" w:fill="auto"/>
          </w:tcPr>
          <w:p w14:paraId="0CC5FC36" w14:textId="77777777" w:rsidR="00FF7DFA" w:rsidRPr="005855F1" w:rsidRDefault="00FF7DFA" w:rsidP="0094486B">
            <w:pPr>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Arial"/>
              </w:rPr>
            </w:pPr>
          </w:p>
        </w:tc>
      </w:tr>
      <w:tr w:rsidR="00FF7DFA" w14:paraId="3F5BD3BB" w14:textId="77777777" w:rsidTr="0094486B">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3C7E9991" w14:textId="77777777" w:rsidR="00FF7DFA" w:rsidRPr="005855F1" w:rsidRDefault="00FF7DFA" w:rsidP="0094486B">
            <w:pPr>
              <w:autoSpaceDE w:val="0"/>
              <w:autoSpaceDN w:val="0"/>
              <w:adjustRightInd w:val="0"/>
              <w:spacing w:before="120" w:after="120" w:line="240" w:lineRule="auto"/>
              <w:rPr>
                <w:rFonts w:eastAsia="Calibri" w:cs="Arial"/>
              </w:rPr>
            </w:pPr>
            <w:r>
              <w:rPr>
                <w:rFonts w:eastAsia="Calibri" w:cs="Arial"/>
              </w:rPr>
              <w:t>Signature</w:t>
            </w:r>
          </w:p>
        </w:tc>
        <w:tc>
          <w:tcPr>
            <w:tcW w:w="709" w:type="dxa"/>
            <w:shd w:val="clear" w:color="auto" w:fill="auto"/>
          </w:tcPr>
          <w:p w14:paraId="5FD61FC6" w14:textId="77777777" w:rsidR="00FF7DFA" w:rsidRPr="005855F1" w:rsidRDefault="00FF7DFA" w:rsidP="0094486B">
            <w:pPr>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Arial"/>
              </w:rPr>
            </w:pPr>
          </w:p>
        </w:tc>
        <w:tc>
          <w:tcPr>
            <w:tcW w:w="4110" w:type="dxa"/>
            <w:shd w:val="clear" w:color="auto" w:fill="auto"/>
          </w:tcPr>
          <w:p w14:paraId="348DCF70" w14:textId="77777777" w:rsidR="00FF7DFA" w:rsidRPr="005855F1" w:rsidRDefault="00FF7DFA" w:rsidP="0094486B">
            <w:pPr>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Arial"/>
                <w:b/>
                <w:bCs/>
              </w:rPr>
            </w:pPr>
            <w:r w:rsidRPr="005855F1">
              <w:rPr>
                <w:rFonts w:eastAsia="Calibri" w:cs="Arial"/>
                <w:b/>
                <w:bCs/>
              </w:rPr>
              <w:t>Signature</w:t>
            </w:r>
          </w:p>
        </w:tc>
      </w:tr>
      <w:tr w:rsidR="00FF7DFA" w14:paraId="4A82C20E" w14:textId="77777777" w:rsidTr="0094486B">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40D670D2" w14:textId="77777777" w:rsidR="00FF7DFA" w:rsidRPr="005855F1" w:rsidRDefault="00FF7DFA" w:rsidP="0094486B">
            <w:pPr>
              <w:autoSpaceDE w:val="0"/>
              <w:autoSpaceDN w:val="0"/>
              <w:adjustRightInd w:val="0"/>
              <w:spacing w:before="120" w:after="120" w:line="240" w:lineRule="auto"/>
              <w:rPr>
                <w:rFonts w:eastAsia="Calibri" w:cs="Arial"/>
              </w:rPr>
            </w:pPr>
            <w:r>
              <w:rPr>
                <w:rFonts w:eastAsia="Calibri" w:cs="Arial"/>
              </w:rPr>
              <w:t>Date:</w:t>
            </w:r>
          </w:p>
        </w:tc>
        <w:tc>
          <w:tcPr>
            <w:tcW w:w="709" w:type="dxa"/>
            <w:shd w:val="clear" w:color="auto" w:fill="auto"/>
          </w:tcPr>
          <w:p w14:paraId="7DB2F17E" w14:textId="77777777" w:rsidR="00FF7DFA" w:rsidRPr="005855F1" w:rsidRDefault="00FF7DFA" w:rsidP="0094486B">
            <w:pPr>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Arial"/>
              </w:rPr>
            </w:pPr>
          </w:p>
        </w:tc>
        <w:tc>
          <w:tcPr>
            <w:tcW w:w="4110" w:type="dxa"/>
            <w:shd w:val="clear" w:color="auto" w:fill="auto"/>
          </w:tcPr>
          <w:p w14:paraId="54E75A5F" w14:textId="77777777" w:rsidR="00FF7DFA" w:rsidRPr="005855F1" w:rsidRDefault="00FF7DFA" w:rsidP="0094486B">
            <w:pPr>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Arial"/>
                <w:b/>
                <w:bCs/>
              </w:rPr>
            </w:pPr>
            <w:r w:rsidRPr="005855F1">
              <w:rPr>
                <w:rFonts w:eastAsia="Calibri" w:cs="Arial"/>
                <w:b/>
                <w:bCs/>
              </w:rPr>
              <w:t>Date:</w:t>
            </w:r>
          </w:p>
        </w:tc>
      </w:tr>
    </w:tbl>
    <w:p w14:paraId="155B813C" w14:textId="77777777" w:rsidR="00FF7DFA" w:rsidRPr="005855F1" w:rsidRDefault="00FF7DFA" w:rsidP="00FF7DFA">
      <w:pPr>
        <w:autoSpaceDE w:val="0"/>
        <w:autoSpaceDN w:val="0"/>
        <w:adjustRightInd w:val="0"/>
        <w:spacing w:before="120" w:after="120" w:line="240" w:lineRule="auto"/>
        <w:rPr>
          <w:rFonts w:eastAsia="Calibri" w:cs="Arial"/>
          <w:b/>
          <w:bCs/>
        </w:rPr>
      </w:pPr>
    </w:p>
    <w:p w14:paraId="72798EB8" w14:textId="77777777" w:rsidR="00FF7DFA" w:rsidRDefault="00FF7DFA" w:rsidP="00FF7DFA">
      <w:pPr>
        <w:spacing w:after="0" w:line="240" w:lineRule="auto"/>
        <w:rPr>
          <w:rFonts w:cstheme="minorHAnsi"/>
          <w:b/>
          <w:bCs/>
        </w:rPr>
      </w:pPr>
      <w:r>
        <w:rPr>
          <w:rFonts w:cstheme="minorHAnsi"/>
          <w:b/>
          <w:bCs/>
        </w:rPr>
        <w:br w:type="page"/>
      </w:r>
    </w:p>
    <w:p w14:paraId="3C652453" w14:textId="77777777" w:rsidR="00FF7DFA" w:rsidRDefault="00FF7DFA" w:rsidP="00FF7DFA">
      <w:pPr>
        <w:autoSpaceDE w:val="0"/>
        <w:autoSpaceDN w:val="0"/>
        <w:adjustRightInd w:val="0"/>
        <w:spacing w:before="240" w:after="0" w:line="240" w:lineRule="auto"/>
        <w:rPr>
          <w:rFonts w:cstheme="minorHAnsi"/>
          <w:b/>
          <w:bCs/>
        </w:rPr>
        <w:sectPr w:rsidR="00FF7DFA" w:rsidSect="00FF7DFA">
          <w:pgSz w:w="11906" w:h="16838"/>
          <w:pgMar w:top="1440" w:right="1440" w:bottom="1440" w:left="1440" w:header="708" w:footer="708" w:gutter="0"/>
          <w:cols w:space="708"/>
          <w:docGrid w:linePitch="360"/>
        </w:sectPr>
      </w:pPr>
    </w:p>
    <w:p w14:paraId="0F2F6B2F" w14:textId="77777777" w:rsidR="00FF7DFA" w:rsidRPr="00BC3DA4" w:rsidRDefault="00FF7DFA" w:rsidP="00FF7DFA">
      <w:pPr>
        <w:pStyle w:val="Heading1"/>
        <w:numPr>
          <w:ilvl w:val="0"/>
          <w:numId w:val="0"/>
        </w:numPr>
        <w:ind w:left="284"/>
        <w:jc w:val="center"/>
        <w:rPr>
          <w:color w:val="auto"/>
          <w:sz w:val="28"/>
          <w:szCs w:val="28"/>
        </w:rPr>
      </w:pPr>
      <w:r w:rsidRPr="00BC3DA4">
        <w:rPr>
          <w:color w:val="auto"/>
          <w:sz w:val="28"/>
          <w:szCs w:val="28"/>
        </w:rPr>
        <w:lastRenderedPageBreak/>
        <w:t xml:space="preserve">SCHEDULE 1 </w:t>
      </w:r>
    </w:p>
    <w:p w14:paraId="292F9430" w14:textId="77777777" w:rsidR="00FF7DFA" w:rsidRPr="00B800A8" w:rsidRDefault="00FF7DFA" w:rsidP="00FF7DFA">
      <w:pPr>
        <w:autoSpaceDE w:val="0"/>
        <w:autoSpaceDN w:val="0"/>
        <w:adjustRightInd w:val="0"/>
        <w:spacing w:before="240" w:after="0" w:line="240" w:lineRule="auto"/>
        <w:jc w:val="center"/>
        <w:rPr>
          <w:rFonts w:cstheme="minorHAnsi"/>
          <w:b/>
          <w:bCs/>
        </w:rPr>
      </w:pPr>
      <w:r w:rsidRPr="00B800A8">
        <w:rPr>
          <w:rFonts w:cstheme="minorHAnsi"/>
          <w:b/>
          <w:bCs/>
        </w:rPr>
        <w:t xml:space="preserve">SCOPE OF SERVICES </w:t>
      </w:r>
    </w:p>
    <w:p w14:paraId="2154AC10" w14:textId="77777777" w:rsidR="00FF7DFA" w:rsidRDefault="00FF7DFA" w:rsidP="0030090A">
      <w:pPr>
        <w:pStyle w:val="ListParagraph"/>
        <w:numPr>
          <w:ilvl w:val="6"/>
          <w:numId w:val="56"/>
        </w:numPr>
        <w:autoSpaceDE w:val="0"/>
        <w:autoSpaceDN w:val="0"/>
        <w:adjustRightInd w:val="0"/>
        <w:spacing w:before="240" w:after="0" w:line="240" w:lineRule="auto"/>
        <w:ind w:left="-284"/>
        <w:jc w:val="both"/>
        <w:rPr>
          <w:rFonts w:cstheme="minorHAnsi"/>
          <w:b/>
          <w:bCs/>
        </w:rPr>
      </w:pPr>
      <w:r w:rsidRPr="00BE208B">
        <w:rPr>
          <w:rFonts w:cstheme="minorHAnsi"/>
          <w:b/>
          <w:bCs/>
        </w:rPr>
        <w:t xml:space="preserve">SCOPE OF SERVICES </w:t>
      </w:r>
      <w:bookmarkStart w:id="134" w:name="Schedule1"/>
      <w:bookmarkEnd w:id="134"/>
    </w:p>
    <w:p w14:paraId="4859A53F" w14:textId="77777777" w:rsidR="00FF7DFA" w:rsidRDefault="00FF7DFA" w:rsidP="00304750">
      <w:pPr>
        <w:pStyle w:val="ListParagraph"/>
        <w:numPr>
          <w:ilvl w:val="0"/>
          <w:numId w:val="0"/>
        </w:numPr>
        <w:autoSpaceDE w:val="0"/>
        <w:autoSpaceDN w:val="0"/>
        <w:adjustRightInd w:val="0"/>
        <w:spacing w:before="240" w:after="0" w:line="240" w:lineRule="auto"/>
        <w:ind w:left="-284"/>
        <w:jc w:val="both"/>
        <w:rPr>
          <w:rFonts w:cstheme="minorHAnsi"/>
          <w:b/>
          <w:bCs/>
        </w:rPr>
      </w:pPr>
    </w:p>
    <w:p w14:paraId="32254E02" w14:textId="77777777" w:rsidR="00FF7DFA" w:rsidRPr="00BE208B" w:rsidRDefault="00FF7DFA" w:rsidP="00C4413D">
      <w:pPr>
        <w:pStyle w:val="ListParagraph"/>
        <w:numPr>
          <w:ilvl w:val="0"/>
          <w:numId w:val="0"/>
        </w:numPr>
        <w:autoSpaceDE w:val="0"/>
        <w:autoSpaceDN w:val="0"/>
        <w:adjustRightInd w:val="0"/>
        <w:spacing w:before="240" w:after="0" w:line="240" w:lineRule="auto"/>
        <w:jc w:val="both"/>
        <w:rPr>
          <w:rFonts w:cstheme="minorHAnsi"/>
          <w:b/>
          <w:bCs/>
        </w:rPr>
      </w:pPr>
      <w:r>
        <w:rPr>
          <w:rFonts w:cstheme="minorHAnsi"/>
          <w:b/>
          <w:bCs/>
        </w:rPr>
        <w:t>&lt; Enter text here &gt;</w:t>
      </w:r>
    </w:p>
    <w:p w14:paraId="5C2E80AF" w14:textId="77777777" w:rsidR="00FF7DFA" w:rsidRDefault="00FF7DFA" w:rsidP="00FF7DFA">
      <w:pPr>
        <w:rPr>
          <w:rFonts w:cstheme="minorHAnsi"/>
          <w:b/>
          <w:bCs/>
        </w:rPr>
      </w:pPr>
    </w:p>
    <w:p w14:paraId="7F0BB13B" w14:textId="77777777" w:rsidR="00FF7DFA" w:rsidRPr="00493C14" w:rsidRDefault="00FF7DFA" w:rsidP="0030090A">
      <w:pPr>
        <w:pStyle w:val="ListParagraph"/>
        <w:numPr>
          <w:ilvl w:val="6"/>
          <w:numId w:val="56"/>
        </w:numPr>
        <w:autoSpaceDE w:val="0"/>
        <w:autoSpaceDN w:val="0"/>
        <w:adjustRightInd w:val="0"/>
        <w:spacing w:before="240" w:after="0" w:line="240" w:lineRule="auto"/>
        <w:ind w:left="-284"/>
        <w:jc w:val="both"/>
        <w:rPr>
          <w:rFonts w:cstheme="minorHAnsi"/>
          <w:b/>
          <w:bCs/>
        </w:rPr>
      </w:pPr>
      <w:r>
        <w:rPr>
          <w:rFonts w:cstheme="minorHAnsi"/>
          <w:b/>
          <w:bCs/>
        </w:rPr>
        <w:t>SPECIAL CONDITIONS</w:t>
      </w:r>
    </w:p>
    <w:p w14:paraId="7E9B27B4" w14:textId="77777777" w:rsidR="00FF7DFA" w:rsidRPr="00B800A8" w:rsidRDefault="00FF7DFA" w:rsidP="00FF7DFA">
      <w:pPr>
        <w:rPr>
          <w:rFonts w:cstheme="minorHAnsi"/>
          <w:b/>
          <w:bCs/>
        </w:rPr>
      </w:pPr>
      <w:r w:rsidRPr="00B800A8">
        <w:rPr>
          <w:rFonts w:cstheme="minorHAnsi"/>
          <w:b/>
          <w:bCs/>
        </w:rPr>
        <w:br w:type="page"/>
      </w:r>
    </w:p>
    <w:p w14:paraId="214F2D96" w14:textId="77777777" w:rsidR="00FF7DFA" w:rsidRPr="00BC3DA4" w:rsidRDefault="00FF7DFA" w:rsidP="00FF7DFA">
      <w:pPr>
        <w:pStyle w:val="Heading1"/>
        <w:numPr>
          <w:ilvl w:val="0"/>
          <w:numId w:val="0"/>
        </w:numPr>
        <w:ind w:left="284"/>
        <w:jc w:val="center"/>
        <w:rPr>
          <w:color w:val="auto"/>
          <w:sz w:val="28"/>
          <w:szCs w:val="28"/>
        </w:rPr>
      </w:pPr>
      <w:r w:rsidRPr="00BC3DA4">
        <w:rPr>
          <w:color w:val="auto"/>
          <w:sz w:val="28"/>
          <w:szCs w:val="28"/>
        </w:rPr>
        <w:lastRenderedPageBreak/>
        <w:t>SCHEDULE 2</w:t>
      </w:r>
    </w:p>
    <w:p w14:paraId="75949D72" w14:textId="77777777" w:rsidR="00FF7DFA" w:rsidRPr="00B800A8" w:rsidRDefault="00FF7DFA" w:rsidP="00FF7DFA">
      <w:pPr>
        <w:autoSpaceDE w:val="0"/>
        <w:autoSpaceDN w:val="0"/>
        <w:adjustRightInd w:val="0"/>
        <w:spacing w:before="240" w:after="240" w:line="240" w:lineRule="auto"/>
        <w:jc w:val="center"/>
        <w:rPr>
          <w:rFonts w:ascii="Arial" w:hAnsi="Arial" w:cs="Arial"/>
          <w:b/>
          <w:bCs/>
          <w:sz w:val="24"/>
          <w:szCs w:val="24"/>
        </w:rPr>
      </w:pPr>
      <w:r w:rsidRPr="00B800A8">
        <w:rPr>
          <w:rFonts w:ascii="Arial" w:hAnsi="Arial" w:cs="Arial"/>
          <w:b/>
          <w:bCs/>
          <w:sz w:val="24"/>
          <w:szCs w:val="24"/>
        </w:rPr>
        <w:t>AGREEMENT DETAILS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FF7DFA" w:rsidRPr="00AD3B5E" w14:paraId="67615B03" w14:textId="77777777" w:rsidTr="00944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pct"/>
            <w:shd w:val="clear" w:color="auto" w:fill="003478" w:themeFill="accent1"/>
          </w:tcPr>
          <w:p w14:paraId="616902F7" w14:textId="77777777" w:rsidR="00FF7DFA" w:rsidRPr="00AD3B5E" w:rsidRDefault="00FF7DFA" w:rsidP="0094486B">
            <w:pPr>
              <w:autoSpaceDE w:val="0"/>
              <w:autoSpaceDN w:val="0"/>
              <w:adjustRightInd w:val="0"/>
              <w:spacing w:before="120" w:after="120"/>
              <w:rPr>
                <w:rFonts w:cstheme="minorHAnsi"/>
                <w:b w:val="0"/>
                <w:bCs/>
              </w:rPr>
            </w:pPr>
            <w:r w:rsidRPr="00AD3B5E">
              <w:rPr>
                <w:rFonts w:cstheme="minorHAnsi"/>
                <w:bCs/>
              </w:rPr>
              <w:t>SERVICE PROVIDER:</w:t>
            </w:r>
          </w:p>
        </w:tc>
        <w:tc>
          <w:tcPr>
            <w:tcW w:w="3352" w:type="pct"/>
            <w:shd w:val="clear" w:color="auto" w:fill="F2F2F2" w:themeFill="background1" w:themeFillShade="F2"/>
          </w:tcPr>
          <w:p w14:paraId="14A3B4F2" w14:textId="77777777" w:rsidR="00FF7DFA" w:rsidRPr="00AD3B5E" w:rsidRDefault="00FF7DFA" w:rsidP="0094486B">
            <w:pPr>
              <w:autoSpaceDE w:val="0"/>
              <w:autoSpaceDN w:val="0"/>
              <w:adjustRightInd w:val="0"/>
              <w:spacing w:before="120" w:after="120"/>
              <w:cnfStyle w:val="100000000000" w:firstRow="1" w:lastRow="0" w:firstColumn="0" w:lastColumn="0" w:oddVBand="0" w:evenVBand="0" w:oddHBand="0" w:evenHBand="0" w:firstRowFirstColumn="0" w:firstRowLastColumn="0" w:lastRowFirstColumn="0" w:lastRowLastColumn="0"/>
              <w:rPr>
                <w:rFonts w:cstheme="minorHAnsi"/>
                <w:b w:val="0"/>
                <w:bCs/>
              </w:rPr>
            </w:pPr>
          </w:p>
        </w:tc>
      </w:tr>
      <w:tr w:rsidR="00FF7DFA" w:rsidRPr="00AD3B5E" w14:paraId="5D68938A" w14:textId="77777777" w:rsidTr="0094486B">
        <w:tc>
          <w:tcPr>
            <w:cnfStyle w:val="001000000000" w:firstRow="0" w:lastRow="0" w:firstColumn="1" w:lastColumn="0" w:oddVBand="0" w:evenVBand="0" w:oddHBand="0" w:evenHBand="0" w:firstRowFirstColumn="0" w:firstRowLastColumn="0" w:lastRowFirstColumn="0" w:lastRowLastColumn="0"/>
            <w:tcW w:w="1648" w:type="pct"/>
            <w:shd w:val="clear" w:color="auto" w:fill="003478" w:themeFill="accent1"/>
          </w:tcPr>
          <w:p w14:paraId="1CED7DA6" w14:textId="77777777" w:rsidR="00FF7DFA" w:rsidRPr="00AD3B5E" w:rsidRDefault="00FF7DFA" w:rsidP="0094486B">
            <w:pPr>
              <w:autoSpaceDE w:val="0"/>
              <w:autoSpaceDN w:val="0"/>
              <w:adjustRightInd w:val="0"/>
              <w:spacing w:before="120" w:after="120"/>
              <w:rPr>
                <w:rFonts w:cstheme="minorHAnsi"/>
                <w:bCs/>
              </w:rPr>
            </w:pPr>
            <w:r>
              <w:rPr>
                <w:rFonts w:cstheme="minorHAnsi"/>
                <w:bCs/>
              </w:rPr>
              <w:t>PROJECT:</w:t>
            </w:r>
          </w:p>
        </w:tc>
        <w:tc>
          <w:tcPr>
            <w:tcW w:w="3352" w:type="pct"/>
            <w:shd w:val="clear" w:color="auto" w:fill="F2F2F2" w:themeFill="background1" w:themeFillShade="F2"/>
          </w:tcPr>
          <w:p w14:paraId="5DFA10EF" w14:textId="77777777" w:rsidR="00FF7DFA" w:rsidRPr="00AD3B5E" w:rsidRDefault="00FF7DFA" w:rsidP="0094486B">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cstheme="minorHAnsi"/>
                <w:b/>
                <w:bCs/>
              </w:rPr>
            </w:pPr>
          </w:p>
        </w:tc>
      </w:tr>
      <w:tr w:rsidR="00FF7DFA" w:rsidRPr="00AD3B5E" w14:paraId="2222743E" w14:textId="77777777" w:rsidTr="0094486B">
        <w:tc>
          <w:tcPr>
            <w:cnfStyle w:val="001000000000" w:firstRow="0" w:lastRow="0" w:firstColumn="1" w:lastColumn="0" w:oddVBand="0" w:evenVBand="0" w:oddHBand="0" w:evenHBand="0" w:firstRowFirstColumn="0" w:firstRowLastColumn="0" w:lastRowFirstColumn="0" w:lastRowLastColumn="0"/>
            <w:tcW w:w="1648" w:type="pct"/>
            <w:shd w:val="clear" w:color="auto" w:fill="003478" w:themeFill="accent1"/>
          </w:tcPr>
          <w:p w14:paraId="0FF0F27F" w14:textId="77777777" w:rsidR="00FF7DFA" w:rsidRPr="00AD3B5E" w:rsidRDefault="00FF7DFA" w:rsidP="0094486B">
            <w:pPr>
              <w:autoSpaceDE w:val="0"/>
              <w:autoSpaceDN w:val="0"/>
              <w:adjustRightInd w:val="0"/>
              <w:spacing w:before="120" w:after="120"/>
              <w:rPr>
                <w:rFonts w:cstheme="minorHAnsi"/>
                <w:bCs/>
              </w:rPr>
            </w:pPr>
            <w:r>
              <w:rPr>
                <w:rFonts w:cstheme="minorHAnsi"/>
                <w:bCs/>
              </w:rPr>
              <w:t>COMMENCEMENT DATE:</w:t>
            </w:r>
          </w:p>
        </w:tc>
        <w:tc>
          <w:tcPr>
            <w:tcW w:w="3352" w:type="pct"/>
            <w:shd w:val="clear" w:color="auto" w:fill="F2F2F2" w:themeFill="background1" w:themeFillShade="F2"/>
          </w:tcPr>
          <w:p w14:paraId="2993B20D" w14:textId="77777777" w:rsidR="00FF7DFA" w:rsidRPr="00AD3B5E" w:rsidRDefault="00FF7DFA" w:rsidP="0094486B">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cstheme="minorHAnsi"/>
                <w:b/>
                <w:bCs/>
              </w:rPr>
            </w:pPr>
          </w:p>
        </w:tc>
      </w:tr>
      <w:tr w:rsidR="00FF7DFA" w:rsidRPr="00AD3B5E" w14:paraId="7FEC5620" w14:textId="77777777" w:rsidTr="0094486B">
        <w:tc>
          <w:tcPr>
            <w:cnfStyle w:val="001000000000" w:firstRow="0" w:lastRow="0" w:firstColumn="1" w:lastColumn="0" w:oddVBand="0" w:evenVBand="0" w:oddHBand="0" w:evenHBand="0" w:firstRowFirstColumn="0" w:firstRowLastColumn="0" w:lastRowFirstColumn="0" w:lastRowLastColumn="0"/>
            <w:tcW w:w="1648" w:type="pct"/>
            <w:shd w:val="clear" w:color="auto" w:fill="003478" w:themeFill="accent1"/>
          </w:tcPr>
          <w:p w14:paraId="1ED227FF" w14:textId="77777777" w:rsidR="00FF7DFA" w:rsidRPr="00AD3B5E" w:rsidRDefault="00FF7DFA" w:rsidP="0094486B">
            <w:pPr>
              <w:autoSpaceDE w:val="0"/>
              <w:autoSpaceDN w:val="0"/>
              <w:adjustRightInd w:val="0"/>
              <w:spacing w:before="120" w:after="120"/>
              <w:rPr>
                <w:rFonts w:cstheme="minorHAnsi"/>
                <w:bCs/>
              </w:rPr>
            </w:pPr>
            <w:r>
              <w:rPr>
                <w:rFonts w:cstheme="minorHAnsi"/>
                <w:bCs/>
              </w:rPr>
              <w:t>COMPLETION DATE:</w:t>
            </w:r>
          </w:p>
        </w:tc>
        <w:tc>
          <w:tcPr>
            <w:tcW w:w="3352" w:type="pct"/>
            <w:shd w:val="clear" w:color="auto" w:fill="F2F2F2" w:themeFill="background1" w:themeFillShade="F2"/>
          </w:tcPr>
          <w:p w14:paraId="7F552152" w14:textId="77777777" w:rsidR="00FF7DFA" w:rsidRPr="00AD3B5E" w:rsidRDefault="00FF7DFA" w:rsidP="0094486B">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cstheme="minorHAnsi"/>
                <w:b/>
                <w:bCs/>
              </w:rPr>
            </w:pPr>
          </w:p>
        </w:tc>
      </w:tr>
      <w:tr w:rsidR="00FF7DFA" w:rsidRPr="00AD3B5E" w14:paraId="611BA148" w14:textId="77777777" w:rsidTr="0094486B">
        <w:tc>
          <w:tcPr>
            <w:cnfStyle w:val="001000000000" w:firstRow="0" w:lastRow="0" w:firstColumn="1" w:lastColumn="0" w:oddVBand="0" w:evenVBand="0" w:oddHBand="0" w:evenHBand="0" w:firstRowFirstColumn="0" w:firstRowLastColumn="0" w:lastRowFirstColumn="0" w:lastRowLastColumn="0"/>
            <w:tcW w:w="1648" w:type="pct"/>
            <w:shd w:val="clear" w:color="auto" w:fill="003478" w:themeFill="accent1"/>
          </w:tcPr>
          <w:p w14:paraId="28B0F5E6" w14:textId="77777777" w:rsidR="00FF7DFA" w:rsidRPr="00AD3B5E" w:rsidRDefault="00FF7DFA" w:rsidP="0094486B">
            <w:pPr>
              <w:autoSpaceDE w:val="0"/>
              <w:autoSpaceDN w:val="0"/>
              <w:adjustRightInd w:val="0"/>
              <w:spacing w:before="120" w:after="120"/>
              <w:rPr>
                <w:rFonts w:cstheme="minorHAnsi"/>
                <w:bCs/>
              </w:rPr>
            </w:pPr>
            <w:r>
              <w:rPr>
                <w:rFonts w:cstheme="minorHAnsi"/>
                <w:bCs/>
              </w:rPr>
              <w:t>LOCATION:</w:t>
            </w:r>
          </w:p>
        </w:tc>
        <w:tc>
          <w:tcPr>
            <w:tcW w:w="3352" w:type="pct"/>
            <w:shd w:val="clear" w:color="auto" w:fill="F2F2F2" w:themeFill="background1" w:themeFillShade="F2"/>
          </w:tcPr>
          <w:p w14:paraId="27D63E2A" w14:textId="77777777" w:rsidR="00FF7DFA" w:rsidRPr="00AD3B5E" w:rsidRDefault="00FF7DFA" w:rsidP="0094486B">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cstheme="minorHAnsi"/>
                <w:b/>
                <w:bCs/>
              </w:rPr>
            </w:pPr>
          </w:p>
        </w:tc>
      </w:tr>
      <w:tr w:rsidR="00FF7DFA" w:rsidRPr="00AD3B5E" w14:paraId="5AF110AD" w14:textId="77777777" w:rsidTr="0094486B">
        <w:tc>
          <w:tcPr>
            <w:cnfStyle w:val="001000000000" w:firstRow="0" w:lastRow="0" w:firstColumn="1" w:lastColumn="0" w:oddVBand="0" w:evenVBand="0" w:oddHBand="0" w:evenHBand="0" w:firstRowFirstColumn="0" w:firstRowLastColumn="0" w:lastRowFirstColumn="0" w:lastRowLastColumn="0"/>
            <w:tcW w:w="1648" w:type="pct"/>
            <w:shd w:val="clear" w:color="auto" w:fill="003478" w:themeFill="accent1"/>
          </w:tcPr>
          <w:p w14:paraId="7C0720B1" w14:textId="77777777" w:rsidR="00FF7DFA" w:rsidRPr="00AD3B5E" w:rsidRDefault="00FF7DFA" w:rsidP="0094486B">
            <w:pPr>
              <w:spacing w:before="120" w:after="120"/>
              <w:rPr>
                <w:rFonts w:cstheme="minorHAnsi"/>
                <w:b w:val="0"/>
                <w:color w:val="FFFFFF" w:themeColor="background1"/>
              </w:rPr>
            </w:pPr>
            <w:r w:rsidRPr="00AD3B5E">
              <w:rPr>
                <w:rFonts w:cstheme="minorHAnsi"/>
                <w:color w:val="FFFFFF" w:themeColor="background1"/>
              </w:rPr>
              <w:t>PARTNER COUNTRY:</w:t>
            </w:r>
          </w:p>
        </w:tc>
        <w:tc>
          <w:tcPr>
            <w:tcW w:w="3352" w:type="pct"/>
            <w:shd w:val="clear" w:color="auto" w:fill="F2F2F2" w:themeFill="background1" w:themeFillShade="F2"/>
          </w:tcPr>
          <w:p w14:paraId="387E28D4" w14:textId="77777777" w:rsidR="00FF7DFA" w:rsidRPr="00AD3B5E" w:rsidRDefault="00FF7DFA" w:rsidP="0094486B">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cstheme="minorHAnsi"/>
                <w:b/>
                <w:bCs/>
              </w:rPr>
            </w:pPr>
          </w:p>
        </w:tc>
      </w:tr>
      <w:tr w:rsidR="00FF7DFA" w:rsidRPr="00AD3B5E" w14:paraId="7D8259EE" w14:textId="77777777" w:rsidTr="0094486B">
        <w:tc>
          <w:tcPr>
            <w:cnfStyle w:val="001000000000" w:firstRow="0" w:lastRow="0" w:firstColumn="1" w:lastColumn="0" w:oddVBand="0" w:evenVBand="0" w:oddHBand="0" w:evenHBand="0" w:firstRowFirstColumn="0" w:firstRowLastColumn="0" w:lastRowFirstColumn="0" w:lastRowLastColumn="0"/>
            <w:tcW w:w="1648" w:type="pct"/>
            <w:shd w:val="clear" w:color="auto" w:fill="003478" w:themeFill="accent1"/>
          </w:tcPr>
          <w:p w14:paraId="6D199782" w14:textId="77777777" w:rsidR="00FF7DFA" w:rsidRPr="00AD3B5E" w:rsidRDefault="00FF7DFA" w:rsidP="0094486B">
            <w:pPr>
              <w:spacing w:before="120" w:after="120"/>
              <w:rPr>
                <w:rFonts w:cstheme="minorHAnsi"/>
                <w:color w:val="FFFFFF" w:themeColor="background1"/>
              </w:rPr>
            </w:pPr>
            <w:r w:rsidRPr="005F2C27">
              <w:rPr>
                <w:rFonts w:ascii="Arial" w:hAnsi="Arial" w:cs="Arial"/>
              </w:rPr>
              <w:t>CUSTOMER:</w:t>
            </w:r>
          </w:p>
        </w:tc>
        <w:tc>
          <w:tcPr>
            <w:tcW w:w="3352" w:type="pct"/>
            <w:shd w:val="clear" w:color="auto" w:fill="F2F2F2" w:themeFill="background1" w:themeFillShade="F2"/>
          </w:tcPr>
          <w:p w14:paraId="09D64E31" w14:textId="77777777" w:rsidR="00FF7DFA" w:rsidRPr="00AD3B5E" w:rsidRDefault="00FF7DFA" w:rsidP="0094486B">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cstheme="minorHAnsi"/>
                <w:b/>
                <w:bCs/>
              </w:rPr>
            </w:pPr>
          </w:p>
        </w:tc>
      </w:tr>
      <w:tr w:rsidR="00FF7DFA" w:rsidRPr="00AD3B5E" w14:paraId="6406E61D" w14:textId="77777777" w:rsidTr="0094486B">
        <w:tc>
          <w:tcPr>
            <w:cnfStyle w:val="001000000000" w:firstRow="0" w:lastRow="0" w:firstColumn="1" w:lastColumn="0" w:oddVBand="0" w:evenVBand="0" w:oddHBand="0" w:evenHBand="0" w:firstRowFirstColumn="0" w:firstRowLastColumn="0" w:lastRowFirstColumn="0" w:lastRowLastColumn="0"/>
            <w:tcW w:w="1648" w:type="pct"/>
            <w:shd w:val="clear" w:color="auto" w:fill="003478" w:themeFill="accent1"/>
          </w:tcPr>
          <w:p w14:paraId="0CC0FF24" w14:textId="77777777" w:rsidR="00FF7DFA" w:rsidRDefault="00FF7DFA" w:rsidP="0094486B">
            <w:pPr>
              <w:spacing w:before="120" w:after="120"/>
              <w:rPr>
                <w:rFonts w:cstheme="minorHAnsi"/>
                <w:color w:val="FFFFFF" w:themeColor="background1"/>
              </w:rPr>
            </w:pPr>
            <w:r w:rsidRPr="005F2C27">
              <w:rPr>
                <w:rFonts w:ascii="Arial" w:hAnsi="Arial" w:cs="Arial"/>
              </w:rPr>
              <w:t>HEAD CONTRACT:</w:t>
            </w:r>
          </w:p>
        </w:tc>
        <w:tc>
          <w:tcPr>
            <w:tcW w:w="3352" w:type="pct"/>
            <w:shd w:val="clear" w:color="auto" w:fill="F2F2F2" w:themeFill="background1" w:themeFillShade="F2"/>
          </w:tcPr>
          <w:p w14:paraId="6308CF55" w14:textId="77777777" w:rsidR="00FF7DFA" w:rsidRPr="00AD3B5E" w:rsidRDefault="00FF7DFA" w:rsidP="0094486B">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cstheme="minorHAnsi"/>
                <w:b/>
                <w:bCs/>
              </w:rPr>
            </w:pPr>
            <w:r w:rsidRPr="005F2C27">
              <w:rPr>
                <w:rFonts w:ascii="Arial" w:hAnsi="Arial" w:cs="Arial"/>
                <w:b/>
                <w:bCs/>
              </w:rPr>
              <w:t>Title:</w:t>
            </w:r>
          </w:p>
        </w:tc>
      </w:tr>
      <w:tr w:rsidR="00FF7DFA" w:rsidRPr="00AD3B5E" w14:paraId="5C89A90A" w14:textId="77777777" w:rsidTr="0094486B">
        <w:tc>
          <w:tcPr>
            <w:cnfStyle w:val="001000000000" w:firstRow="0" w:lastRow="0" w:firstColumn="1" w:lastColumn="0" w:oddVBand="0" w:evenVBand="0" w:oddHBand="0" w:evenHBand="0" w:firstRowFirstColumn="0" w:firstRowLastColumn="0" w:lastRowFirstColumn="0" w:lastRowLastColumn="0"/>
            <w:tcW w:w="1648" w:type="pct"/>
            <w:shd w:val="clear" w:color="auto" w:fill="003478" w:themeFill="accent1"/>
          </w:tcPr>
          <w:p w14:paraId="77B6D87F" w14:textId="77777777" w:rsidR="00FF7DFA" w:rsidRPr="005F2C27" w:rsidRDefault="00FF7DFA" w:rsidP="0094486B">
            <w:pPr>
              <w:spacing w:before="120" w:after="120"/>
              <w:rPr>
                <w:rFonts w:ascii="Arial" w:hAnsi="Arial" w:cs="Arial"/>
                <w:b w:val="0"/>
              </w:rPr>
            </w:pPr>
          </w:p>
        </w:tc>
        <w:tc>
          <w:tcPr>
            <w:tcW w:w="3352" w:type="pct"/>
            <w:shd w:val="clear" w:color="auto" w:fill="F2F2F2" w:themeFill="background1" w:themeFillShade="F2"/>
          </w:tcPr>
          <w:p w14:paraId="3C9C8AE8" w14:textId="77777777" w:rsidR="00FF7DFA" w:rsidRPr="005F2C27" w:rsidRDefault="00FF7DFA" w:rsidP="0094486B">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F2C27">
              <w:rPr>
                <w:rFonts w:ascii="Arial" w:hAnsi="Arial" w:cs="Arial"/>
                <w:b/>
                <w:bCs/>
              </w:rPr>
              <w:t>Date of execution:</w:t>
            </w:r>
          </w:p>
        </w:tc>
      </w:tr>
    </w:tbl>
    <w:p w14:paraId="2826DEC5" w14:textId="77777777" w:rsidR="00FF7DFA" w:rsidRDefault="00FF7DFA" w:rsidP="00FF7DFA">
      <w:pPr>
        <w:spacing w:before="100" w:after="100"/>
        <w:rPr>
          <w:rFonts w:ascii="Arial" w:hAnsi="Arial" w:cs="Arial"/>
          <w:b/>
          <w:bCs/>
        </w:rPr>
      </w:pPr>
    </w:p>
    <w:p w14:paraId="763CE1E3" w14:textId="77777777" w:rsidR="00FF7DFA" w:rsidRPr="002F3B15" w:rsidRDefault="00FF7DFA" w:rsidP="00FF7DFA">
      <w:pPr>
        <w:pStyle w:val="Heading2"/>
        <w:spacing w:after="200"/>
        <w:ind w:left="0" w:hanging="357"/>
        <w:rPr>
          <w:rFonts w:ascii="Arial" w:hAnsi="Arial"/>
        </w:rPr>
      </w:pPr>
      <w:r w:rsidRPr="002F3B15">
        <w:rPr>
          <w:rFonts w:ascii="Arial" w:hAnsi="Arial"/>
        </w:rPr>
        <w:t xml:space="preserve">PRICES </w:t>
      </w:r>
    </w:p>
    <w:p w14:paraId="18B2B5C2" w14:textId="77777777" w:rsidR="00FF7DFA" w:rsidRPr="00B800A8" w:rsidRDefault="00FF7DFA" w:rsidP="00FF7DFA">
      <w:pPr>
        <w:rPr>
          <w:rFonts w:ascii="Arial" w:hAnsi="Arial" w:cs="Arial"/>
        </w:rPr>
      </w:pPr>
      <w:r w:rsidRPr="00B800A8">
        <w:rPr>
          <w:rFonts w:ascii="Arial" w:hAnsi="Arial" w:cs="Arial"/>
        </w:rPr>
        <w:t>The total amount payable for the Services will not exceed the sum of up to:</w:t>
      </w:r>
      <w:bookmarkStart w:id="135" w:name="Sch2Prices"/>
      <w:bookmarkEnd w:id="135"/>
      <w:r w:rsidRPr="00B800A8">
        <w:rPr>
          <w:rFonts w:ascii="Arial" w:hAnsi="Arial" w:cs="Arial"/>
        </w:rPr>
        <w:t xml:space="preserve"> </w:t>
      </w:r>
      <w:permStart w:id="595555356" w:edGrp="everyone"/>
      <w:r w:rsidRPr="00B800A8">
        <w:rPr>
          <w:rFonts w:ascii="Arial" w:hAnsi="Arial" w:cs="Arial"/>
        </w:rPr>
        <w:t xml:space="preserve">AUD XXXXX </w:t>
      </w:r>
      <w:permEnd w:id="595555356"/>
      <w:r w:rsidRPr="00B800A8">
        <w:rPr>
          <w:rFonts w:ascii="Arial" w:hAnsi="Arial" w:cs="Arial"/>
        </w:rPr>
        <w:t>excluding GST</w:t>
      </w:r>
      <w:r>
        <w:rPr>
          <w:rFonts w:ascii="Arial" w:hAnsi="Arial" w:cs="Arial"/>
        </w:rPr>
        <w:t xml:space="preserve"> (AUD: XXXXX inclusive of GST)</w:t>
      </w:r>
      <w:r w:rsidRPr="00B800A8">
        <w:rPr>
          <w:rFonts w:ascii="Arial" w:hAnsi="Arial" w:cs="Arial"/>
        </w:rPr>
        <w:t xml:space="preserve">. Tetra Tech International Development is not liable for any costs or expenditure incurred by the Service Provider </w:t>
      </w:r>
      <w:proofErr w:type="gramStart"/>
      <w:r w:rsidRPr="00B800A8">
        <w:rPr>
          <w:rFonts w:ascii="Arial" w:hAnsi="Arial" w:cs="Arial"/>
        </w:rPr>
        <w:t>in excess of</w:t>
      </w:r>
      <w:proofErr w:type="gramEnd"/>
      <w:r w:rsidRPr="00B800A8">
        <w:rPr>
          <w:rFonts w:ascii="Arial" w:hAnsi="Arial" w:cs="Arial"/>
        </w:rPr>
        <w:t xml:space="preserve"> this amount, unless previously approved by Tetra Tech International Development via a contract Variation Directed by Tetra Tech International Development. </w:t>
      </w:r>
    </w:p>
    <w:p w14:paraId="1AF3835C" w14:textId="77777777" w:rsidR="00FF7DFA" w:rsidRPr="00F304DD" w:rsidRDefault="00FF7DFA" w:rsidP="00FF7DFA">
      <w:pPr>
        <w:pStyle w:val="Heading2"/>
        <w:spacing w:after="200"/>
        <w:ind w:left="0" w:hanging="357"/>
        <w:rPr>
          <w:rFonts w:ascii="Arial" w:hAnsi="Arial"/>
        </w:rPr>
      </w:pPr>
      <w:r w:rsidRPr="00B800A8">
        <w:rPr>
          <w:rFonts w:ascii="Arial" w:hAnsi="Arial"/>
        </w:rPr>
        <w:t xml:space="preserve">MILESTONE PAYMENTS </w:t>
      </w:r>
    </w:p>
    <w:p w14:paraId="0B031686" w14:textId="77777777" w:rsidR="00FF7DFA" w:rsidRDefault="00FF7DFA" w:rsidP="00FF7DFA">
      <w:pPr>
        <w:rPr>
          <w:rFonts w:ascii="Arial" w:hAnsi="Arial" w:cs="Arial"/>
        </w:rPr>
      </w:pPr>
      <w:r w:rsidRPr="00B800A8">
        <w:rPr>
          <w:rFonts w:ascii="Arial" w:hAnsi="Arial" w:cs="Arial"/>
        </w:rPr>
        <w:t xml:space="preserve">Tetra Tech International Development will pay the </w:t>
      </w:r>
      <w:bookmarkStart w:id="136" w:name="_Hlk511310619"/>
      <w:r w:rsidRPr="00B800A8">
        <w:rPr>
          <w:rFonts w:ascii="Arial" w:hAnsi="Arial" w:cs="Arial"/>
        </w:rPr>
        <w:t xml:space="preserve">Service Provider </w:t>
      </w:r>
      <w:bookmarkEnd w:id="136"/>
      <w:r w:rsidRPr="00B800A8">
        <w:rPr>
          <w:rFonts w:ascii="Arial" w:hAnsi="Arial" w:cs="Arial"/>
        </w:rPr>
        <w:t>the Prices for the Services in instalments known as milestone payments as described in this schedule (“</w:t>
      </w:r>
      <w:r w:rsidRPr="00B800A8">
        <w:rPr>
          <w:rFonts w:ascii="Arial" w:hAnsi="Arial" w:cs="Arial"/>
          <w:b/>
          <w:bCs/>
        </w:rPr>
        <w:t>Milestone Payments</w:t>
      </w:r>
      <w:r w:rsidRPr="00B800A8">
        <w:rPr>
          <w:rFonts w:ascii="Arial" w:hAnsi="Arial" w:cs="Arial"/>
        </w:rPr>
        <w:t xml:space="preserve">”). </w:t>
      </w:r>
    </w:p>
    <w:p w14:paraId="1083CBB4" w14:textId="77777777" w:rsidR="00FF7DFA" w:rsidRPr="00B800A8" w:rsidRDefault="00FF7DFA" w:rsidP="00FF7DFA">
      <w:pPr>
        <w:rPr>
          <w:rFonts w:ascii="Arial" w:hAnsi="Arial" w:cs="Arial"/>
        </w:rPr>
      </w:pPr>
      <w:r w:rsidRPr="00B800A8">
        <w:rPr>
          <w:rFonts w:ascii="Arial" w:hAnsi="Arial" w:cs="Arial"/>
        </w:rPr>
        <w:t xml:space="preserve">Where a Milestone Payment is to follow acceptance of a report, Tetra Tech International Development is not obliged to make full payment until </w:t>
      </w:r>
      <w:proofErr w:type="gramStart"/>
      <w:r w:rsidRPr="00B800A8">
        <w:rPr>
          <w:rFonts w:ascii="Arial" w:hAnsi="Arial" w:cs="Arial"/>
        </w:rPr>
        <w:t>all of</w:t>
      </w:r>
      <w:proofErr w:type="gramEnd"/>
      <w:r w:rsidRPr="00B800A8">
        <w:rPr>
          <w:rFonts w:ascii="Arial" w:hAnsi="Arial" w:cs="Arial"/>
        </w:rPr>
        <w:t xml:space="preserve"> the outputs to be achieved by the Service Provider in the period covered by the report have been achieved to its satisfaction. </w:t>
      </w:r>
    </w:p>
    <w:p w14:paraId="2B2A74A2" w14:textId="77777777" w:rsidR="00FF7DFA" w:rsidRPr="00B800A8" w:rsidRDefault="00FF7DFA" w:rsidP="00FF7DFA">
      <w:pPr>
        <w:rPr>
          <w:rFonts w:ascii="Arial" w:hAnsi="Arial" w:cs="Arial"/>
        </w:rPr>
      </w:pPr>
      <w:r w:rsidRPr="00B800A8">
        <w:rPr>
          <w:rFonts w:ascii="Arial" w:hAnsi="Arial" w:cs="Arial"/>
        </w:rPr>
        <w:t xml:space="preserve">The Milestone Payments will be payable to the Service Provider progressively, on Tetra Tech International Development’s acceptance of the satisfactory completion of identified outputs and a correctly rendered invoice. </w:t>
      </w:r>
    </w:p>
    <w:p w14:paraId="16C94631" w14:textId="77777777" w:rsidR="00FF7DFA" w:rsidRDefault="00FF7DFA" w:rsidP="00FF7DFA">
      <w:pPr>
        <w:rPr>
          <w:rFonts w:ascii="Arial" w:hAnsi="Arial" w:cs="Arial"/>
        </w:rPr>
      </w:pPr>
      <w:r w:rsidRPr="00B800A8">
        <w:rPr>
          <w:rFonts w:ascii="Arial" w:hAnsi="Arial" w:cs="Arial"/>
        </w:rPr>
        <w:t xml:space="preserve">Milestone Payments will be paid within 30 days of acceptance by Tetra Tech International Development of the milestones being completed to its satisfaction as summarised below: </w:t>
      </w:r>
    </w:p>
    <w:p w14:paraId="42968963" w14:textId="77777777" w:rsidR="00FF7DFA" w:rsidRDefault="00FF7DFA" w:rsidP="00FF7DFA">
      <w:pPr>
        <w:rPr>
          <w:rFonts w:ascii="Arial" w:hAnsi="Arial" w:cs="Arial"/>
        </w:rPr>
      </w:pPr>
    </w:p>
    <w:p w14:paraId="24216EA9" w14:textId="77777777" w:rsidR="00FF7DFA" w:rsidRPr="00B800A8" w:rsidRDefault="00FF7DFA" w:rsidP="00FF7DFA">
      <w:pPr>
        <w:rPr>
          <w:rFonts w:ascii="Arial" w:hAnsi="Arial" w:cs="Arial"/>
        </w:rPr>
      </w:pPr>
    </w:p>
    <w:p w14:paraId="319F1F1D" w14:textId="77777777" w:rsidR="00FF7DFA" w:rsidRPr="00F304DD" w:rsidRDefault="00FF7DFA" w:rsidP="00FF7DFA">
      <w:pPr>
        <w:pStyle w:val="Heading2"/>
        <w:spacing w:after="200"/>
        <w:ind w:left="0" w:hanging="357"/>
        <w:rPr>
          <w:rFonts w:ascii="Arial" w:hAnsi="Arial"/>
        </w:rPr>
      </w:pPr>
      <w:r w:rsidRPr="002F3B15">
        <w:rPr>
          <w:rFonts w:ascii="Arial" w:hAnsi="Arial"/>
        </w:rPr>
        <w:t>MILESTONES</w:t>
      </w:r>
      <w:r w:rsidRPr="00F304DD">
        <w:rPr>
          <w:rFonts w:ascii="Arial" w:hAnsi="Arial"/>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644"/>
        <w:gridCol w:w="1943"/>
        <w:gridCol w:w="735"/>
        <w:gridCol w:w="3401"/>
      </w:tblGrid>
      <w:tr w:rsidR="00FF7DFA" w:rsidRPr="00B800A8" w14:paraId="7DB4F09B" w14:textId="77777777" w:rsidTr="00944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003478" w:themeFill="accent1"/>
          </w:tcPr>
          <w:p w14:paraId="40796D95" w14:textId="77777777" w:rsidR="00FF7DFA" w:rsidRPr="00B800A8" w:rsidRDefault="00FF7DFA" w:rsidP="0094486B">
            <w:pPr>
              <w:pStyle w:val="Default"/>
              <w:spacing w:before="120" w:after="120"/>
              <w:rPr>
                <w:b w:val="0"/>
                <w:bCs/>
                <w:color w:val="FFFFFF" w:themeColor="background1"/>
                <w:sz w:val="20"/>
                <w:szCs w:val="22"/>
              </w:rPr>
            </w:pPr>
            <w:r w:rsidRPr="00B800A8">
              <w:rPr>
                <w:bCs/>
                <w:color w:val="FFFFFF" w:themeColor="background1"/>
                <w:sz w:val="20"/>
                <w:szCs w:val="22"/>
              </w:rPr>
              <w:lastRenderedPageBreak/>
              <w:t>Milestone Number</w:t>
            </w:r>
          </w:p>
        </w:tc>
        <w:tc>
          <w:tcPr>
            <w:tcW w:w="0" w:type="auto"/>
            <w:shd w:val="clear" w:color="auto" w:fill="003478" w:themeFill="accent1"/>
          </w:tcPr>
          <w:p w14:paraId="0D6DC300" w14:textId="77777777" w:rsidR="00FF7DFA" w:rsidRPr="00B800A8" w:rsidRDefault="00FF7DFA" w:rsidP="0094486B">
            <w:pPr>
              <w:pStyle w:val="Default"/>
              <w:spacing w:before="120" w:after="120"/>
              <w:ind w:left="286" w:hanging="286"/>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B800A8">
              <w:rPr>
                <w:bCs/>
                <w:color w:val="FFFFFF" w:themeColor="background1"/>
                <w:sz w:val="20"/>
                <w:szCs w:val="22"/>
              </w:rPr>
              <w:t>Description of Milestone</w:t>
            </w:r>
          </w:p>
        </w:tc>
        <w:tc>
          <w:tcPr>
            <w:tcW w:w="0" w:type="auto"/>
            <w:shd w:val="clear" w:color="auto" w:fill="003478" w:themeFill="accent1"/>
          </w:tcPr>
          <w:p w14:paraId="46DE909F" w14:textId="77777777" w:rsidR="00FF7DFA" w:rsidRPr="00B800A8" w:rsidRDefault="00FF7DFA" w:rsidP="0094486B">
            <w:pPr>
              <w:pStyle w:val="Default"/>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B800A8">
              <w:rPr>
                <w:bCs/>
                <w:color w:val="FFFFFF" w:themeColor="background1"/>
                <w:sz w:val="20"/>
                <w:szCs w:val="22"/>
              </w:rPr>
              <w:t xml:space="preserve">Milestone Payment Amount AUD (Ex- GST) </w:t>
            </w:r>
          </w:p>
        </w:tc>
        <w:tc>
          <w:tcPr>
            <w:tcW w:w="0" w:type="auto"/>
            <w:shd w:val="clear" w:color="auto" w:fill="003478" w:themeFill="accent1"/>
          </w:tcPr>
          <w:p w14:paraId="635EF163" w14:textId="77777777" w:rsidR="00FF7DFA" w:rsidRPr="00B800A8" w:rsidRDefault="00FF7DFA" w:rsidP="0094486B">
            <w:pPr>
              <w:pStyle w:val="Default"/>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B800A8">
              <w:rPr>
                <w:bCs/>
                <w:color w:val="FFFFFF" w:themeColor="background1"/>
                <w:sz w:val="20"/>
                <w:szCs w:val="22"/>
              </w:rPr>
              <w:t>Due Date</w:t>
            </w:r>
          </w:p>
        </w:tc>
        <w:tc>
          <w:tcPr>
            <w:tcW w:w="0" w:type="auto"/>
            <w:shd w:val="clear" w:color="auto" w:fill="003478" w:themeFill="accent1"/>
          </w:tcPr>
          <w:p w14:paraId="4C5F43B2" w14:textId="77777777" w:rsidR="00FF7DFA" w:rsidRPr="00B800A8" w:rsidRDefault="00FF7DFA" w:rsidP="0094486B">
            <w:pPr>
              <w:pStyle w:val="Default"/>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B800A8">
              <w:rPr>
                <w:bCs/>
                <w:color w:val="FFFFFF" w:themeColor="background1"/>
                <w:sz w:val="20"/>
                <w:szCs w:val="22"/>
              </w:rPr>
              <w:t>Means of Verification/ Acceptance</w:t>
            </w:r>
          </w:p>
        </w:tc>
      </w:tr>
      <w:tr w:rsidR="00FF7DFA" w:rsidRPr="00B800A8" w14:paraId="66C99878" w14:textId="77777777" w:rsidTr="0094486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7F6E8F" w14:textId="77777777" w:rsidR="00FF7DFA" w:rsidRPr="005A1126" w:rsidRDefault="00FF7DFA" w:rsidP="0094486B">
            <w:pPr>
              <w:pStyle w:val="Default"/>
              <w:spacing w:before="120" w:after="120"/>
              <w:rPr>
                <w:bCs/>
                <w:color w:val="auto"/>
                <w:sz w:val="20"/>
                <w:szCs w:val="22"/>
              </w:rPr>
            </w:pPr>
            <w:r w:rsidRPr="005A1126">
              <w:rPr>
                <w:bCs/>
                <w:color w:val="auto"/>
                <w:sz w:val="20"/>
                <w:szCs w:val="22"/>
              </w:rPr>
              <w:t>1</w:t>
            </w:r>
          </w:p>
        </w:tc>
        <w:tc>
          <w:tcPr>
            <w:tcW w:w="0" w:type="auto"/>
            <w:shd w:val="clear" w:color="auto" w:fill="auto"/>
          </w:tcPr>
          <w:p w14:paraId="30C12E5B" w14:textId="77777777" w:rsidR="00FF7DFA" w:rsidRPr="005A1126" w:rsidRDefault="00FF7DFA" w:rsidP="0094486B">
            <w:pPr>
              <w:pStyle w:val="Default"/>
              <w:spacing w:before="120" w:after="120"/>
              <w:ind w:left="286" w:hanging="286"/>
              <w:cnfStyle w:val="000000000000" w:firstRow="0" w:lastRow="0" w:firstColumn="0" w:lastColumn="0" w:oddVBand="0" w:evenVBand="0" w:oddHBand="0" w:evenHBand="0" w:firstRowFirstColumn="0" w:firstRowLastColumn="0" w:lastRowFirstColumn="0" w:lastRowLastColumn="0"/>
              <w:rPr>
                <w:bCs/>
                <w:color w:val="auto"/>
                <w:sz w:val="20"/>
                <w:szCs w:val="22"/>
              </w:rPr>
            </w:pPr>
          </w:p>
        </w:tc>
        <w:tc>
          <w:tcPr>
            <w:tcW w:w="0" w:type="auto"/>
            <w:shd w:val="clear" w:color="auto" w:fill="auto"/>
          </w:tcPr>
          <w:p w14:paraId="7E1C1AB1" w14:textId="77777777" w:rsidR="00FF7DFA" w:rsidRPr="005A1126" w:rsidRDefault="00FF7DFA" w:rsidP="0094486B">
            <w:pPr>
              <w:pStyle w:val="Default"/>
              <w:spacing w:before="120" w:after="120"/>
              <w:cnfStyle w:val="000000000000" w:firstRow="0" w:lastRow="0" w:firstColumn="0" w:lastColumn="0" w:oddVBand="0" w:evenVBand="0" w:oddHBand="0" w:evenHBand="0" w:firstRowFirstColumn="0" w:firstRowLastColumn="0" w:lastRowFirstColumn="0" w:lastRowLastColumn="0"/>
              <w:rPr>
                <w:bCs/>
                <w:color w:val="auto"/>
                <w:sz w:val="20"/>
                <w:szCs w:val="22"/>
              </w:rPr>
            </w:pPr>
          </w:p>
        </w:tc>
        <w:tc>
          <w:tcPr>
            <w:tcW w:w="0" w:type="auto"/>
            <w:shd w:val="clear" w:color="auto" w:fill="auto"/>
          </w:tcPr>
          <w:p w14:paraId="1738FD00" w14:textId="77777777" w:rsidR="00FF7DFA" w:rsidRPr="005A1126" w:rsidRDefault="00FF7DFA" w:rsidP="0094486B">
            <w:pPr>
              <w:pStyle w:val="Default"/>
              <w:spacing w:before="120" w:after="120"/>
              <w:cnfStyle w:val="000000000000" w:firstRow="0" w:lastRow="0" w:firstColumn="0" w:lastColumn="0" w:oddVBand="0" w:evenVBand="0" w:oddHBand="0" w:evenHBand="0" w:firstRowFirstColumn="0" w:firstRowLastColumn="0" w:lastRowFirstColumn="0" w:lastRowLastColumn="0"/>
              <w:rPr>
                <w:bCs/>
                <w:color w:val="auto"/>
                <w:sz w:val="20"/>
                <w:szCs w:val="22"/>
              </w:rPr>
            </w:pPr>
          </w:p>
        </w:tc>
        <w:tc>
          <w:tcPr>
            <w:tcW w:w="0" w:type="auto"/>
            <w:shd w:val="clear" w:color="auto" w:fill="auto"/>
          </w:tcPr>
          <w:p w14:paraId="004EB6DB" w14:textId="77777777" w:rsidR="00FF7DFA" w:rsidRPr="005A1126" w:rsidRDefault="00FF7DFA" w:rsidP="0094486B">
            <w:pPr>
              <w:pStyle w:val="Default"/>
              <w:spacing w:before="120" w:after="120"/>
              <w:cnfStyle w:val="000000000000" w:firstRow="0" w:lastRow="0" w:firstColumn="0" w:lastColumn="0" w:oddVBand="0" w:evenVBand="0" w:oddHBand="0" w:evenHBand="0" w:firstRowFirstColumn="0" w:firstRowLastColumn="0" w:lastRowFirstColumn="0" w:lastRowLastColumn="0"/>
              <w:rPr>
                <w:bCs/>
                <w:color w:val="auto"/>
                <w:sz w:val="20"/>
                <w:szCs w:val="22"/>
              </w:rPr>
            </w:pPr>
            <w:r>
              <w:rPr>
                <w:bCs/>
                <w:color w:val="auto"/>
                <w:sz w:val="20"/>
                <w:szCs w:val="22"/>
              </w:rPr>
              <w:t>Written acceptance by nominated Tetra Tech International Development Representative</w:t>
            </w:r>
          </w:p>
        </w:tc>
      </w:tr>
      <w:tr w:rsidR="00FF7DFA" w:rsidRPr="00B800A8" w14:paraId="06225F3D" w14:textId="77777777" w:rsidTr="0094486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EEB142D" w14:textId="77777777" w:rsidR="00FF7DFA" w:rsidRPr="005A1126" w:rsidRDefault="00FF7DFA" w:rsidP="0094486B">
            <w:pPr>
              <w:pStyle w:val="Default"/>
              <w:spacing w:before="120" w:after="120"/>
              <w:rPr>
                <w:bCs/>
                <w:color w:val="auto"/>
                <w:sz w:val="20"/>
                <w:szCs w:val="22"/>
              </w:rPr>
            </w:pPr>
            <w:r>
              <w:rPr>
                <w:bCs/>
                <w:color w:val="auto"/>
                <w:sz w:val="20"/>
                <w:szCs w:val="22"/>
              </w:rPr>
              <w:t>2</w:t>
            </w:r>
          </w:p>
        </w:tc>
        <w:tc>
          <w:tcPr>
            <w:tcW w:w="0" w:type="auto"/>
            <w:shd w:val="clear" w:color="auto" w:fill="auto"/>
          </w:tcPr>
          <w:p w14:paraId="7B71EFBD" w14:textId="77777777" w:rsidR="00FF7DFA" w:rsidRPr="005A1126" w:rsidRDefault="00FF7DFA" w:rsidP="0094486B">
            <w:pPr>
              <w:pStyle w:val="Default"/>
              <w:spacing w:before="120" w:after="120"/>
              <w:ind w:left="286" w:hanging="286"/>
              <w:cnfStyle w:val="000000000000" w:firstRow="0" w:lastRow="0" w:firstColumn="0" w:lastColumn="0" w:oddVBand="0" w:evenVBand="0" w:oddHBand="0" w:evenHBand="0" w:firstRowFirstColumn="0" w:firstRowLastColumn="0" w:lastRowFirstColumn="0" w:lastRowLastColumn="0"/>
              <w:rPr>
                <w:bCs/>
                <w:color w:val="auto"/>
                <w:sz w:val="20"/>
                <w:szCs w:val="22"/>
              </w:rPr>
            </w:pPr>
          </w:p>
        </w:tc>
        <w:tc>
          <w:tcPr>
            <w:tcW w:w="0" w:type="auto"/>
            <w:shd w:val="clear" w:color="auto" w:fill="auto"/>
          </w:tcPr>
          <w:p w14:paraId="5D072D5B" w14:textId="77777777" w:rsidR="00FF7DFA" w:rsidRPr="005A1126" w:rsidRDefault="00FF7DFA" w:rsidP="0094486B">
            <w:pPr>
              <w:pStyle w:val="Default"/>
              <w:spacing w:before="120" w:after="120"/>
              <w:cnfStyle w:val="000000000000" w:firstRow="0" w:lastRow="0" w:firstColumn="0" w:lastColumn="0" w:oddVBand="0" w:evenVBand="0" w:oddHBand="0" w:evenHBand="0" w:firstRowFirstColumn="0" w:firstRowLastColumn="0" w:lastRowFirstColumn="0" w:lastRowLastColumn="0"/>
              <w:rPr>
                <w:bCs/>
                <w:color w:val="auto"/>
                <w:sz w:val="20"/>
                <w:szCs w:val="22"/>
              </w:rPr>
            </w:pPr>
          </w:p>
        </w:tc>
        <w:tc>
          <w:tcPr>
            <w:tcW w:w="0" w:type="auto"/>
            <w:shd w:val="clear" w:color="auto" w:fill="auto"/>
          </w:tcPr>
          <w:p w14:paraId="7763D419" w14:textId="77777777" w:rsidR="00FF7DFA" w:rsidRPr="005A1126" w:rsidRDefault="00FF7DFA" w:rsidP="0094486B">
            <w:pPr>
              <w:pStyle w:val="Default"/>
              <w:spacing w:before="120" w:after="120"/>
              <w:cnfStyle w:val="000000000000" w:firstRow="0" w:lastRow="0" w:firstColumn="0" w:lastColumn="0" w:oddVBand="0" w:evenVBand="0" w:oddHBand="0" w:evenHBand="0" w:firstRowFirstColumn="0" w:firstRowLastColumn="0" w:lastRowFirstColumn="0" w:lastRowLastColumn="0"/>
              <w:rPr>
                <w:bCs/>
                <w:color w:val="auto"/>
                <w:sz w:val="20"/>
                <w:szCs w:val="22"/>
              </w:rPr>
            </w:pPr>
          </w:p>
        </w:tc>
        <w:tc>
          <w:tcPr>
            <w:tcW w:w="0" w:type="auto"/>
            <w:shd w:val="clear" w:color="auto" w:fill="auto"/>
          </w:tcPr>
          <w:p w14:paraId="4BCCAD54" w14:textId="77777777" w:rsidR="00FF7DFA" w:rsidRPr="005A1126" w:rsidRDefault="00FF7DFA" w:rsidP="0094486B">
            <w:pPr>
              <w:pStyle w:val="Default"/>
              <w:spacing w:before="120" w:after="120"/>
              <w:cnfStyle w:val="000000000000" w:firstRow="0" w:lastRow="0" w:firstColumn="0" w:lastColumn="0" w:oddVBand="0" w:evenVBand="0" w:oddHBand="0" w:evenHBand="0" w:firstRowFirstColumn="0" w:firstRowLastColumn="0" w:lastRowFirstColumn="0" w:lastRowLastColumn="0"/>
              <w:rPr>
                <w:bCs/>
                <w:color w:val="auto"/>
                <w:sz w:val="20"/>
                <w:szCs w:val="22"/>
              </w:rPr>
            </w:pPr>
            <w:r>
              <w:rPr>
                <w:bCs/>
                <w:color w:val="auto"/>
                <w:sz w:val="20"/>
                <w:szCs w:val="22"/>
              </w:rPr>
              <w:t>Written acceptance by nominated Tetra Tech International Development Representative</w:t>
            </w:r>
          </w:p>
        </w:tc>
      </w:tr>
      <w:tr w:rsidR="00FF7DFA" w:rsidRPr="00B800A8" w14:paraId="28049F70" w14:textId="77777777" w:rsidTr="0094486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AC53F7" w14:textId="77777777" w:rsidR="00FF7DFA" w:rsidRPr="005A1126" w:rsidRDefault="00FF7DFA" w:rsidP="0094486B">
            <w:pPr>
              <w:pStyle w:val="Default"/>
              <w:spacing w:before="120" w:after="120"/>
              <w:rPr>
                <w:bCs/>
                <w:color w:val="auto"/>
                <w:sz w:val="20"/>
                <w:szCs w:val="22"/>
              </w:rPr>
            </w:pPr>
            <w:r>
              <w:rPr>
                <w:bCs/>
                <w:color w:val="auto"/>
                <w:sz w:val="20"/>
                <w:szCs w:val="22"/>
              </w:rPr>
              <w:t>3</w:t>
            </w:r>
          </w:p>
        </w:tc>
        <w:tc>
          <w:tcPr>
            <w:tcW w:w="0" w:type="auto"/>
            <w:shd w:val="clear" w:color="auto" w:fill="auto"/>
          </w:tcPr>
          <w:p w14:paraId="411E1C66" w14:textId="77777777" w:rsidR="00FF7DFA" w:rsidRPr="005A1126" w:rsidRDefault="00FF7DFA" w:rsidP="0094486B">
            <w:pPr>
              <w:pStyle w:val="Default"/>
              <w:spacing w:before="120" w:after="120"/>
              <w:ind w:left="286" w:hanging="286"/>
              <w:cnfStyle w:val="000000000000" w:firstRow="0" w:lastRow="0" w:firstColumn="0" w:lastColumn="0" w:oddVBand="0" w:evenVBand="0" w:oddHBand="0" w:evenHBand="0" w:firstRowFirstColumn="0" w:firstRowLastColumn="0" w:lastRowFirstColumn="0" w:lastRowLastColumn="0"/>
              <w:rPr>
                <w:bCs/>
                <w:color w:val="auto"/>
                <w:sz w:val="20"/>
                <w:szCs w:val="22"/>
              </w:rPr>
            </w:pPr>
          </w:p>
        </w:tc>
        <w:tc>
          <w:tcPr>
            <w:tcW w:w="0" w:type="auto"/>
            <w:shd w:val="clear" w:color="auto" w:fill="auto"/>
          </w:tcPr>
          <w:p w14:paraId="3B343DA9" w14:textId="77777777" w:rsidR="00FF7DFA" w:rsidRPr="005A1126" w:rsidRDefault="00FF7DFA" w:rsidP="0094486B">
            <w:pPr>
              <w:pStyle w:val="Default"/>
              <w:spacing w:before="120" w:after="120"/>
              <w:cnfStyle w:val="000000000000" w:firstRow="0" w:lastRow="0" w:firstColumn="0" w:lastColumn="0" w:oddVBand="0" w:evenVBand="0" w:oddHBand="0" w:evenHBand="0" w:firstRowFirstColumn="0" w:firstRowLastColumn="0" w:lastRowFirstColumn="0" w:lastRowLastColumn="0"/>
              <w:rPr>
                <w:bCs/>
                <w:color w:val="auto"/>
                <w:sz w:val="20"/>
                <w:szCs w:val="22"/>
              </w:rPr>
            </w:pPr>
          </w:p>
        </w:tc>
        <w:tc>
          <w:tcPr>
            <w:tcW w:w="0" w:type="auto"/>
            <w:shd w:val="clear" w:color="auto" w:fill="auto"/>
          </w:tcPr>
          <w:p w14:paraId="5E2E569B" w14:textId="77777777" w:rsidR="00FF7DFA" w:rsidRPr="005A1126" w:rsidRDefault="00FF7DFA" w:rsidP="0094486B">
            <w:pPr>
              <w:pStyle w:val="Default"/>
              <w:spacing w:before="120" w:after="120"/>
              <w:cnfStyle w:val="000000000000" w:firstRow="0" w:lastRow="0" w:firstColumn="0" w:lastColumn="0" w:oddVBand="0" w:evenVBand="0" w:oddHBand="0" w:evenHBand="0" w:firstRowFirstColumn="0" w:firstRowLastColumn="0" w:lastRowFirstColumn="0" w:lastRowLastColumn="0"/>
              <w:rPr>
                <w:bCs/>
                <w:color w:val="auto"/>
                <w:sz w:val="20"/>
                <w:szCs w:val="22"/>
              </w:rPr>
            </w:pPr>
          </w:p>
        </w:tc>
        <w:tc>
          <w:tcPr>
            <w:tcW w:w="0" w:type="auto"/>
            <w:shd w:val="clear" w:color="auto" w:fill="auto"/>
          </w:tcPr>
          <w:p w14:paraId="32BD6CD3" w14:textId="77777777" w:rsidR="00FF7DFA" w:rsidRPr="005A1126" w:rsidRDefault="00FF7DFA" w:rsidP="0094486B">
            <w:pPr>
              <w:pStyle w:val="Default"/>
              <w:spacing w:before="120" w:after="120"/>
              <w:cnfStyle w:val="000000000000" w:firstRow="0" w:lastRow="0" w:firstColumn="0" w:lastColumn="0" w:oddVBand="0" w:evenVBand="0" w:oddHBand="0" w:evenHBand="0" w:firstRowFirstColumn="0" w:firstRowLastColumn="0" w:lastRowFirstColumn="0" w:lastRowLastColumn="0"/>
              <w:rPr>
                <w:bCs/>
                <w:color w:val="auto"/>
                <w:sz w:val="20"/>
                <w:szCs w:val="22"/>
              </w:rPr>
            </w:pPr>
            <w:r>
              <w:rPr>
                <w:bCs/>
                <w:color w:val="auto"/>
                <w:sz w:val="20"/>
                <w:szCs w:val="22"/>
              </w:rPr>
              <w:t>Written acceptance by nominated Tetra Tech International Development Representative</w:t>
            </w:r>
          </w:p>
        </w:tc>
      </w:tr>
      <w:tr w:rsidR="00FF7DFA" w:rsidRPr="00B800A8" w14:paraId="7A9E1D25" w14:textId="77777777" w:rsidTr="0094486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655BC9" w14:textId="77777777" w:rsidR="00FF7DFA" w:rsidRPr="005A1126" w:rsidRDefault="00FF7DFA" w:rsidP="0094486B">
            <w:pPr>
              <w:pStyle w:val="Default"/>
              <w:spacing w:before="120" w:after="120"/>
              <w:rPr>
                <w:bCs/>
                <w:color w:val="auto"/>
                <w:sz w:val="20"/>
                <w:szCs w:val="22"/>
              </w:rPr>
            </w:pPr>
            <w:r>
              <w:rPr>
                <w:bCs/>
                <w:color w:val="auto"/>
                <w:sz w:val="20"/>
                <w:szCs w:val="22"/>
              </w:rPr>
              <w:t>4</w:t>
            </w:r>
          </w:p>
        </w:tc>
        <w:tc>
          <w:tcPr>
            <w:tcW w:w="0" w:type="auto"/>
            <w:shd w:val="clear" w:color="auto" w:fill="auto"/>
          </w:tcPr>
          <w:p w14:paraId="4F7F0E87" w14:textId="77777777" w:rsidR="00FF7DFA" w:rsidRPr="005A1126" w:rsidRDefault="00FF7DFA" w:rsidP="0094486B">
            <w:pPr>
              <w:pStyle w:val="Default"/>
              <w:spacing w:before="120" w:after="120"/>
              <w:ind w:left="286" w:hanging="286"/>
              <w:cnfStyle w:val="000000000000" w:firstRow="0" w:lastRow="0" w:firstColumn="0" w:lastColumn="0" w:oddVBand="0" w:evenVBand="0" w:oddHBand="0" w:evenHBand="0" w:firstRowFirstColumn="0" w:firstRowLastColumn="0" w:lastRowFirstColumn="0" w:lastRowLastColumn="0"/>
              <w:rPr>
                <w:bCs/>
                <w:color w:val="auto"/>
                <w:sz w:val="20"/>
                <w:szCs w:val="22"/>
              </w:rPr>
            </w:pPr>
          </w:p>
        </w:tc>
        <w:tc>
          <w:tcPr>
            <w:tcW w:w="0" w:type="auto"/>
            <w:shd w:val="clear" w:color="auto" w:fill="auto"/>
          </w:tcPr>
          <w:p w14:paraId="585D2915" w14:textId="77777777" w:rsidR="00FF7DFA" w:rsidRPr="005A1126" w:rsidRDefault="00FF7DFA" w:rsidP="0094486B">
            <w:pPr>
              <w:pStyle w:val="Default"/>
              <w:spacing w:before="120" w:after="120"/>
              <w:cnfStyle w:val="000000000000" w:firstRow="0" w:lastRow="0" w:firstColumn="0" w:lastColumn="0" w:oddVBand="0" w:evenVBand="0" w:oddHBand="0" w:evenHBand="0" w:firstRowFirstColumn="0" w:firstRowLastColumn="0" w:lastRowFirstColumn="0" w:lastRowLastColumn="0"/>
              <w:rPr>
                <w:bCs/>
                <w:color w:val="auto"/>
                <w:sz w:val="20"/>
                <w:szCs w:val="22"/>
              </w:rPr>
            </w:pPr>
          </w:p>
        </w:tc>
        <w:tc>
          <w:tcPr>
            <w:tcW w:w="0" w:type="auto"/>
            <w:shd w:val="clear" w:color="auto" w:fill="auto"/>
          </w:tcPr>
          <w:p w14:paraId="08FDF4E2" w14:textId="77777777" w:rsidR="00FF7DFA" w:rsidRPr="005A1126" w:rsidRDefault="00FF7DFA" w:rsidP="0094486B">
            <w:pPr>
              <w:pStyle w:val="Default"/>
              <w:spacing w:before="120" w:after="120"/>
              <w:cnfStyle w:val="000000000000" w:firstRow="0" w:lastRow="0" w:firstColumn="0" w:lastColumn="0" w:oddVBand="0" w:evenVBand="0" w:oddHBand="0" w:evenHBand="0" w:firstRowFirstColumn="0" w:firstRowLastColumn="0" w:lastRowFirstColumn="0" w:lastRowLastColumn="0"/>
              <w:rPr>
                <w:bCs/>
                <w:color w:val="auto"/>
                <w:sz w:val="20"/>
                <w:szCs w:val="22"/>
              </w:rPr>
            </w:pPr>
          </w:p>
        </w:tc>
        <w:tc>
          <w:tcPr>
            <w:tcW w:w="0" w:type="auto"/>
            <w:shd w:val="clear" w:color="auto" w:fill="auto"/>
          </w:tcPr>
          <w:p w14:paraId="11A824F2" w14:textId="77777777" w:rsidR="00FF7DFA" w:rsidRPr="005A1126" w:rsidRDefault="00FF7DFA" w:rsidP="0094486B">
            <w:pPr>
              <w:pStyle w:val="Default"/>
              <w:spacing w:before="120" w:after="120"/>
              <w:cnfStyle w:val="000000000000" w:firstRow="0" w:lastRow="0" w:firstColumn="0" w:lastColumn="0" w:oddVBand="0" w:evenVBand="0" w:oddHBand="0" w:evenHBand="0" w:firstRowFirstColumn="0" w:firstRowLastColumn="0" w:lastRowFirstColumn="0" w:lastRowLastColumn="0"/>
              <w:rPr>
                <w:bCs/>
                <w:color w:val="auto"/>
                <w:sz w:val="20"/>
                <w:szCs w:val="22"/>
              </w:rPr>
            </w:pPr>
            <w:r>
              <w:rPr>
                <w:bCs/>
                <w:color w:val="auto"/>
                <w:sz w:val="20"/>
                <w:szCs w:val="22"/>
              </w:rPr>
              <w:t>Written acceptance by nominated Tetra Tech International Development Representative</w:t>
            </w:r>
          </w:p>
        </w:tc>
      </w:tr>
    </w:tbl>
    <w:p w14:paraId="0FAF8893" w14:textId="77777777" w:rsidR="00C4413D" w:rsidRPr="00C4413D" w:rsidRDefault="00C4413D" w:rsidP="00C4413D">
      <w:pPr>
        <w:pStyle w:val="Heading2"/>
        <w:numPr>
          <w:ilvl w:val="0"/>
          <w:numId w:val="0"/>
        </w:numPr>
        <w:spacing w:after="200"/>
        <w:rPr>
          <w:rFonts w:ascii="Arial" w:hAnsi="Arial"/>
          <w:b w:val="0"/>
        </w:rPr>
      </w:pPr>
    </w:p>
    <w:p w14:paraId="1ED10E5A" w14:textId="3CA7E2AB" w:rsidR="00FF7DFA" w:rsidRPr="008E2054" w:rsidRDefault="00FF7DFA" w:rsidP="00FF7DFA">
      <w:pPr>
        <w:pStyle w:val="Heading2"/>
        <w:spacing w:after="200"/>
        <w:ind w:left="0" w:hanging="357"/>
        <w:rPr>
          <w:rFonts w:ascii="Arial" w:hAnsi="Arial"/>
          <w:b w:val="0"/>
        </w:rPr>
      </w:pPr>
      <w:r w:rsidRPr="002F3B15">
        <w:rPr>
          <w:rFonts w:ascii="Arial" w:hAnsi="Arial"/>
        </w:rPr>
        <w:t>CLAIMS</w:t>
      </w:r>
      <w:r w:rsidRPr="008E2054">
        <w:rPr>
          <w:rFonts w:ascii="Arial" w:hAnsi="Arial"/>
        </w:rPr>
        <w:t xml:space="preserve"> FOR PAYMENT </w:t>
      </w:r>
      <w:bookmarkStart w:id="137" w:name="ClaimsforPayment"/>
      <w:bookmarkEnd w:id="137"/>
    </w:p>
    <w:p w14:paraId="55205A8D" w14:textId="77777777" w:rsidR="00FF7DFA" w:rsidRPr="00B800A8" w:rsidRDefault="00FF7DFA" w:rsidP="00FF7DFA">
      <w:pPr>
        <w:rPr>
          <w:rFonts w:ascii="Arial" w:hAnsi="Arial" w:cs="Arial"/>
        </w:rPr>
      </w:pPr>
      <w:r w:rsidRPr="00B800A8">
        <w:rPr>
          <w:rFonts w:ascii="Arial" w:hAnsi="Arial" w:cs="Arial"/>
        </w:rPr>
        <w:t xml:space="preserve">The </w:t>
      </w:r>
      <w:bookmarkStart w:id="138" w:name="_Hlk511312586"/>
      <w:r w:rsidRPr="00B800A8">
        <w:rPr>
          <w:rFonts w:ascii="Arial" w:hAnsi="Arial" w:cs="Arial"/>
        </w:rPr>
        <w:t xml:space="preserve">Service Provider </w:t>
      </w:r>
      <w:bookmarkEnd w:id="138"/>
      <w:r w:rsidRPr="00B800A8">
        <w:rPr>
          <w:rFonts w:ascii="Arial" w:hAnsi="Arial" w:cs="Arial"/>
        </w:rPr>
        <w:t xml:space="preserve">claims for payment must be submitted when due pursuant to this schedule in a form identifiable with the Services. </w:t>
      </w:r>
    </w:p>
    <w:p w14:paraId="553EB47B" w14:textId="77777777" w:rsidR="00FF7DFA" w:rsidRPr="00B800A8" w:rsidRDefault="00FF7DFA" w:rsidP="00FF7DFA">
      <w:pPr>
        <w:rPr>
          <w:rFonts w:ascii="Arial" w:hAnsi="Arial" w:cs="Arial"/>
        </w:rPr>
      </w:pPr>
      <w:r w:rsidRPr="00B800A8">
        <w:rPr>
          <w:rFonts w:ascii="Arial" w:hAnsi="Arial" w:cs="Arial"/>
        </w:rPr>
        <w:t xml:space="preserve">All claims for payment must include a certification by a duly authorised representative: </w:t>
      </w:r>
    </w:p>
    <w:p w14:paraId="619EA3AE" w14:textId="77777777" w:rsidR="00FF7DFA" w:rsidRPr="00B800A8" w:rsidRDefault="00FF7DFA" w:rsidP="0030090A">
      <w:pPr>
        <w:pStyle w:val="ListParagraph"/>
        <w:numPr>
          <w:ilvl w:val="0"/>
          <w:numId w:val="17"/>
        </w:numPr>
        <w:spacing w:after="200" w:line="276" w:lineRule="auto"/>
        <w:ind w:left="567" w:hanging="567"/>
        <w:contextualSpacing w:val="0"/>
        <w:rPr>
          <w:rFonts w:ascii="Arial" w:hAnsi="Arial" w:cs="Arial"/>
        </w:rPr>
      </w:pPr>
      <w:r w:rsidRPr="00B800A8">
        <w:rPr>
          <w:rFonts w:ascii="Arial" w:hAnsi="Arial" w:cs="Arial"/>
        </w:rPr>
        <w:t xml:space="preserve">that the invoice has been correctly </w:t>
      </w:r>
      <w:proofErr w:type="gramStart"/>
      <w:r w:rsidRPr="00B800A8">
        <w:rPr>
          <w:rFonts w:ascii="Arial" w:hAnsi="Arial" w:cs="Arial"/>
        </w:rPr>
        <w:t>calculated;</w:t>
      </w:r>
      <w:proofErr w:type="gramEnd"/>
      <w:r w:rsidRPr="00B800A8">
        <w:rPr>
          <w:rFonts w:ascii="Arial" w:hAnsi="Arial" w:cs="Arial"/>
        </w:rPr>
        <w:t xml:space="preserve"> </w:t>
      </w:r>
    </w:p>
    <w:p w14:paraId="1DFA319D" w14:textId="77777777" w:rsidR="00FF7DFA" w:rsidRPr="00B800A8" w:rsidRDefault="00FF7DFA" w:rsidP="0030090A">
      <w:pPr>
        <w:pStyle w:val="ListParagraph"/>
        <w:numPr>
          <w:ilvl w:val="0"/>
          <w:numId w:val="17"/>
        </w:numPr>
        <w:spacing w:after="200" w:line="276" w:lineRule="auto"/>
        <w:ind w:left="567" w:hanging="567"/>
        <w:contextualSpacing w:val="0"/>
        <w:rPr>
          <w:rFonts w:ascii="Arial" w:hAnsi="Arial" w:cs="Arial"/>
        </w:rPr>
      </w:pPr>
      <w:r w:rsidRPr="00B800A8">
        <w:rPr>
          <w:rFonts w:ascii="Arial" w:hAnsi="Arial" w:cs="Arial"/>
        </w:rPr>
        <w:t xml:space="preserve">that the services included in it have been performed in accordance with this Agreement. </w:t>
      </w:r>
    </w:p>
    <w:p w14:paraId="224E20FD" w14:textId="77777777" w:rsidR="00FF7DFA" w:rsidRPr="00B800A8" w:rsidRDefault="00FF7DFA" w:rsidP="00FF7DFA">
      <w:pPr>
        <w:rPr>
          <w:rFonts w:ascii="Arial" w:hAnsi="Arial" w:cs="Arial"/>
        </w:rPr>
      </w:pPr>
    </w:p>
    <w:p w14:paraId="2A54524B" w14:textId="77777777" w:rsidR="00FF7DFA" w:rsidRDefault="00FF7DFA" w:rsidP="00FF7DFA">
      <w:pPr>
        <w:rPr>
          <w:rFonts w:ascii="Arial" w:hAnsi="Arial" w:cs="Arial"/>
        </w:rPr>
      </w:pPr>
      <w:r w:rsidRPr="00B800A8">
        <w:rPr>
          <w:rFonts w:ascii="Arial" w:hAnsi="Arial" w:cs="Arial"/>
        </w:rPr>
        <w:t xml:space="preserve">All claims for payment must be made to: </w:t>
      </w:r>
    </w:p>
    <w:p w14:paraId="7FE5CC8D" w14:textId="77777777" w:rsidR="00FF7DFA" w:rsidRPr="00B800A8" w:rsidRDefault="00FF7DFA" w:rsidP="00FF7DFA">
      <w:pPr>
        <w:rPr>
          <w:rFonts w:ascii="Arial" w:hAnsi="Arial" w:cs="Arial"/>
        </w:rPr>
      </w:pPr>
      <w:r>
        <w:rPr>
          <w:rFonts w:ascii="Arial" w:hAnsi="Arial" w:cs="Arial"/>
        </w:rPr>
        <w:t xml:space="preserve">&lt; </w:t>
      </w:r>
      <w:r w:rsidRPr="005A1126">
        <w:rPr>
          <w:rFonts w:ascii="Arial" w:hAnsi="Arial" w:cs="Arial"/>
          <w:highlight w:val="green"/>
        </w:rPr>
        <w:t>XXXXX</w:t>
      </w:r>
      <w:r>
        <w:rPr>
          <w:rFonts w:ascii="Arial" w:hAnsi="Arial" w:cs="Arial"/>
        </w:rPr>
        <w:t xml:space="preserve"> &gt;</w:t>
      </w:r>
    </w:p>
    <w:p w14:paraId="2DE53E1A" w14:textId="77777777" w:rsidR="00FF7DFA" w:rsidRPr="00B800A8" w:rsidRDefault="00FF7DFA" w:rsidP="00FF7DFA">
      <w:pPr>
        <w:rPr>
          <w:rFonts w:ascii="Arial" w:hAnsi="Arial" w:cs="Arial"/>
        </w:rPr>
      </w:pPr>
      <w:r w:rsidRPr="00B800A8">
        <w:rPr>
          <w:rFonts w:ascii="Arial" w:hAnsi="Arial" w:cs="Arial"/>
        </w:rPr>
        <w:t xml:space="preserve">Senior Project Manager </w:t>
      </w:r>
    </w:p>
    <w:p w14:paraId="4E8C2F1B" w14:textId="77777777" w:rsidR="00FF7DFA" w:rsidRPr="00B800A8" w:rsidRDefault="00FF7DFA" w:rsidP="00FF7DFA">
      <w:pPr>
        <w:rPr>
          <w:rFonts w:ascii="Arial" w:hAnsi="Arial" w:cs="Arial"/>
        </w:rPr>
      </w:pPr>
      <w:r w:rsidRPr="00B800A8">
        <w:rPr>
          <w:rFonts w:ascii="Arial" w:hAnsi="Arial" w:cs="Arial"/>
        </w:rPr>
        <w:t>Tetra Tech International Development Pty Ltd</w:t>
      </w:r>
    </w:p>
    <w:p w14:paraId="72F7F978" w14:textId="77777777" w:rsidR="00FF7DFA" w:rsidRDefault="00FF7DFA" w:rsidP="00FF7DFA">
      <w:pPr>
        <w:rPr>
          <w:rFonts w:ascii="Arial" w:hAnsi="Arial" w:cs="Arial"/>
        </w:rPr>
      </w:pPr>
      <w:r w:rsidRPr="00B800A8">
        <w:rPr>
          <w:rFonts w:ascii="Arial" w:hAnsi="Arial" w:cs="Arial"/>
        </w:rPr>
        <w:t xml:space="preserve">33 Richmond Road Keswick SA 5035 </w:t>
      </w:r>
    </w:p>
    <w:p w14:paraId="2E2A688E" w14:textId="77777777" w:rsidR="00FF7DFA" w:rsidRDefault="00FF7DFA" w:rsidP="00FF7DFA">
      <w:pPr>
        <w:rPr>
          <w:rFonts w:ascii="Arial" w:hAnsi="Arial" w:cs="Arial"/>
        </w:rPr>
      </w:pPr>
      <w:r>
        <w:rPr>
          <w:rFonts w:ascii="Arial" w:hAnsi="Arial" w:cs="Arial"/>
        </w:rPr>
        <w:t xml:space="preserve">Email: </w:t>
      </w:r>
      <w:r w:rsidRPr="005A1126">
        <w:rPr>
          <w:rFonts w:ascii="Arial" w:hAnsi="Arial" w:cs="Arial"/>
          <w:highlight w:val="green"/>
        </w:rPr>
        <w:t xml:space="preserve">&lt; </w:t>
      </w:r>
      <w:hyperlink r:id="rId29" w:history="1">
        <w:r w:rsidRPr="005A1126">
          <w:rPr>
            <w:rStyle w:val="Hyperlink"/>
            <w:rFonts w:ascii="Arial" w:hAnsi="Arial" w:cs="Arial"/>
            <w:highlight w:val="green"/>
          </w:rPr>
          <w:t>xxx@tetratech.com</w:t>
        </w:r>
      </w:hyperlink>
      <w:r w:rsidRPr="005A1126">
        <w:rPr>
          <w:rFonts w:ascii="Arial" w:hAnsi="Arial" w:cs="Arial"/>
          <w:highlight w:val="green"/>
        </w:rPr>
        <w:t xml:space="preserve"> &gt;</w:t>
      </w:r>
    </w:p>
    <w:p w14:paraId="2BF9E215" w14:textId="77777777" w:rsidR="00FF7DFA" w:rsidRPr="00B800A8" w:rsidRDefault="00FF7DFA" w:rsidP="00FF7DFA">
      <w:pPr>
        <w:rPr>
          <w:rFonts w:ascii="Arial" w:hAnsi="Arial" w:cs="Arial"/>
        </w:rPr>
      </w:pPr>
      <w:r w:rsidRPr="00B800A8">
        <w:rPr>
          <w:rFonts w:ascii="Arial" w:hAnsi="Arial" w:cs="Arial"/>
        </w:rPr>
        <w:t xml:space="preserve">Tetra Tech International Development need not pay an amount that is disputed in good faith by Tetra Tech International Development until the dispute is resolved. </w:t>
      </w:r>
    </w:p>
    <w:p w14:paraId="2C6318F2" w14:textId="77777777" w:rsidR="00FF7DFA" w:rsidRDefault="00FF7DFA" w:rsidP="00FF7DFA">
      <w:pPr>
        <w:rPr>
          <w:rFonts w:cstheme="minorHAnsi"/>
          <w:bCs/>
        </w:rPr>
      </w:pPr>
      <w:r>
        <w:rPr>
          <w:rFonts w:cstheme="minorHAnsi"/>
          <w:bCs/>
        </w:rPr>
        <w:t xml:space="preserve">Subject to the provisions of the Agreement, on receipt of a correctly rendered invoice, Tetra Tech will pay the invoiced amount to the Service Provider’s Nominated Account as detailed below: </w:t>
      </w:r>
    </w:p>
    <w:p w14:paraId="6654EFDD" w14:textId="77777777" w:rsidR="00C50F04" w:rsidRDefault="00C50F04" w:rsidP="00FF7DFA">
      <w:pPr>
        <w:rPr>
          <w:rFonts w:cstheme="minorHAnsi"/>
          <w:bCs/>
        </w:rPr>
      </w:pPr>
    </w:p>
    <w:p w14:paraId="2F3DF3B1" w14:textId="77777777" w:rsidR="00C50F04" w:rsidRDefault="00C50F04" w:rsidP="00FF7DFA">
      <w:pPr>
        <w:rPr>
          <w:rFonts w:cstheme="minorHAnsi"/>
          <w:bCs/>
        </w:rPr>
      </w:pPr>
    </w:p>
    <w:p w14:paraId="6D6692E4" w14:textId="77777777" w:rsidR="00C50F04" w:rsidRDefault="00C50F04" w:rsidP="00FF7DFA">
      <w:pPr>
        <w:rPr>
          <w:rFonts w:cstheme="minorHAnsi"/>
          <w:bCs/>
        </w:rPr>
      </w:pPr>
    </w:p>
    <w:p w14:paraId="2E0C3EDC" w14:textId="77777777" w:rsidR="00FF7DFA" w:rsidRDefault="00FF7DFA" w:rsidP="00FF7DFA">
      <w:pPr>
        <w:spacing w:after="0"/>
        <w:ind w:left="426"/>
        <w:rPr>
          <w:rFonts w:cstheme="minorHAnsi"/>
          <w:b/>
        </w:rPr>
      </w:pPr>
      <w:r>
        <w:rPr>
          <w:rFonts w:cstheme="minorHAnsi"/>
          <w:b/>
        </w:rPr>
        <w:lastRenderedPageBreak/>
        <w:t xml:space="preserve">Bank: </w:t>
      </w:r>
    </w:p>
    <w:p w14:paraId="26D449AD" w14:textId="77777777" w:rsidR="00FF7DFA" w:rsidRDefault="00FF7DFA" w:rsidP="00FF7DFA">
      <w:pPr>
        <w:spacing w:after="0"/>
        <w:ind w:left="426"/>
        <w:rPr>
          <w:rFonts w:cstheme="minorHAnsi"/>
          <w:b/>
        </w:rPr>
      </w:pPr>
      <w:r>
        <w:rPr>
          <w:rFonts w:cstheme="minorHAnsi"/>
          <w:b/>
        </w:rPr>
        <w:br/>
        <w:t xml:space="preserve">Address: </w:t>
      </w:r>
    </w:p>
    <w:p w14:paraId="391B3DD3" w14:textId="77777777" w:rsidR="00FF7DFA" w:rsidRDefault="00FF7DFA" w:rsidP="00FF7DFA">
      <w:pPr>
        <w:spacing w:after="0"/>
        <w:ind w:left="426"/>
        <w:rPr>
          <w:rFonts w:cstheme="minorHAnsi"/>
          <w:b/>
        </w:rPr>
      </w:pPr>
      <w:r>
        <w:rPr>
          <w:rFonts w:cstheme="minorHAnsi"/>
          <w:b/>
        </w:rPr>
        <w:br/>
        <w:t xml:space="preserve">Account Name: </w:t>
      </w:r>
    </w:p>
    <w:p w14:paraId="651FA888" w14:textId="77777777" w:rsidR="00FF7DFA" w:rsidRDefault="00FF7DFA" w:rsidP="00FF7DFA">
      <w:pPr>
        <w:spacing w:after="0"/>
        <w:ind w:left="426"/>
        <w:rPr>
          <w:rFonts w:cstheme="minorHAnsi"/>
          <w:b/>
        </w:rPr>
      </w:pPr>
      <w:r>
        <w:rPr>
          <w:rFonts w:cstheme="minorHAnsi"/>
          <w:b/>
        </w:rPr>
        <w:br/>
        <w:t xml:space="preserve">BSB: </w:t>
      </w:r>
      <w:r>
        <w:rPr>
          <w:rFonts w:cstheme="minorHAnsi"/>
          <w:b/>
        </w:rPr>
        <w:tab/>
      </w:r>
    </w:p>
    <w:p w14:paraId="0A91644B" w14:textId="77777777" w:rsidR="00FF7DFA" w:rsidRDefault="00FF7DFA" w:rsidP="00FF7DFA">
      <w:pPr>
        <w:spacing w:after="0"/>
        <w:ind w:left="426"/>
        <w:rPr>
          <w:rFonts w:cstheme="minorHAnsi"/>
          <w:b/>
        </w:rPr>
      </w:pPr>
      <w:r>
        <w:rPr>
          <w:rFonts w:cstheme="minorHAnsi"/>
          <w:b/>
        </w:rPr>
        <w:br/>
        <w:t xml:space="preserve">Account Number: </w:t>
      </w:r>
    </w:p>
    <w:p w14:paraId="06C14088" w14:textId="77777777" w:rsidR="00FF7DFA" w:rsidRPr="000005A5" w:rsidRDefault="00FF7DFA" w:rsidP="00FF7DFA">
      <w:pPr>
        <w:spacing w:after="0"/>
        <w:ind w:left="426"/>
        <w:rPr>
          <w:rFonts w:cstheme="minorHAnsi"/>
          <w:b/>
        </w:rPr>
      </w:pPr>
      <w:r>
        <w:rPr>
          <w:rFonts w:cstheme="minorHAnsi"/>
          <w:b/>
        </w:rPr>
        <w:br/>
        <w:t>SWIFT Code:</w:t>
      </w:r>
    </w:p>
    <w:p w14:paraId="3ED5461F" w14:textId="77777777" w:rsidR="00FF7DFA" w:rsidRDefault="00FF7DFA" w:rsidP="00FF7DFA">
      <w:pPr>
        <w:rPr>
          <w:rFonts w:cstheme="minorHAnsi"/>
          <w:bCs/>
        </w:rPr>
      </w:pPr>
    </w:p>
    <w:p w14:paraId="16EFED41" w14:textId="77777777" w:rsidR="00FF7DFA" w:rsidRPr="00394D27" w:rsidRDefault="00FF7DFA" w:rsidP="00FF7DFA">
      <w:pPr>
        <w:pStyle w:val="Heading2"/>
        <w:spacing w:after="200"/>
        <w:ind w:left="0" w:hanging="357"/>
        <w:rPr>
          <w:rFonts w:ascii="Arial" w:hAnsi="Arial"/>
          <w:highlight w:val="green"/>
        </w:rPr>
      </w:pPr>
      <w:r w:rsidRPr="00394D27">
        <w:rPr>
          <w:rFonts w:ascii="Arial" w:hAnsi="Arial"/>
          <w:highlight w:val="green"/>
        </w:rPr>
        <w:t>INSURANCE REQUIREMENTS</w:t>
      </w:r>
    </w:p>
    <w:p w14:paraId="0D6D8FDD" w14:textId="77777777" w:rsidR="00FF7DFA" w:rsidRDefault="00FF7DFA" w:rsidP="0030090A">
      <w:pPr>
        <w:pStyle w:val="ListParagraph"/>
        <w:numPr>
          <w:ilvl w:val="0"/>
          <w:numId w:val="21"/>
        </w:numPr>
        <w:spacing w:line="276" w:lineRule="auto"/>
      </w:pPr>
      <w:r w:rsidRPr="00963617">
        <w:rPr>
          <w:rFonts w:ascii="Arial" w:hAnsi="Arial" w:cs="Arial"/>
        </w:rPr>
        <w:t>Public</w:t>
      </w:r>
      <w:r>
        <w:t xml:space="preserve"> Liability insurance with a limit of at least AUD XX million, for each and every occurrence and in the aggregate for all occurrences in any 12 month policy period, which covers the Service Provider and the Service Provider’s Personnel for their respective liabilities caused by, arising out of, or in connection with the negligent performance of any obligation or the exercise of any right under the Agreement, including </w:t>
      </w:r>
      <w:r w:rsidRPr="004200DD">
        <w:rPr>
          <w:highlight w:val="green"/>
        </w:rPr>
        <w:t>&lt;&lt;&lt;&lt;&lt;&lt; loss of, or damage to, or loss of use of any real or personal tangible property (including Client property) in the care, custody or control of the Service Provider or its Personnel and/or &gt;&gt;&gt;&gt;&gt;</w:t>
      </w:r>
      <w:r>
        <w:t xml:space="preserve"> any personal injury to, illness or death or any person arising from the performance of the Services or any obligation or the exercise of any right under the Agreement. </w:t>
      </w:r>
      <w:r w:rsidRPr="00AB4E29">
        <w:rPr>
          <w:highlight w:val="green"/>
        </w:rPr>
        <w:t>[The following sentence is optional and should be used where the acquired items will not be used outside of Australia.]</w:t>
      </w:r>
      <w:r>
        <w:t xml:space="preserve"> This insurance shall have a territorial limit which includes Australia. </w:t>
      </w:r>
      <w:r w:rsidRPr="00AB4E29">
        <w:rPr>
          <w:highlight w:val="green"/>
        </w:rPr>
        <w:t>[The following sentence is optional and should be used where the acquired items may be used outside of Australia.]</w:t>
      </w:r>
      <w:r>
        <w:t xml:space="preserve"> This insurance shall have a worldwide territorial limit.</w:t>
      </w:r>
    </w:p>
    <w:p w14:paraId="3F34BC12" w14:textId="77777777" w:rsidR="00FF7DFA" w:rsidRDefault="00FF7DFA" w:rsidP="00C50F04">
      <w:pPr>
        <w:pStyle w:val="ListParagraph"/>
        <w:numPr>
          <w:ilvl w:val="0"/>
          <w:numId w:val="0"/>
        </w:numPr>
        <w:ind w:left="426"/>
      </w:pPr>
    </w:p>
    <w:p w14:paraId="651FCD83" w14:textId="77777777" w:rsidR="00FF7DFA" w:rsidRDefault="00FF7DFA" w:rsidP="0030090A">
      <w:pPr>
        <w:pStyle w:val="ListParagraph"/>
        <w:numPr>
          <w:ilvl w:val="0"/>
          <w:numId w:val="21"/>
        </w:numPr>
        <w:spacing w:line="276" w:lineRule="auto"/>
      </w:pPr>
      <w:r>
        <w:t xml:space="preserve">Motor Vehicle third party property damage insurance. </w:t>
      </w:r>
    </w:p>
    <w:p w14:paraId="101C05AA" w14:textId="77777777" w:rsidR="00FF7DFA" w:rsidRDefault="00FF7DFA" w:rsidP="00C50F04">
      <w:pPr>
        <w:pStyle w:val="ListParagraph"/>
        <w:numPr>
          <w:ilvl w:val="0"/>
          <w:numId w:val="0"/>
        </w:numPr>
        <w:ind w:left="426"/>
      </w:pPr>
    </w:p>
    <w:p w14:paraId="1E1213E4" w14:textId="77777777" w:rsidR="00FF7DFA" w:rsidRPr="00E7092F" w:rsidRDefault="00FF7DFA" w:rsidP="0030090A">
      <w:pPr>
        <w:pStyle w:val="ListParagraph"/>
        <w:numPr>
          <w:ilvl w:val="0"/>
          <w:numId w:val="21"/>
        </w:numPr>
        <w:spacing w:line="276" w:lineRule="auto"/>
        <w:rPr>
          <w:highlight w:val="yellow"/>
        </w:rPr>
      </w:pPr>
      <w:r w:rsidRPr="00E7092F">
        <w:rPr>
          <w:highlight w:val="yellow"/>
        </w:rPr>
        <w:t xml:space="preserve">Lawful and adequate Workers’ workers’ Compensation insurance or registrations as required by law: </w:t>
      </w:r>
      <w:r w:rsidRPr="00E7092F">
        <w:rPr>
          <w:highlight w:val="yellow"/>
        </w:rPr>
        <w:br/>
      </w:r>
    </w:p>
    <w:p w14:paraId="3691D018" w14:textId="77777777" w:rsidR="00FF7DFA" w:rsidRPr="00E7092F" w:rsidRDefault="00FF7DFA" w:rsidP="0030090A">
      <w:pPr>
        <w:pStyle w:val="ListParagraph"/>
        <w:numPr>
          <w:ilvl w:val="2"/>
          <w:numId w:val="47"/>
        </w:numPr>
        <w:spacing w:after="100" w:line="276" w:lineRule="auto"/>
        <w:ind w:left="1134" w:hanging="229"/>
        <w:contextualSpacing w:val="0"/>
        <w:rPr>
          <w:highlight w:val="yellow"/>
        </w:rPr>
      </w:pPr>
      <w:r w:rsidRPr="00E7092F">
        <w:rPr>
          <w:highlight w:val="yellow"/>
        </w:rPr>
        <w:t>in respect of the Service Provider’s liability to its employees engage in the performance of any obligation or the exercise of any right under the Agreement. Where permitted under the relevant statutory workers’ compensation scheme, the insurance or registrations will extend to cover the liability of Tetra Tech International Development as principal for the acts or omissions of the Service Provider or its Personnel. These requirements do not apply to the extent and for such time as the Service Provider is an exempt employer in the relevant jurisdiction; and</w:t>
      </w:r>
    </w:p>
    <w:p w14:paraId="12E90063" w14:textId="77777777" w:rsidR="00FF7DFA" w:rsidRPr="00E7092F" w:rsidRDefault="00FF7DFA" w:rsidP="0030090A">
      <w:pPr>
        <w:pStyle w:val="ListParagraph"/>
        <w:numPr>
          <w:ilvl w:val="2"/>
          <w:numId w:val="47"/>
        </w:numPr>
        <w:spacing w:after="100" w:line="276" w:lineRule="auto"/>
        <w:ind w:left="1134" w:hanging="229"/>
        <w:contextualSpacing w:val="0"/>
        <w:rPr>
          <w:highlight w:val="yellow"/>
        </w:rPr>
      </w:pPr>
      <w:r w:rsidRPr="00E7092F">
        <w:rPr>
          <w:highlight w:val="yellow"/>
        </w:rPr>
        <w:t>where there is no workers compensation legislation in force in the Partner Country or common law claims can be brought outside the statutory workers' compensation scheme referred to above, the Service Provider must arrange:</w:t>
      </w:r>
    </w:p>
    <w:p w14:paraId="0FC09D60" w14:textId="77777777" w:rsidR="00FF7DFA" w:rsidRPr="00E7092F" w:rsidRDefault="00FF7DFA" w:rsidP="0030090A">
      <w:pPr>
        <w:pStyle w:val="ListParagraph"/>
        <w:numPr>
          <w:ilvl w:val="2"/>
          <w:numId w:val="47"/>
        </w:numPr>
        <w:spacing w:after="100" w:line="276" w:lineRule="auto"/>
        <w:ind w:left="1134" w:hanging="229"/>
        <w:contextualSpacing w:val="0"/>
        <w:rPr>
          <w:highlight w:val="yellow"/>
        </w:rPr>
      </w:pPr>
      <w:r w:rsidRPr="00E7092F">
        <w:rPr>
          <w:rFonts w:ascii="Arial" w:hAnsi="Arial" w:cs="Arial"/>
          <w:highlight w:val="yellow"/>
        </w:rPr>
        <w:t>adequate</w:t>
      </w:r>
      <w:r w:rsidRPr="00E7092F">
        <w:rPr>
          <w:highlight w:val="yellow"/>
        </w:rPr>
        <w:t xml:space="preserve"> personal accident and illness insurance (accidental death and weekly benefits) for any of its Personnel not otherwise covered; and</w:t>
      </w:r>
    </w:p>
    <w:p w14:paraId="6B622352" w14:textId="77777777" w:rsidR="00FF7DFA" w:rsidRPr="00E7092F" w:rsidRDefault="00FF7DFA" w:rsidP="0030090A">
      <w:pPr>
        <w:pStyle w:val="ListParagraph"/>
        <w:numPr>
          <w:ilvl w:val="3"/>
          <w:numId w:val="47"/>
        </w:numPr>
        <w:spacing w:after="100" w:line="276" w:lineRule="auto"/>
        <w:ind w:left="1560"/>
        <w:contextualSpacing w:val="0"/>
        <w:rPr>
          <w:highlight w:val="yellow"/>
        </w:rPr>
      </w:pPr>
      <w:r w:rsidRPr="00E7092F">
        <w:rPr>
          <w:highlight w:val="yellow"/>
        </w:rPr>
        <w:t xml:space="preserve">employer’s liability insurance with a limit of indemnity not less than the amount customarily effected by prudent insureds in each relevant jurisdiction, covering any </w:t>
      </w:r>
      <w:proofErr w:type="gramStart"/>
      <w:r w:rsidRPr="00E7092F">
        <w:rPr>
          <w:highlight w:val="yellow"/>
        </w:rPr>
        <w:t>work related</w:t>
      </w:r>
      <w:proofErr w:type="gramEnd"/>
      <w:r w:rsidRPr="00E7092F">
        <w:rPr>
          <w:highlight w:val="yellow"/>
        </w:rPr>
        <w:t xml:space="preserve"> injury, damage, expense, loss or liability suffered or incurred by any person engaged by the Service Provider in the work under the Agreement. Where </w:t>
      </w:r>
      <w:r w:rsidRPr="00E7092F">
        <w:rPr>
          <w:highlight w:val="yellow"/>
        </w:rPr>
        <w:lastRenderedPageBreak/>
        <w:t xml:space="preserve">possible </w:t>
      </w:r>
      <w:proofErr w:type="gramStart"/>
      <w:r w:rsidRPr="00E7092F">
        <w:rPr>
          <w:highlight w:val="yellow"/>
        </w:rPr>
        <w:t>at</w:t>
      </w:r>
      <w:proofErr w:type="gramEnd"/>
      <w:r w:rsidRPr="00E7092F">
        <w:rPr>
          <w:highlight w:val="yellow"/>
        </w:rPr>
        <w:t xml:space="preserve"> law, such insurance should extent to cover the liability of Tetra Tech International Development for the acts or omissions of the Service Provider or its Personnel.</w:t>
      </w:r>
    </w:p>
    <w:p w14:paraId="11BE88D2" w14:textId="3401A37D" w:rsidR="00FF7DFA" w:rsidRPr="00E7092F" w:rsidRDefault="00FF7DFA" w:rsidP="00326E7D">
      <w:pPr>
        <w:pStyle w:val="BodyText"/>
        <w:ind w:left="280" w:hanging="280"/>
        <w:rPr>
          <w:highlight w:val="yellow"/>
        </w:rPr>
      </w:pPr>
      <w:r w:rsidRPr="00E7092F">
        <w:rPr>
          <w:highlight w:val="yellow"/>
        </w:rPr>
        <w:t>d.</w:t>
      </w:r>
      <w:r w:rsidRPr="00E7092F">
        <w:rPr>
          <w:highlight w:val="yellow"/>
        </w:rPr>
        <w:tab/>
        <w:t xml:space="preserve">Adequate property insurance covering any material created under this Agreement, supplies and the reinstatement of data while in the care, custody or control of the Service Provider for its full replacement </w:t>
      </w:r>
      <w:proofErr w:type="gramStart"/>
      <w:r w:rsidRPr="00E7092F">
        <w:rPr>
          <w:highlight w:val="yellow"/>
        </w:rPr>
        <w:t>value;</w:t>
      </w:r>
      <w:proofErr w:type="gramEnd"/>
      <w:r w:rsidRPr="00E7092F">
        <w:rPr>
          <w:highlight w:val="yellow"/>
        </w:rPr>
        <w:t xml:space="preserve"> </w:t>
      </w:r>
    </w:p>
    <w:p w14:paraId="7FDD3D91" w14:textId="3CC50427" w:rsidR="00FF7DFA" w:rsidRPr="00E7092F" w:rsidRDefault="00FF7DFA" w:rsidP="00326E7D">
      <w:pPr>
        <w:pStyle w:val="BodyText"/>
        <w:ind w:left="280" w:hanging="280"/>
        <w:rPr>
          <w:highlight w:val="yellow"/>
        </w:rPr>
      </w:pPr>
      <w:r w:rsidRPr="00E7092F">
        <w:rPr>
          <w:highlight w:val="yellow"/>
        </w:rPr>
        <w:t>e.</w:t>
      </w:r>
      <w:r w:rsidRPr="00E7092F">
        <w:rPr>
          <w:highlight w:val="yellow"/>
        </w:rPr>
        <w:tab/>
        <w:t xml:space="preserve">Adequate Professional Indemnity insurance to cover the Service Provider’s obligations under this Agreement. The Service Provider must maintain the necessary insurance for the term of this Agreement and until the expiration of 7 years after the end of the </w:t>
      </w:r>
      <w:proofErr w:type="gramStart"/>
      <w:r w:rsidRPr="00E7092F">
        <w:rPr>
          <w:highlight w:val="yellow"/>
        </w:rPr>
        <w:t>Term;</w:t>
      </w:r>
      <w:proofErr w:type="gramEnd"/>
    </w:p>
    <w:p w14:paraId="5A4E95B1" w14:textId="553A4BE6" w:rsidR="00FF7DFA" w:rsidRPr="00E7092F" w:rsidRDefault="00FF7DFA" w:rsidP="00326E7D">
      <w:pPr>
        <w:pStyle w:val="BodyText"/>
        <w:ind w:left="280" w:hanging="280"/>
        <w:rPr>
          <w:highlight w:val="yellow"/>
        </w:rPr>
      </w:pPr>
      <w:r w:rsidRPr="00E7092F">
        <w:rPr>
          <w:highlight w:val="yellow"/>
        </w:rPr>
        <w:t>f.</w:t>
      </w:r>
      <w:r w:rsidRPr="00E7092F">
        <w:rPr>
          <w:highlight w:val="yellow"/>
        </w:rPr>
        <w:tab/>
        <w:t xml:space="preserve">Adequate medical and dental insurance for its Personnel who are engaged outside their country of permanent residence; and </w:t>
      </w:r>
    </w:p>
    <w:p w14:paraId="13D19F57" w14:textId="77777777" w:rsidR="00FF7DFA" w:rsidRDefault="00FF7DFA" w:rsidP="00FF7DFA">
      <w:pPr>
        <w:pStyle w:val="BodyText"/>
        <w:ind w:left="280" w:hanging="280"/>
        <w:sectPr w:rsidR="00FF7DFA" w:rsidSect="00FF7DFA">
          <w:type w:val="continuous"/>
          <w:pgSz w:w="11906" w:h="16838"/>
          <w:pgMar w:top="1440" w:right="1440" w:bottom="1440" w:left="1440" w:header="708" w:footer="708" w:gutter="0"/>
          <w:cols w:space="708"/>
          <w:docGrid w:linePitch="360"/>
        </w:sectPr>
      </w:pPr>
      <w:r w:rsidRPr="00E7092F">
        <w:rPr>
          <w:highlight w:val="yellow"/>
        </w:rPr>
        <w:t>g.</w:t>
      </w:r>
      <w:r w:rsidRPr="00E7092F">
        <w:rPr>
          <w:highlight w:val="yellow"/>
        </w:rPr>
        <w:tab/>
        <w:t>Adequate insurance for medical evacuation and evacuation resulting from an insured event for all its Personnel.</w:t>
      </w:r>
    </w:p>
    <w:p w14:paraId="6BDA7FA1" w14:textId="77777777" w:rsidR="00FF7DFA" w:rsidRPr="00D50E11" w:rsidRDefault="00FF7DFA" w:rsidP="00FF7DFA">
      <w:pPr>
        <w:spacing w:before="480" w:after="100"/>
        <w:rPr>
          <w:rFonts w:cstheme="minorHAnsi"/>
          <w:b/>
        </w:rPr>
      </w:pPr>
      <w:r>
        <w:rPr>
          <w:rFonts w:cstheme="minorHAnsi"/>
          <w:b/>
        </w:rPr>
        <w:lastRenderedPageBreak/>
        <w:t>REPRESENTATIVES</w:t>
      </w:r>
    </w:p>
    <w:tbl>
      <w:tblPr>
        <w:tblStyle w:val="Table3Deffects2"/>
        <w:tblW w:w="9214" w:type="dxa"/>
        <w:shd w:val="clear" w:color="auto" w:fill="FFFFFF" w:themeFill="background1"/>
        <w:tblLook w:val="04A0" w:firstRow="1" w:lastRow="0" w:firstColumn="1" w:lastColumn="0" w:noHBand="0" w:noVBand="1"/>
      </w:tblPr>
      <w:tblGrid>
        <w:gridCol w:w="4678"/>
        <w:gridCol w:w="4536"/>
      </w:tblGrid>
      <w:tr w:rsidR="00FF7DFA" w14:paraId="1F0742CC" w14:textId="77777777" w:rsidTr="00944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385F3814" w14:textId="77777777" w:rsidR="00FF7DFA" w:rsidRDefault="00FF7DFA" w:rsidP="0094486B">
            <w:pPr>
              <w:spacing w:before="100"/>
              <w:rPr>
                <w:rFonts w:cstheme="minorHAnsi"/>
                <w:bCs w:val="0"/>
              </w:rPr>
            </w:pPr>
            <w:r>
              <w:rPr>
                <w:rFonts w:cstheme="minorHAnsi"/>
                <w:bCs w:val="0"/>
              </w:rPr>
              <w:t>Tetra Tech International Development’s Representative</w:t>
            </w:r>
          </w:p>
        </w:tc>
        <w:tc>
          <w:tcPr>
            <w:tcW w:w="4536" w:type="dxa"/>
            <w:shd w:val="clear" w:color="auto" w:fill="FFFFFF" w:themeFill="background1"/>
          </w:tcPr>
          <w:p w14:paraId="37F72305" w14:textId="77777777" w:rsidR="00FF7DFA" w:rsidRDefault="00FF7DFA" w:rsidP="0094486B">
            <w:pPr>
              <w:spacing w:before="100"/>
              <w:cnfStyle w:val="100000000000" w:firstRow="1" w:lastRow="0" w:firstColumn="0" w:lastColumn="0" w:oddVBand="0" w:evenVBand="0" w:oddHBand="0" w:evenHBand="0" w:firstRowFirstColumn="0" w:firstRowLastColumn="0" w:lastRowFirstColumn="0" w:lastRowLastColumn="0"/>
              <w:rPr>
                <w:rFonts w:cstheme="minorHAnsi"/>
                <w:bCs w:val="0"/>
              </w:rPr>
            </w:pPr>
            <w:r>
              <w:rPr>
                <w:rFonts w:cstheme="minorHAnsi"/>
                <w:bCs w:val="0"/>
              </w:rPr>
              <w:t>Service Provider’s Representative</w:t>
            </w:r>
          </w:p>
        </w:tc>
      </w:tr>
      <w:tr w:rsidR="00FF7DFA" w14:paraId="20A7195F" w14:textId="77777777" w:rsidTr="009448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749A46A0" w14:textId="77777777" w:rsidR="00FF7DFA" w:rsidRDefault="00FF7DFA" w:rsidP="0094486B">
            <w:pPr>
              <w:spacing w:before="100"/>
              <w:rPr>
                <w:rFonts w:cstheme="minorHAnsi"/>
                <w:bCs/>
              </w:rPr>
            </w:pPr>
            <w:r>
              <w:rPr>
                <w:rFonts w:cstheme="minorHAnsi"/>
                <w:bCs/>
              </w:rPr>
              <w:t>Name:</w:t>
            </w:r>
          </w:p>
        </w:tc>
        <w:tc>
          <w:tcPr>
            <w:tcW w:w="4536" w:type="dxa"/>
            <w:shd w:val="clear" w:color="auto" w:fill="FFFFFF" w:themeFill="background1"/>
          </w:tcPr>
          <w:p w14:paraId="5D946302" w14:textId="77777777" w:rsidR="00FF7DFA" w:rsidRDefault="00FF7DFA" w:rsidP="0094486B">
            <w:pPr>
              <w:spacing w:before="100"/>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Name:</w:t>
            </w:r>
          </w:p>
        </w:tc>
      </w:tr>
      <w:tr w:rsidR="00FF7DFA" w14:paraId="7A5B8C13" w14:textId="77777777" w:rsidTr="0094486B">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45851C97" w14:textId="77777777" w:rsidR="00FF7DFA" w:rsidRDefault="00FF7DFA" w:rsidP="0094486B">
            <w:pPr>
              <w:spacing w:before="100"/>
              <w:rPr>
                <w:rFonts w:cstheme="minorHAnsi"/>
                <w:bCs/>
              </w:rPr>
            </w:pPr>
            <w:r>
              <w:rPr>
                <w:rFonts w:cstheme="minorHAnsi"/>
                <w:bCs/>
              </w:rPr>
              <w:t>Position:</w:t>
            </w:r>
          </w:p>
        </w:tc>
        <w:tc>
          <w:tcPr>
            <w:tcW w:w="4536" w:type="dxa"/>
            <w:shd w:val="clear" w:color="auto" w:fill="FFFFFF" w:themeFill="background1"/>
          </w:tcPr>
          <w:p w14:paraId="1EA6A6D9" w14:textId="77777777" w:rsidR="00FF7DFA" w:rsidRDefault="00FF7DFA" w:rsidP="0094486B">
            <w:pPr>
              <w:spacing w:before="100"/>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Position:</w:t>
            </w:r>
          </w:p>
        </w:tc>
      </w:tr>
      <w:tr w:rsidR="00FF7DFA" w14:paraId="1FF892A1" w14:textId="77777777" w:rsidTr="009448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2519AC6A" w14:textId="77777777" w:rsidR="00FF7DFA" w:rsidRDefault="00FF7DFA" w:rsidP="0094486B">
            <w:pPr>
              <w:spacing w:before="100"/>
              <w:rPr>
                <w:rFonts w:cstheme="minorHAnsi"/>
                <w:bCs/>
              </w:rPr>
            </w:pPr>
            <w:r>
              <w:rPr>
                <w:rFonts w:cstheme="minorHAnsi"/>
                <w:bCs/>
              </w:rPr>
              <w:t>Telephone:</w:t>
            </w:r>
          </w:p>
        </w:tc>
        <w:tc>
          <w:tcPr>
            <w:tcW w:w="4536" w:type="dxa"/>
            <w:shd w:val="clear" w:color="auto" w:fill="FFFFFF" w:themeFill="background1"/>
          </w:tcPr>
          <w:p w14:paraId="64F82D8E" w14:textId="77777777" w:rsidR="00FF7DFA" w:rsidRDefault="00FF7DFA" w:rsidP="0094486B">
            <w:pPr>
              <w:spacing w:before="100"/>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Telephone:</w:t>
            </w:r>
          </w:p>
        </w:tc>
      </w:tr>
      <w:tr w:rsidR="00FF7DFA" w14:paraId="42CCF939" w14:textId="77777777" w:rsidTr="0094486B">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1E1DEF80" w14:textId="77777777" w:rsidR="00FF7DFA" w:rsidRDefault="00FF7DFA" w:rsidP="0094486B">
            <w:pPr>
              <w:spacing w:before="100"/>
              <w:rPr>
                <w:rFonts w:cstheme="minorHAnsi"/>
                <w:bCs/>
              </w:rPr>
            </w:pPr>
            <w:r>
              <w:rPr>
                <w:rFonts w:cstheme="minorHAnsi"/>
                <w:bCs/>
              </w:rPr>
              <w:t>Email:</w:t>
            </w:r>
          </w:p>
        </w:tc>
        <w:tc>
          <w:tcPr>
            <w:tcW w:w="4536" w:type="dxa"/>
            <w:shd w:val="clear" w:color="auto" w:fill="FFFFFF" w:themeFill="background1"/>
          </w:tcPr>
          <w:p w14:paraId="7D79C023" w14:textId="77777777" w:rsidR="00FF7DFA" w:rsidRDefault="00FF7DFA" w:rsidP="0094486B">
            <w:pPr>
              <w:spacing w:before="100"/>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Email:</w:t>
            </w:r>
          </w:p>
        </w:tc>
      </w:tr>
    </w:tbl>
    <w:p w14:paraId="4C81D8F2" w14:textId="77777777" w:rsidR="00FF7DFA" w:rsidRDefault="00FF7DFA" w:rsidP="00FF7DFA">
      <w:pPr>
        <w:spacing w:before="100" w:line="240" w:lineRule="auto"/>
        <w:rPr>
          <w:rFonts w:cstheme="minorHAnsi"/>
          <w:bCs/>
        </w:rPr>
      </w:pPr>
    </w:p>
    <w:p w14:paraId="2C6CA291" w14:textId="77777777" w:rsidR="00FF7DFA" w:rsidRDefault="00FF7DFA" w:rsidP="00FF7DFA">
      <w:pPr>
        <w:spacing w:before="100" w:line="240" w:lineRule="auto"/>
        <w:rPr>
          <w:rFonts w:cstheme="minorHAnsi"/>
          <w:bCs/>
        </w:rPr>
      </w:pPr>
    </w:p>
    <w:p w14:paraId="5EA568AB" w14:textId="77777777" w:rsidR="00FF7DFA" w:rsidRDefault="00FF7DFA" w:rsidP="00FF7DFA">
      <w:pPr>
        <w:spacing w:before="100" w:line="240" w:lineRule="auto"/>
        <w:rPr>
          <w:rFonts w:cstheme="minorHAnsi"/>
          <w:bCs/>
        </w:rPr>
      </w:pPr>
    </w:p>
    <w:p w14:paraId="0AAD59B7" w14:textId="77777777" w:rsidR="00FF7DFA" w:rsidRDefault="00FF7DFA" w:rsidP="00FF7DFA">
      <w:pPr>
        <w:spacing w:before="100" w:line="240" w:lineRule="auto"/>
        <w:rPr>
          <w:rFonts w:cstheme="minorHAnsi"/>
          <w:bCs/>
        </w:rPr>
      </w:pPr>
    </w:p>
    <w:p w14:paraId="3757830B" w14:textId="77777777" w:rsidR="00FF7DFA" w:rsidRPr="00D50E11" w:rsidRDefault="00FF7DFA" w:rsidP="00FF7DFA">
      <w:pPr>
        <w:spacing w:before="100" w:line="240" w:lineRule="auto"/>
        <w:rPr>
          <w:rFonts w:cstheme="minorHAnsi"/>
          <w:bCs/>
        </w:rPr>
      </w:pPr>
    </w:p>
    <w:p w14:paraId="334B145D" w14:textId="77777777" w:rsidR="00FF7DFA" w:rsidRPr="00D50E11" w:rsidRDefault="00FF7DFA" w:rsidP="00FF7DFA">
      <w:pPr>
        <w:rPr>
          <w:rFonts w:cstheme="minorHAnsi"/>
          <w:b/>
          <w:bCs/>
        </w:rPr>
      </w:pPr>
      <w:r w:rsidRPr="00D50E11">
        <w:rPr>
          <w:rFonts w:cstheme="minorHAnsi"/>
          <w:b/>
          <w:bCs/>
        </w:rPr>
        <w:t>ESCALATION REPRESENTATIVES – in the event of a dispute</w:t>
      </w:r>
    </w:p>
    <w:tbl>
      <w:tblPr>
        <w:tblStyle w:val="Table3Deffects2"/>
        <w:tblW w:w="9214" w:type="dxa"/>
        <w:shd w:val="clear" w:color="auto" w:fill="FFFFFF" w:themeFill="background1"/>
        <w:tblLook w:val="04A0" w:firstRow="1" w:lastRow="0" w:firstColumn="1" w:lastColumn="0" w:noHBand="0" w:noVBand="1"/>
      </w:tblPr>
      <w:tblGrid>
        <w:gridCol w:w="4678"/>
        <w:gridCol w:w="4536"/>
      </w:tblGrid>
      <w:tr w:rsidR="00FF7DFA" w14:paraId="6E078716" w14:textId="77777777" w:rsidTr="00944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625905AE" w14:textId="77777777" w:rsidR="00FF7DFA" w:rsidRDefault="00FF7DFA" w:rsidP="0094486B">
            <w:pPr>
              <w:spacing w:before="100"/>
              <w:rPr>
                <w:rFonts w:cstheme="minorHAnsi"/>
                <w:bCs w:val="0"/>
              </w:rPr>
            </w:pPr>
            <w:r>
              <w:rPr>
                <w:rFonts w:cstheme="minorHAnsi"/>
                <w:bCs w:val="0"/>
              </w:rPr>
              <w:t>Tetra Tech International Development’s Escalation Representative</w:t>
            </w:r>
          </w:p>
        </w:tc>
        <w:tc>
          <w:tcPr>
            <w:tcW w:w="4536" w:type="dxa"/>
            <w:shd w:val="clear" w:color="auto" w:fill="FFFFFF" w:themeFill="background1"/>
          </w:tcPr>
          <w:p w14:paraId="0C3BD282" w14:textId="77777777" w:rsidR="00FF7DFA" w:rsidRDefault="00FF7DFA" w:rsidP="0094486B">
            <w:pPr>
              <w:spacing w:before="100"/>
              <w:cnfStyle w:val="100000000000" w:firstRow="1" w:lastRow="0" w:firstColumn="0" w:lastColumn="0" w:oddVBand="0" w:evenVBand="0" w:oddHBand="0" w:evenHBand="0" w:firstRowFirstColumn="0" w:firstRowLastColumn="0" w:lastRowFirstColumn="0" w:lastRowLastColumn="0"/>
              <w:rPr>
                <w:rFonts w:cstheme="minorHAnsi"/>
                <w:bCs w:val="0"/>
              </w:rPr>
            </w:pPr>
            <w:r>
              <w:rPr>
                <w:rFonts w:cstheme="minorHAnsi"/>
                <w:bCs w:val="0"/>
              </w:rPr>
              <w:t>Service Provider’s Escalation Representative</w:t>
            </w:r>
          </w:p>
        </w:tc>
      </w:tr>
      <w:tr w:rsidR="00FF7DFA" w14:paraId="383D1DCA" w14:textId="77777777" w:rsidTr="009448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31D64A3C" w14:textId="77777777" w:rsidR="00FF7DFA" w:rsidRDefault="00FF7DFA" w:rsidP="0094486B">
            <w:pPr>
              <w:spacing w:before="100"/>
              <w:rPr>
                <w:rFonts w:cstheme="minorHAnsi"/>
                <w:bCs/>
              </w:rPr>
            </w:pPr>
            <w:r>
              <w:rPr>
                <w:rFonts w:cstheme="minorHAnsi"/>
                <w:bCs/>
              </w:rPr>
              <w:t>Name:</w:t>
            </w:r>
          </w:p>
        </w:tc>
        <w:tc>
          <w:tcPr>
            <w:tcW w:w="4536" w:type="dxa"/>
            <w:shd w:val="clear" w:color="auto" w:fill="FFFFFF" w:themeFill="background1"/>
          </w:tcPr>
          <w:p w14:paraId="04EAA15D" w14:textId="77777777" w:rsidR="00FF7DFA" w:rsidRDefault="00FF7DFA" w:rsidP="0094486B">
            <w:pPr>
              <w:spacing w:before="100"/>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Name:</w:t>
            </w:r>
          </w:p>
        </w:tc>
      </w:tr>
      <w:tr w:rsidR="00FF7DFA" w14:paraId="7EF5DE37" w14:textId="77777777" w:rsidTr="0094486B">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1BACA048" w14:textId="77777777" w:rsidR="00FF7DFA" w:rsidRDefault="00FF7DFA" w:rsidP="0094486B">
            <w:pPr>
              <w:spacing w:before="100"/>
              <w:rPr>
                <w:rFonts w:cstheme="minorHAnsi"/>
                <w:bCs/>
              </w:rPr>
            </w:pPr>
            <w:r>
              <w:rPr>
                <w:rFonts w:cstheme="minorHAnsi"/>
                <w:bCs/>
              </w:rPr>
              <w:t>Position:</w:t>
            </w:r>
          </w:p>
        </w:tc>
        <w:tc>
          <w:tcPr>
            <w:tcW w:w="4536" w:type="dxa"/>
            <w:shd w:val="clear" w:color="auto" w:fill="FFFFFF" w:themeFill="background1"/>
          </w:tcPr>
          <w:p w14:paraId="488DB216" w14:textId="77777777" w:rsidR="00FF7DFA" w:rsidRDefault="00FF7DFA" w:rsidP="0094486B">
            <w:pPr>
              <w:spacing w:before="100"/>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Position:</w:t>
            </w:r>
          </w:p>
        </w:tc>
      </w:tr>
      <w:tr w:rsidR="00FF7DFA" w14:paraId="1D29996F" w14:textId="77777777" w:rsidTr="009448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395AD739" w14:textId="77777777" w:rsidR="00FF7DFA" w:rsidRDefault="00FF7DFA" w:rsidP="0094486B">
            <w:pPr>
              <w:spacing w:before="100"/>
              <w:rPr>
                <w:rFonts w:cstheme="minorHAnsi"/>
                <w:bCs/>
              </w:rPr>
            </w:pPr>
            <w:r>
              <w:rPr>
                <w:rFonts w:cstheme="minorHAnsi"/>
                <w:bCs/>
              </w:rPr>
              <w:t>Telephone:</w:t>
            </w:r>
          </w:p>
        </w:tc>
        <w:tc>
          <w:tcPr>
            <w:tcW w:w="4536" w:type="dxa"/>
            <w:shd w:val="clear" w:color="auto" w:fill="FFFFFF" w:themeFill="background1"/>
          </w:tcPr>
          <w:p w14:paraId="6CFF6744" w14:textId="77777777" w:rsidR="00FF7DFA" w:rsidRDefault="00FF7DFA" w:rsidP="0094486B">
            <w:pPr>
              <w:spacing w:before="100"/>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Telephone:</w:t>
            </w:r>
          </w:p>
        </w:tc>
      </w:tr>
      <w:tr w:rsidR="00FF7DFA" w14:paraId="39B90439" w14:textId="77777777" w:rsidTr="0094486B">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5FF0095E" w14:textId="77777777" w:rsidR="00FF7DFA" w:rsidRDefault="00FF7DFA" w:rsidP="0094486B">
            <w:pPr>
              <w:spacing w:before="100"/>
              <w:rPr>
                <w:rFonts w:cstheme="minorHAnsi"/>
                <w:bCs/>
              </w:rPr>
            </w:pPr>
            <w:r>
              <w:rPr>
                <w:rFonts w:cstheme="minorHAnsi"/>
                <w:bCs/>
              </w:rPr>
              <w:t>Email:</w:t>
            </w:r>
          </w:p>
        </w:tc>
        <w:tc>
          <w:tcPr>
            <w:tcW w:w="4536" w:type="dxa"/>
            <w:shd w:val="clear" w:color="auto" w:fill="FFFFFF" w:themeFill="background1"/>
          </w:tcPr>
          <w:p w14:paraId="16A45762" w14:textId="77777777" w:rsidR="00FF7DFA" w:rsidRDefault="00FF7DFA" w:rsidP="0094486B">
            <w:pPr>
              <w:spacing w:before="100"/>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Email:</w:t>
            </w:r>
          </w:p>
        </w:tc>
      </w:tr>
    </w:tbl>
    <w:p w14:paraId="09E3CC56" w14:textId="77777777" w:rsidR="00FF7DFA" w:rsidRPr="00B800A8" w:rsidRDefault="00FF7DFA" w:rsidP="00FF7DFA">
      <w:pPr>
        <w:rPr>
          <w:rFonts w:cstheme="minorHAnsi"/>
        </w:rPr>
        <w:sectPr w:rsidR="00FF7DFA" w:rsidRPr="00B800A8" w:rsidSect="00FF7DFA">
          <w:pgSz w:w="11906" w:h="16838"/>
          <w:pgMar w:top="1440" w:right="1440" w:bottom="1440" w:left="1440" w:header="708" w:footer="708" w:gutter="0"/>
          <w:cols w:space="708"/>
          <w:docGrid w:linePitch="360"/>
        </w:sectPr>
      </w:pPr>
    </w:p>
    <w:p w14:paraId="0322B99E" w14:textId="77777777" w:rsidR="00FF7DFA" w:rsidRPr="00BC3DA4" w:rsidRDefault="00FF7DFA" w:rsidP="00FF7DFA">
      <w:pPr>
        <w:pStyle w:val="Heading1"/>
        <w:numPr>
          <w:ilvl w:val="0"/>
          <w:numId w:val="0"/>
        </w:numPr>
        <w:ind w:left="284"/>
        <w:jc w:val="center"/>
        <w:rPr>
          <w:color w:val="auto"/>
          <w:sz w:val="28"/>
          <w:szCs w:val="28"/>
        </w:rPr>
      </w:pPr>
      <w:bookmarkStart w:id="139" w:name="_Hlk511308127"/>
      <w:r w:rsidRPr="00BC3DA4">
        <w:rPr>
          <w:color w:val="auto"/>
          <w:sz w:val="28"/>
          <w:szCs w:val="28"/>
        </w:rPr>
        <w:lastRenderedPageBreak/>
        <w:t>SCHEDULE 3</w:t>
      </w:r>
      <w:bookmarkEnd w:id="139"/>
    </w:p>
    <w:p w14:paraId="6637829E" w14:textId="77777777" w:rsidR="00FF7DFA" w:rsidRPr="00CB709A" w:rsidRDefault="00FF7DFA" w:rsidP="00FF7DFA">
      <w:pPr>
        <w:autoSpaceDE w:val="0"/>
        <w:autoSpaceDN w:val="0"/>
        <w:adjustRightInd w:val="0"/>
        <w:spacing w:before="240" w:after="240" w:line="240" w:lineRule="auto"/>
        <w:jc w:val="center"/>
        <w:rPr>
          <w:rFonts w:cstheme="minorHAnsi"/>
          <w:b/>
          <w:bCs/>
          <w:sz w:val="28"/>
          <w:szCs w:val="28"/>
        </w:rPr>
      </w:pPr>
      <w:r w:rsidRPr="00CB709A">
        <w:rPr>
          <w:rFonts w:cstheme="minorHAnsi"/>
          <w:b/>
          <w:bCs/>
          <w:sz w:val="28"/>
          <w:szCs w:val="28"/>
        </w:rPr>
        <w:t>SERVICE PROVIDER’S PROPOSAL</w:t>
      </w:r>
      <w:bookmarkStart w:id="140" w:name="ServiceProviderProposal"/>
      <w:bookmarkEnd w:id="140"/>
    </w:p>
    <w:p w14:paraId="7A9AC548" w14:textId="77777777" w:rsidR="00FF7DFA" w:rsidRPr="008E2054" w:rsidRDefault="00FF7DFA" w:rsidP="00FF7DFA">
      <w:pPr>
        <w:rPr>
          <w:rFonts w:cstheme="minorHAnsi"/>
          <w:b/>
          <w:bCs/>
          <w:highlight w:val="green"/>
        </w:rPr>
      </w:pPr>
      <w:r w:rsidRPr="00B800A8">
        <w:rPr>
          <w:rFonts w:cstheme="minorHAnsi"/>
          <w:b/>
          <w:bCs/>
        </w:rPr>
        <w:tab/>
      </w:r>
      <w:bookmarkStart w:id="141" w:name="Sch3"/>
      <w:bookmarkEnd w:id="141"/>
      <w:r w:rsidRPr="008E2054">
        <w:rPr>
          <w:rFonts w:cstheme="minorHAnsi"/>
          <w:b/>
          <w:bCs/>
          <w:highlight w:val="green"/>
        </w:rPr>
        <w:t>Insert Service Provider’s proposal or attach to agreement and insert the following:</w:t>
      </w:r>
    </w:p>
    <w:p w14:paraId="1E8F62DB" w14:textId="77777777" w:rsidR="00FF7DFA" w:rsidRPr="008E2054" w:rsidRDefault="00FF7DFA" w:rsidP="00FF7DFA">
      <w:pPr>
        <w:rPr>
          <w:rFonts w:cstheme="minorHAnsi"/>
          <w:b/>
          <w:bCs/>
          <w:i/>
          <w:iCs/>
        </w:rPr>
      </w:pPr>
      <w:r w:rsidRPr="008E2054">
        <w:rPr>
          <w:rFonts w:cstheme="minorHAnsi"/>
          <w:b/>
          <w:bCs/>
          <w:highlight w:val="green"/>
        </w:rPr>
        <w:tab/>
      </w:r>
      <w:r w:rsidRPr="008E2054">
        <w:rPr>
          <w:rFonts w:cstheme="minorHAnsi"/>
          <w:b/>
          <w:bCs/>
          <w:i/>
          <w:iCs/>
          <w:highlight w:val="green"/>
        </w:rPr>
        <w:tab/>
        <w:t xml:space="preserve">REFER TO </w:t>
      </w:r>
      <w:proofErr w:type="gramStart"/>
      <w:r w:rsidRPr="008E2054">
        <w:rPr>
          <w:rFonts w:cstheme="minorHAnsi"/>
          <w:b/>
          <w:bCs/>
          <w:i/>
          <w:iCs/>
          <w:highlight w:val="green"/>
        </w:rPr>
        <w:t>ATTACHED  &lt;</w:t>
      </w:r>
      <w:proofErr w:type="gramEnd"/>
      <w:r w:rsidRPr="008E2054">
        <w:rPr>
          <w:rFonts w:cstheme="minorHAnsi"/>
          <w:b/>
          <w:bCs/>
          <w:i/>
          <w:iCs/>
          <w:highlight w:val="green"/>
        </w:rPr>
        <w:t>&lt; DOCUMENT/S / PICTURE/S &gt;&gt; attached to this agreement.</w:t>
      </w:r>
    </w:p>
    <w:p w14:paraId="7DD01D3C" w14:textId="77777777" w:rsidR="00FF7DFA" w:rsidRDefault="00FF7DFA" w:rsidP="00FF7DFA">
      <w:pPr>
        <w:rPr>
          <w:rFonts w:cstheme="minorHAnsi"/>
          <w:b/>
          <w:bCs/>
        </w:rPr>
      </w:pPr>
      <w:r w:rsidRPr="00B800A8">
        <w:rPr>
          <w:rFonts w:cstheme="minorHAnsi"/>
          <w:b/>
          <w:bCs/>
        </w:rPr>
        <w:br w:type="page"/>
      </w:r>
    </w:p>
    <w:p w14:paraId="33FE710C" w14:textId="77777777" w:rsidR="00FF7DFA" w:rsidRPr="00BC3DA4" w:rsidRDefault="00FF7DFA" w:rsidP="00FF7DFA">
      <w:pPr>
        <w:pStyle w:val="Heading1"/>
        <w:numPr>
          <w:ilvl w:val="0"/>
          <w:numId w:val="0"/>
        </w:numPr>
        <w:ind w:left="284"/>
        <w:jc w:val="center"/>
        <w:rPr>
          <w:color w:val="auto"/>
          <w:sz w:val="28"/>
          <w:szCs w:val="28"/>
        </w:rPr>
      </w:pPr>
      <w:r w:rsidRPr="00BC3DA4">
        <w:rPr>
          <w:color w:val="auto"/>
          <w:sz w:val="28"/>
          <w:szCs w:val="28"/>
        </w:rPr>
        <w:lastRenderedPageBreak/>
        <w:t xml:space="preserve">SCHEDULE </w:t>
      </w:r>
      <w:r>
        <w:rPr>
          <w:color w:val="auto"/>
          <w:sz w:val="28"/>
          <w:szCs w:val="28"/>
        </w:rPr>
        <w:t>4</w:t>
      </w:r>
    </w:p>
    <w:p w14:paraId="4343A2B7" w14:textId="77777777" w:rsidR="00FF7DFA" w:rsidRPr="00CB709A" w:rsidRDefault="00FF7DFA" w:rsidP="00FF7DFA">
      <w:pPr>
        <w:autoSpaceDE w:val="0"/>
        <w:autoSpaceDN w:val="0"/>
        <w:adjustRightInd w:val="0"/>
        <w:spacing w:before="240" w:after="240" w:line="240" w:lineRule="auto"/>
        <w:jc w:val="center"/>
        <w:rPr>
          <w:rFonts w:cstheme="minorHAnsi"/>
          <w:b/>
          <w:bCs/>
          <w:sz w:val="28"/>
          <w:szCs w:val="28"/>
        </w:rPr>
      </w:pPr>
      <w:r>
        <w:rPr>
          <w:rFonts w:cstheme="minorHAnsi"/>
          <w:b/>
          <w:bCs/>
          <w:sz w:val="28"/>
          <w:szCs w:val="28"/>
        </w:rPr>
        <w:t>CUSTOMER &amp; TETRA TECH INTERNATIONAL DEVELOPMENT POLICIES &amp; PROCEDURES</w:t>
      </w:r>
    </w:p>
    <w:p w14:paraId="14C619A7" w14:textId="77777777" w:rsidR="00FF7DFA" w:rsidRPr="003D1E33" w:rsidRDefault="00FF7DFA" w:rsidP="0030090A">
      <w:pPr>
        <w:numPr>
          <w:ilvl w:val="2"/>
          <w:numId w:val="69"/>
        </w:numPr>
        <w:autoSpaceDE w:val="0"/>
        <w:autoSpaceDN w:val="0"/>
        <w:adjustRightInd w:val="0"/>
        <w:spacing w:before="120" w:after="120" w:line="276" w:lineRule="auto"/>
        <w:ind w:left="-426" w:right="-613" w:hanging="426"/>
        <w:contextualSpacing/>
        <w:rPr>
          <w:rFonts w:ascii="Arial" w:eastAsia="Arial" w:hAnsi="Arial" w:cs="Arial"/>
          <w:color w:val="000000"/>
        </w:rPr>
      </w:pPr>
      <w:r w:rsidRPr="003D1E33">
        <w:rPr>
          <w:rFonts w:ascii="Arial" w:eastAsia="Arial" w:hAnsi="Arial" w:cs="Arial"/>
          <w:color w:val="000000"/>
        </w:rPr>
        <w:t xml:space="preserve">The Service Provider and its Personnel must have regard to and comply with, relevant and applicable laws, guidelines, regulations and policies, including those in Australia and in the Partner Country. </w:t>
      </w:r>
    </w:p>
    <w:p w14:paraId="0ED2E6F9" w14:textId="77777777" w:rsidR="00FF7DFA" w:rsidRPr="003D1E33" w:rsidRDefault="00FF7DFA" w:rsidP="00FF7DFA">
      <w:pPr>
        <w:autoSpaceDE w:val="0"/>
        <w:autoSpaceDN w:val="0"/>
        <w:adjustRightInd w:val="0"/>
        <w:spacing w:before="120" w:after="120"/>
        <w:ind w:left="-426" w:right="-613"/>
        <w:contextualSpacing/>
        <w:rPr>
          <w:rFonts w:ascii="Arial" w:eastAsia="Arial" w:hAnsi="Arial" w:cs="Arial"/>
          <w:color w:val="000000"/>
        </w:rPr>
      </w:pPr>
    </w:p>
    <w:p w14:paraId="4BF3A6FD" w14:textId="77777777" w:rsidR="00FF7DFA" w:rsidRPr="003D1E33" w:rsidRDefault="00FF7DFA" w:rsidP="0030090A">
      <w:pPr>
        <w:numPr>
          <w:ilvl w:val="2"/>
          <w:numId w:val="69"/>
        </w:numPr>
        <w:autoSpaceDE w:val="0"/>
        <w:autoSpaceDN w:val="0"/>
        <w:adjustRightInd w:val="0"/>
        <w:spacing w:before="120" w:after="200" w:line="276" w:lineRule="auto"/>
        <w:ind w:left="-426" w:right="-613" w:hanging="425"/>
        <w:rPr>
          <w:rFonts w:ascii="Arial" w:eastAsia="Arial" w:hAnsi="Arial" w:cs="Arial"/>
        </w:rPr>
      </w:pPr>
      <w:r w:rsidRPr="003D1E33">
        <w:rPr>
          <w:rFonts w:ascii="Arial" w:eastAsia="Arial" w:hAnsi="Arial" w:cs="Arial"/>
          <w:color w:val="000000"/>
        </w:rPr>
        <w:t xml:space="preserve">The Service Provider must ensure that it and its Personnel comply with DFAT and Commonwealth Government policies and guidelines </w:t>
      </w:r>
      <w:r w:rsidRPr="003D1E33">
        <w:rPr>
          <w:rFonts w:ascii="Arial" w:eastAsia="Arial" w:hAnsi="Arial" w:cs="Arial"/>
        </w:rPr>
        <w:t>applicable to the Services, including where relevant:</w:t>
      </w:r>
    </w:p>
    <w:p w14:paraId="5D5A0B27" w14:textId="77777777" w:rsidR="00FF7DFA" w:rsidRPr="003D1E33" w:rsidRDefault="00FF7DFA" w:rsidP="0030090A">
      <w:pPr>
        <w:numPr>
          <w:ilvl w:val="2"/>
          <w:numId w:val="71"/>
        </w:numPr>
        <w:autoSpaceDE w:val="0"/>
        <w:autoSpaceDN w:val="0"/>
        <w:adjustRightInd w:val="0"/>
        <w:spacing w:before="120" w:after="120" w:line="276" w:lineRule="auto"/>
        <w:ind w:left="0"/>
        <w:rPr>
          <w:rFonts w:ascii="Arial" w:eastAsia="Arial" w:hAnsi="Arial" w:cs="Times New Roman"/>
        </w:rPr>
      </w:pPr>
      <w:r w:rsidRPr="003D1E33">
        <w:rPr>
          <w:rFonts w:ascii="Arial" w:eastAsia="Arial" w:hAnsi="Arial" w:cs="Times New Roman"/>
          <w:i/>
          <w:iCs/>
        </w:rPr>
        <w:t>Right to Freedom From Slavery and Forced Labour</w:t>
      </w:r>
      <w:r w:rsidRPr="003D1E33">
        <w:rPr>
          <w:rFonts w:ascii="Arial" w:eastAsia="Arial" w:hAnsi="Arial" w:cs="Times New Roman"/>
        </w:rPr>
        <w:t xml:space="preserve">, accessible on the Attorney-General’s Department website at: </w:t>
      </w:r>
      <w:hyperlink r:id="rId30" w:history="1">
        <w:r w:rsidRPr="003D1E33">
          <w:rPr>
            <w:rFonts w:ascii="Arial" w:eastAsia="Arial" w:hAnsi="Arial" w:cs="Times New Roman"/>
            <w:color w:val="000000"/>
            <w:u w:val="single"/>
          </w:rPr>
          <w:t>https://www.ag.gov.au/rights-and-protections/human-rights-and-anti-discrimination/human-rights-scrutiny/public-sector-guidance-sheets/right-freedom-slavery-and-forced-labour</w:t>
        </w:r>
      </w:hyperlink>
      <w:r w:rsidRPr="003D1E33">
        <w:rPr>
          <w:rFonts w:ascii="Arial" w:eastAsia="Arial" w:hAnsi="Arial" w:cs="Times New Roman"/>
        </w:rPr>
        <w:t xml:space="preserve"> </w:t>
      </w:r>
    </w:p>
    <w:p w14:paraId="626ACFCD" w14:textId="77777777" w:rsidR="00FF7DFA" w:rsidRPr="003D1E33" w:rsidRDefault="00FF7DFA" w:rsidP="0030090A">
      <w:pPr>
        <w:numPr>
          <w:ilvl w:val="2"/>
          <w:numId w:val="71"/>
        </w:numPr>
        <w:autoSpaceDE w:val="0"/>
        <w:autoSpaceDN w:val="0"/>
        <w:adjustRightInd w:val="0"/>
        <w:spacing w:before="120" w:after="120" w:line="276" w:lineRule="auto"/>
        <w:ind w:left="0"/>
        <w:rPr>
          <w:rFonts w:ascii="Arial" w:eastAsia="Arial" w:hAnsi="Arial" w:cs="Times New Roman"/>
        </w:rPr>
      </w:pPr>
      <w:r w:rsidRPr="003D1E33">
        <w:rPr>
          <w:rFonts w:ascii="Arial" w:eastAsia="Arial" w:hAnsi="Arial" w:cs="Times New Roman"/>
          <w:i/>
          <w:iCs/>
        </w:rPr>
        <w:t>Counterterrorism Policy</w:t>
      </w:r>
      <w:r w:rsidRPr="003D1E33">
        <w:rPr>
          <w:rFonts w:ascii="Arial" w:eastAsia="Arial" w:hAnsi="Arial" w:cs="Times New Roman"/>
        </w:rPr>
        <w:t xml:space="preserve"> and </w:t>
      </w:r>
      <w:r w:rsidRPr="003D1E33">
        <w:rPr>
          <w:rFonts w:ascii="Arial" w:eastAsia="Arial" w:hAnsi="Arial" w:cs="Times New Roman"/>
          <w:i/>
          <w:iCs/>
        </w:rPr>
        <w:t>Development Approaches to Countering Violent Extremism: Policy Framework and Guidance Note</w:t>
      </w:r>
      <w:r w:rsidRPr="003D1E33">
        <w:rPr>
          <w:rFonts w:ascii="Arial" w:eastAsia="Arial" w:hAnsi="Arial" w:cs="Times New Roman"/>
        </w:rPr>
        <w:t xml:space="preserve">, accessible online on the DFAT website at: </w:t>
      </w:r>
      <w:hyperlink r:id="rId31" w:history="1">
        <w:r w:rsidRPr="003D1E33">
          <w:rPr>
            <w:rFonts w:ascii="Arial" w:eastAsia="Arial" w:hAnsi="Arial" w:cs="Times New Roman"/>
            <w:color w:val="000000"/>
            <w:u w:val="single"/>
          </w:rPr>
          <w:t>https://www.dfat.gov.au/aid/topics/development-issues/Pages/development-approaches-to-countering-violent-extremism</w:t>
        </w:r>
      </w:hyperlink>
      <w:r w:rsidRPr="003D1E33">
        <w:rPr>
          <w:rFonts w:ascii="Arial" w:eastAsia="Arial" w:hAnsi="Arial" w:cs="Times New Roman"/>
        </w:rPr>
        <w:t xml:space="preserve"> </w:t>
      </w:r>
    </w:p>
    <w:p w14:paraId="36B2D63F" w14:textId="77777777" w:rsidR="00FF7DFA" w:rsidRPr="003D1E33" w:rsidRDefault="00FF7DFA" w:rsidP="0030090A">
      <w:pPr>
        <w:numPr>
          <w:ilvl w:val="2"/>
          <w:numId w:val="71"/>
        </w:numPr>
        <w:autoSpaceDE w:val="0"/>
        <w:autoSpaceDN w:val="0"/>
        <w:adjustRightInd w:val="0"/>
        <w:spacing w:before="120" w:after="120" w:line="276" w:lineRule="auto"/>
        <w:ind w:left="0"/>
        <w:rPr>
          <w:rFonts w:ascii="Arial" w:eastAsia="Arial" w:hAnsi="Arial" w:cs="Times New Roman"/>
        </w:rPr>
      </w:pPr>
      <w:r w:rsidRPr="003D1E33">
        <w:rPr>
          <w:rFonts w:ascii="Arial" w:eastAsia="Arial" w:hAnsi="Arial" w:cs="Times New Roman"/>
          <w:i/>
          <w:iCs/>
        </w:rPr>
        <w:t>Child Protection Policy</w:t>
      </w:r>
      <w:r w:rsidRPr="003D1E33">
        <w:rPr>
          <w:rFonts w:ascii="Arial" w:eastAsia="Arial" w:hAnsi="Arial" w:cs="Times New Roman"/>
        </w:rPr>
        <w:t xml:space="preserve"> and in particular, the child protection compliance standards at Attachment 1 of DFAT’s </w:t>
      </w:r>
      <w:r w:rsidRPr="003D1E33">
        <w:rPr>
          <w:rFonts w:ascii="Arial" w:eastAsia="Arial" w:hAnsi="Arial" w:cs="Times New Roman"/>
          <w:i/>
        </w:rPr>
        <w:t>Child Protection Policy</w:t>
      </w:r>
      <w:r w:rsidRPr="003D1E33">
        <w:rPr>
          <w:rFonts w:ascii="Arial" w:eastAsia="Arial" w:hAnsi="Arial" w:cs="Times New Roman"/>
        </w:rPr>
        <w:t xml:space="preserve">, accessible on the DFAT website at </w:t>
      </w:r>
      <w:hyperlink r:id="rId32" w:history="1">
        <w:r w:rsidRPr="003D1E33">
          <w:rPr>
            <w:rFonts w:ascii="Arial" w:eastAsia="Arial" w:hAnsi="Arial" w:cs="Times New Roman"/>
            <w:color w:val="000000"/>
            <w:u w:val="single"/>
          </w:rPr>
          <w:t>https://www.dfat.gov.au/about-us/publications/pages/child-protection-policy</w:t>
        </w:r>
      </w:hyperlink>
      <w:r w:rsidRPr="003D1E33">
        <w:rPr>
          <w:rFonts w:ascii="Arial" w:eastAsia="Arial" w:hAnsi="Arial" w:cs="Times New Roman"/>
        </w:rPr>
        <w:t xml:space="preserve">; </w:t>
      </w:r>
    </w:p>
    <w:p w14:paraId="05D20283" w14:textId="77777777" w:rsidR="00FF7DFA" w:rsidRPr="003D1E33" w:rsidRDefault="00FF7DFA" w:rsidP="0030090A">
      <w:pPr>
        <w:numPr>
          <w:ilvl w:val="2"/>
          <w:numId w:val="71"/>
        </w:numPr>
        <w:autoSpaceDE w:val="0"/>
        <w:autoSpaceDN w:val="0"/>
        <w:adjustRightInd w:val="0"/>
        <w:spacing w:before="120" w:after="120" w:line="276" w:lineRule="auto"/>
        <w:ind w:left="0"/>
        <w:rPr>
          <w:rFonts w:ascii="Arial" w:eastAsia="Arial" w:hAnsi="Arial" w:cs="Times New Roman"/>
        </w:rPr>
      </w:pPr>
      <w:r w:rsidRPr="003D1E33">
        <w:rPr>
          <w:rFonts w:ascii="Arial" w:eastAsia="Arial" w:hAnsi="Arial" w:cs="Times New Roman"/>
          <w:i/>
          <w:iCs/>
        </w:rPr>
        <w:t>Preventing Sexual Exploitation, Abuse and Harassment Policy</w:t>
      </w:r>
      <w:r w:rsidRPr="003D1E33">
        <w:rPr>
          <w:rFonts w:ascii="Arial" w:eastAsia="Arial" w:hAnsi="Arial" w:cs="Times New Roman"/>
        </w:rPr>
        <w:t xml:space="preserve">, accessible on the DFAT website at: </w:t>
      </w:r>
      <w:hyperlink r:id="rId33" w:history="1">
        <w:r w:rsidRPr="003D1E33">
          <w:rPr>
            <w:rFonts w:ascii="Arial" w:eastAsia="Arial" w:hAnsi="Arial" w:cs="Times New Roman"/>
            <w:color w:val="000000"/>
            <w:u w:val="single"/>
          </w:rPr>
          <w:t>https://www.dfat.gov.au/international-relations/themes/preventing-sexual-exploitation-abuse-and-harassment</w:t>
        </w:r>
      </w:hyperlink>
      <w:r w:rsidRPr="003D1E33">
        <w:rPr>
          <w:rFonts w:ascii="Arial" w:eastAsia="Arial" w:hAnsi="Arial" w:cs="Times New Roman"/>
        </w:rPr>
        <w:t xml:space="preserve"> </w:t>
      </w:r>
    </w:p>
    <w:p w14:paraId="64B703F9" w14:textId="77777777" w:rsidR="00FF7DFA" w:rsidRPr="003D1E33" w:rsidRDefault="00FF7DFA" w:rsidP="0030090A">
      <w:pPr>
        <w:numPr>
          <w:ilvl w:val="2"/>
          <w:numId w:val="71"/>
        </w:numPr>
        <w:autoSpaceDE w:val="0"/>
        <w:autoSpaceDN w:val="0"/>
        <w:adjustRightInd w:val="0"/>
        <w:spacing w:before="120" w:after="120" w:line="276" w:lineRule="auto"/>
        <w:ind w:left="0"/>
        <w:rPr>
          <w:rFonts w:ascii="Arial" w:eastAsia="Arial" w:hAnsi="Arial" w:cs="Times New Roman"/>
        </w:rPr>
      </w:pPr>
      <w:r w:rsidRPr="003D1E33">
        <w:rPr>
          <w:rFonts w:ascii="Arial" w:eastAsia="Arial" w:hAnsi="Arial" w:cs="Times New Roman"/>
          <w:i/>
          <w:iCs/>
        </w:rPr>
        <w:t>Disability Inclusive Development Guidance Note</w:t>
      </w:r>
      <w:r w:rsidRPr="003D1E33">
        <w:rPr>
          <w:rFonts w:ascii="Arial" w:eastAsia="Arial" w:hAnsi="Arial" w:cs="Times New Roman"/>
        </w:rPr>
        <w:t>, accessible on the DFAT website at</w:t>
      </w:r>
      <w:r w:rsidRPr="003D1E33">
        <w:rPr>
          <w:rFonts w:ascii="Arial" w:eastAsia="Arial" w:hAnsi="Arial" w:cs="Times New Roman"/>
          <w:i/>
          <w:iCs/>
        </w:rPr>
        <w:t xml:space="preserve">: </w:t>
      </w:r>
      <w:hyperlink r:id="rId34" w:history="1">
        <w:r w:rsidRPr="003D1E33">
          <w:rPr>
            <w:rFonts w:ascii="Arial" w:eastAsia="Arial" w:hAnsi="Arial" w:cs="Times New Roman"/>
            <w:i/>
            <w:iCs/>
            <w:color w:val="000000"/>
            <w:u w:val="single"/>
          </w:rPr>
          <w:t>Disability Inclusive Development Guidance Note (dfat.gov.au)</w:t>
        </w:r>
      </w:hyperlink>
      <w:r w:rsidRPr="003D1E33">
        <w:rPr>
          <w:rFonts w:ascii="Arial" w:eastAsia="Arial" w:hAnsi="Arial" w:cs="Times New Roman"/>
        </w:rPr>
        <w:t xml:space="preserve">, and the Accessibility Design Guide: Universal Design Principles for Australia’s Aid Program, accessible on the DFAT website at: </w:t>
      </w:r>
      <w:hyperlink r:id="rId35" w:history="1">
        <w:r w:rsidRPr="003D1E33">
          <w:rPr>
            <w:rFonts w:ascii="Arial" w:eastAsia="Arial" w:hAnsi="Arial" w:cs="Times New Roman"/>
            <w:color w:val="000000"/>
            <w:u w:val="single"/>
          </w:rPr>
          <w:t>https://www.dfat.gov.au/about-us/publications/Pages/accessibility-design-guide-universal-design-principles-for-australia-s-aid-program</w:t>
        </w:r>
      </w:hyperlink>
      <w:r w:rsidRPr="003D1E33">
        <w:rPr>
          <w:rFonts w:ascii="Arial" w:eastAsia="Arial" w:hAnsi="Arial" w:cs="Times New Roman"/>
        </w:rPr>
        <w:t xml:space="preserve">. Note that this </w:t>
      </w:r>
      <w:proofErr w:type="gramStart"/>
      <w:r w:rsidRPr="003D1E33">
        <w:rPr>
          <w:rFonts w:ascii="Arial" w:eastAsia="Arial" w:hAnsi="Arial" w:cs="Times New Roman"/>
        </w:rPr>
        <w:t>requires</w:t>
      </w:r>
      <w:proofErr w:type="gramEnd"/>
      <w:r w:rsidRPr="003D1E33">
        <w:rPr>
          <w:rFonts w:ascii="Arial" w:eastAsia="Arial" w:hAnsi="Arial" w:cs="Times New Roman"/>
        </w:rPr>
        <w:t xml:space="preserve"> where applicable, the involvement of people with disabilities, increasing inclusion related to a range of disabilities, and ensuring universal accommodation and accessible information.</w:t>
      </w:r>
    </w:p>
    <w:p w14:paraId="5C2063FD" w14:textId="77777777" w:rsidR="00FF7DFA" w:rsidRPr="003D1E33" w:rsidRDefault="00FF7DFA" w:rsidP="0030090A">
      <w:pPr>
        <w:numPr>
          <w:ilvl w:val="2"/>
          <w:numId w:val="71"/>
        </w:numPr>
        <w:autoSpaceDE w:val="0"/>
        <w:autoSpaceDN w:val="0"/>
        <w:adjustRightInd w:val="0"/>
        <w:spacing w:before="120" w:after="120" w:line="276" w:lineRule="auto"/>
        <w:ind w:left="0"/>
        <w:rPr>
          <w:rFonts w:ascii="Arial" w:eastAsia="Arial" w:hAnsi="Arial" w:cs="Times New Roman"/>
        </w:rPr>
      </w:pPr>
      <w:r w:rsidRPr="003D1E33">
        <w:rPr>
          <w:rFonts w:ascii="Arial" w:eastAsia="Arial" w:hAnsi="Arial" w:cs="Times New Roman"/>
          <w:i/>
          <w:iCs/>
        </w:rPr>
        <w:t>Foreign Bribery Guidelines</w:t>
      </w:r>
      <w:r w:rsidRPr="003D1E33">
        <w:rPr>
          <w:rFonts w:ascii="Arial" w:eastAsia="Arial" w:hAnsi="Arial" w:cs="Times New Roman"/>
        </w:rPr>
        <w:t xml:space="preserve">, accessible online on the Attorney General’s website at: </w:t>
      </w:r>
      <w:hyperlink r:id="rId36" w:history="1">
        <w:r w:rsidRPr="003D1E33">
          <w:rPr>
            <w:rFonts w:ascii="Arial" w:eastAsia="Arial" w:hAnsi="Arial" w:cs="Times New Roman"/>
            <w:color w:val="000000"/>
            <w:u w:val="single"/>
          </w:rPr>
          <w:t>https://www.ag.gov.au/crime/foreign-bribery</w:t>
        </w:r>
      </w:hyperlink>
      <w:r w:rsidRPr="003D1E33">
        <w:rPr>
          <w:rFonts w:ascii="Arial" w:eastAsia="Arial" w:hAnsi="Arial" w:cs="Times New Roman"/>
        </w:rPr>
        <w:t xml:space="preserve"> </w:t>
      </w:r>
    </w:p>
    <w:p w14:paraId="61A8B667" w14:textId="77777777" w:rsidR="00FF7DFA" w:rsidRPr="003D1E33" w:rsidRDefault="00FF7DFA" w:rsidP="0030090A">
      <w:pPr>
        <w:numPr>
          <w:ilvl w:val="2"/>
          <w:numId w:val="71"/>
        </w:numPr>
        <w:autoSpaceDE w:val="0"/>
        <w:autoSpaceDN w:val="0"/>
        <w:adjustRightInd w:val="0"/>
        <w:spacing w:before="120" w:after="120" w:line="276" w:lineRule="auto"/>
        <w:ind w:left="0"/>
        <w:rPr>
          <w:rFonts w:ascii="Arial" w:eastAsia="Arial" w:hAnsi="Arial" w:cs="Times New Roman"/>
        </w:rPr>
      </w:pPr>
      <w:r w:rsidRPr="003D1E33">
        <w:rPr>
          <w:rFonts w:ascii="Arial" w:eastAsia="Arial" w:hAnsi="Arial" w:cs="Times New Roman"/>
          <w:i/>
          <w:iCs/>
        </w:rPr>
        <w:t>Fraud Control Policy</w:t>
      </w:r>
      <w:r w:rsidRPr="003D1E33">
        <w:rPr>
          <w:rFonts w:ascii="Arial" w:eastAsia="Arial" w:hAnsi="Arial" w:cs="Times New Roman"/>
        </w:rPr>
        <w:t xml:space="preserve"> </w:t>
      </w:r>
      <w:r w:rsidRPr="003D1E33">
        <w:rPr>
          <w:rFonts w:ascii="Arial" w:eastAsia="Arial" w:hAnsi="Arial" w:cs="Times New Roman"/>
          <w:i/>
          <w:iCs/>
        </w:rPr>
        <w:t>and Fraud Control Toolkit for Funding Recipients</w:t>
      </w:r>
      <w:r w:rsidRPr="003D1E33">
        <w:rPr>
          <w:rFonts w:ascii="Arial" w:eastAsia="Arial" w:hAnsi="Arial" w:cs="Times New Roman"/>
        </w:rPr>
        <w:t xml:space="preserve">, accessible on the DFAT website at: </w:t>
      </w:r>
      <w:hyperlink r:id="rId37" w:history="1">
        <w:r w:rsidRPr="003D1E33">
          <w:rPr>
            <w:rFonts w:ascii="Arial" w:eastAsia="Arial" w:hAnsi="Arial" w:cs="Times New Roman"/>
            <w:color w:val="000000"/>
            <w:u w:val="single"/>
          </w:rPr>
          <w:t>https://www.dfat.gov.au/about-us/publications/Pages/fraud-control-toolkit-for-funding-recipients</w:t>
        </w:r>
      </w:hyperlink>
      <w:r w:rsidRPr="003D1E33">
        <w:rPr>
          <w:rFonts w:ascii="Arial" w:eastAsia="Arial" w:hAnsi="Arial" w:cs="Times New Roman"/>
        </w:rPr>
        <w:t xml:space="preserve"> </w:t>
      </w:r>
    </w:p>
    <w:p w14:paraId="206A70ED" w14:textId="77777777" w:rsidR="00FF7DFA" w:rsidRPr="003D1E33" w:rsidRDefault="00FF7DFA" w:rsidP="0030090A">
      <w:pPr>
        <w:numPr>
          <w:ilvl w:val="2"/>
          <w:numId w:val="71"/>
        </w:numPr>
        <w:autoSpaceDE w:val="0"/>
        <w:autoSpaceDN w:val="0"/>
        <w:adjustRightInd w:val="0"/>
        <w:spacing w:before="120" w:after="120" w:line="276" w:lineRule="auto"/>
        <w:ind w:left="0"/>
        <w:rPr>
          <w:rFonts w:ascii="Arial" w:eastAsia="Arial" w:hAnsi="Arial" w:cs="Times New Roman"/>
        </w:rPr>
      </w:pPr>
      <w:r w:rsidRPr="003D1E33">
        <w:rPr>
          <w:rFonts w:ascii="Arial" w:eastAsia="Arial" w:hAnsi="Arial" w:cs="Times New Roman"/>
          <w:i/>
        </w:rPr>
        <w:t>Promoting Opportunities For All – Gender Equality and Women’s Empowerment</w:t>
      </w:r>
      <w:r w:rsidRPr="003D1E33">
        <w:rPr>
          <w:rFonts w:ascii="Arial" w:eastAsia="Arial" w:hAnsi="Arial" w:cs="Times New Roman"/>
        </w:rPr>
        <w:t xml:space="preserve">, accessible on the DFAT website at </w:t>
      </w:r>
      <w:hyperlink r:id="rId38" w:history="1">
        <w:r w:rsidRPr="003D1E33">
          <w:rPr>
            <w:rFonts w:ascii="Arial" w:eastAsia="Arial" w:hAnsi="Arial" w:cs="Times New Roman"/>
            <w:u w:val="single"/>
          </w:rPr>
          <w:t>http://www.dfat.gov.au/about-us/publications/Pages/promoting-opportunities-for-all-gender-equality-and-women-s-empowerment.aspx</w:t>
        </w:r>
      </w:hyperlink>
      <w:r w:rsidRPr="003D1E33">
        <w:rPr>
          <w:rFonts w:ascii="Arial" w:eastAsia="Arial" w:hAnsi="Arial" w:cs="Times New Roman"/>
        </w:rPr>
        <w:t>;</w:t>
      </w:r>
    </w:p>
    <w:p w14:paraId="2E7AEFF7" w14:textId="77777777" w:rsidR="00FF7DFA" w:rsidRPr="003D1E33" w:rsidRDefault="00FF7DFA" w:rsidP="0030090A">
      <w:pPr>
        <w:numPr>
          <w:ilvl w:val="2"/>
          <w:numId w:val="71"/>
        </w:numPr>
        <w:autoSpaceDE w:val="0"/>
        <w:autoSpaceDN w:val="0"/>
        <w:adjustRightInd w:val="0"/>
        <w:spacing w:before="120" w:after="120" w:line="276" w:lineRule="auto"/>
        <w:ind w:left="0"/>
        <w:rPr>
          <w:rFonts w:ascii="Arial" w:eastAsia="Arial" w:hAnsi="Arial" w:cs="Times New Roman"/>
        </w:rPr>
      </w:pPr>
      <w:r w:rsidRPr="003D1E33">
        <w:rPr>
          <w:rFonts w:ascii="Arial" w:eastAsia="Arial" w:hAnsi="Arial" w:cs="Times New Roman"/>
          <w:i/>
        </w:rPr>
        <w:t>Family Planning and the Aid Program: Guiding Principles</w:t>
      </w:r>
      <w:r w:rsidRPr="003D1E33">
        <w:rPr>
          <w:rFonts w:ascii="Arial" w:eastAsia="Arial" w:hAnsi="Arial" w:cs="Times New Roman"/>
        </w:rPr>
        <w:t xml:space="preserve">, accessible on the DFAT website at: </w:t>
      </w:r>
      <w:hyperlink r:id="rId39" w:history="1">
        <w:r w:rsidRPr="003D1E33">
          <w:rPr>
            <w:rFonts w:ascii="Arial" w:eastAsia="Arial" w:hAnsi="Arial" w:cs="Times New Roman"/>
            <w:u w:val="single"/>
          </w:rPr>
          <w:t>http://dfat.gov.au/about-us/publications/Pages/family-planning-and-the-aid-program-guiding-principles.aspx</w:t>
        </w:r>
      </w:hyperlink>
      <w:r w:rsidRPr="003D1E33">
        <w:rPr>
          <w:rFonts w:ascii="Arial" w:eastAsia="Arial" w:hAnsi="Arial" w:cs="Times New Roman"/>
        </w:rPr>
        <w:t>;</w:t>
      </w:r>
    </w:p>
    <w:p w14:paraId="3D54B597" w14:textId="77777777" w:rsidR="00FF7DFA" w:rsidRPr="003D1E33" w:rsidRDefault="00FF7DFA" w:rsidP="0030090A">
      <w:pPr>
        <w:numPr>
          <w:ilvl w:val="2"/>
          <w:numId w:val="71"/>
        </w:numPr>
        <w:autoSpaceDE w:val="0"/>
        <w:autoSpaceDN w:val="0"/>
        <w:adjustRightInd w:val="0"/>
        <w:spacing w:before="120" w:after="120" w:line="276" w:lineRule="auto"/>
        <w:ind w:left="0"/>
        <w:rPr>
          <w:rFonts w:ascii="Arial" w:eastAsia="Arial" w:hAnsi="Arial" w:cs="Times New Roman"/>
        </w:rPr>
      </w:pPr>
      <w:r w:rsidRPr="003D1E33">
        <w:rPr>
          <w:rFonts w:ascii="Arial" w:eastAsia="Arial" w:hAnsi="Arial" w:cs="Times New Roman"/>
          <w:i/>
        </w:rPr>
        <w:t>Environmental</w:t>
      </w:r>
      <w:r w:rsidRPr="003D1E33">
        <w:rPr>
          <w:rFonts w:ascii="Arial" w:eastAsia="Arial" w:hAnsi="Arial" w:cs="Times New Roman"/>
          <w:i/>
          <w:iCs/>
        </w:rPr>
        <w:t xml:space="preserve"> and Social Safeguards Policy</w:t>
      </w:r>
      <w:r w:rsidRPr="003D1E33">
        <w:rPr>
          <w:rFonts w:ascii="Arial" w:eastAsia="Arial" w:hAnsi="Arial" w:cs="Times New Roman"/>
        </w:rPr>
        <w:t xml:space="preserve">, accessible on the DFAT website at: </w:t>
      </w:r>
      <w:hyperlink r:id="rId40" w:history="1">
        <w:r w:rsidRPr="003D1E33">
          <w:rPr>
            <w:rFonts w:ascii="Arial" w:eastAsia="Arial" w:hAnsi="Arial" w:cs="Times New Roman"/>
            <w:color w:val="000000"/>
            <w:u w:val="single"/>
          </w:rPr>
          <w:t>https://www.dfat.gov.au/aid/topics/aid-risk-management/Pages/environmental-and-social-safeguards</w:t>
        </w:r>
      </w:hyperlink>
      <w:r w:rsidRPr="003D1E33">
        <w:rPr>
          <w:rFonts w:ascii="Arial" w:eastAsia="Arial" w:hAnsi="Arial" w:cs="Times New Roman"/>
        </w:rPr>
        <w:t>, and the environmental management and protection actions in the</w:t>
      </w:r>
      <w:r w:rsidRPr="003D1E33">
        <w:rPr>
          <w:rFonts w:ascii="Arial" w:eastAsia="Arial" w:hAnsi="Arial" w:cs="Times New Roman"/>
          <w:i/>
        </w:rPr>
        <w:t xml:space="preserve"> Environment Management Guide for Australia’s Aid Program (2012) </w:t>
      </w:r>
      <w:r w:rsidRPr="003D1E33">
        <w:rPr>
          <w:rFonts w:ascii="Arial" w:eastAsia="Arial" w:hAnsi="Arial" w:cs="Times New Roman"/>
        </w:rPr>
        <w:t xml:space="preserve">accessible online at: </w:t>
      </w:r>
      <w:hyperlink r:id="rId41" w:history="1">
        <w:r w:rsidRPr="003D1E33">
          <w:rPr>
            <w:rFonts w:ascii="Arial" w:eastAsia="Arial" w:hAnsi="Arial" w:cs="Times New Roman"/>
            <w:color w:val="000000"/>
            <w:u w:val="single"/>
          </w:rPr>
          <w:t>https://acfid.asn.au/sites/site.acfid/files/resource_document/Environment-management-guide-2012-summary-AusAid.pdf</w:t>
        </w:r>
      </w:hyperlink>
      <w:r w:rsidRPr="003D1E33">
        <w:rPr>
          <w:rFonts w:ascii="Arial" w:eastAsia="Arial" w:hAnsi="Arial" w:cs="Times New Roman"/>
        </w:rPr>
        <w:t xml:space="preserve"> </w:t>
      </w:r>
    </w:p>
    <w:p w14:paraId="75C73A0B" w14:textId="77777777" w:rsidR="00FF7DFA" w:rsidRPr="003D1E33" w:rsidRDefault="00FF7DFA" w:rsidP="0030090A">
      <w:pPr>
        <w:numPr>
          <w:ilvl w:val="2"/>
          <w:numId w:val="71"/>
        </w:numPr>
        <w:autoSpaceDE w:val="0"/>
        <w:autoSpaceDN w:val="0"/>
        <w:adjustRightInd w:val="0"/>
        <w:spacing w:before="120" w:after="120" w:line="276" w:lineRule="auto"/>
        <w:ind w:left="0" w:hanging="567"/>
        <w:rPr>
          <w:rFonts w:ascii="Arial" w:eastAsia="Arial" w:hAnsi="Arial" w:cs="Times New Roman"/>
        </w:rPr>
      </w:pPr>
      <w:r w:rsidRPr="003D1E33">
        <w:rPr>
          <w:rFonts w:ascii="Arial" w:eastAsia="Arial" w:hAnsi="Arial" w:cs="Times New Roman"/>
        </w:rPr>
        <w:lastRenderedPageBreak/>
        <w:t xml:space="preserve">DFAT's </w:t>
      </w:r>
      <w:r w:rsidRPr="003D1E33">
        <w:rPr>
          <w:rFonts w:ascii="Arial" w:eastAsia="Arial" w:hAnsi="Arial" w:cs="Times New Roman"/>
          <w:i/>
        </w:rPr>
        <w:t>Environmental</w:t>
      </w:r>
      <w:r w:rsidRPr="003D1E33">
        <w:rPr>
          <w:rFonts w:ascii="Arial" w:eastAsia="Arial" w:hAnsi="Arial" w:cs="Times New Roman"/>
        </w:rPr>
        <w:t xml:space="preserve"> Management System outlined in the </w:t>
      </w:r>
      <w:r w:rsidRPr="003D1E33">
        <w:rPr>
          <w:rFonts w:ascii="Arial" w:eastAsia="Arial" w:hAnsi="Arial" w:cs="Times New Roman"/>
          <w:i/>
        </w:rPr>
        <w:t>DFAT Environment Protection Policy (2014)</w:t>
      </w:r>
      <w:r w:rsidRPr="003D1E33">
        <w:rPr>
          <w:rFonts w:ascii="Arial" w:eastAsia="Arial" w:hAnsi="Arial" w:cs="Times New Roman"/>
        </w:rPr>
        <w:t xml:space="preserve"> accessible on the DFAT website at: </w:t>
      </w:r>
      <w:hyperlink r:id="rId42" w:history="1">
        <w:r w:rsidRPr="003D1E33">
          <w:rPr>
            <w:rFonts w:ascii="Arial" w:eastAsia="Arial" w:hAnsi="Arial" w:cs="Times New Roman"/>
            <w:color w:val="000000"/>
            <w:u w:val="single"/>
          </w:rPr>
          <w:t>www.dfat.gov.au</w:t>
        </w:r>
      </w:hyperlink>
      <w:r w:rsidRPr="003D1E33">
        <w:rPr>
          <w:rFonts w:ascii="Arial" w:eastAsia="Arial" w:hAnsi="Arial" w:cs="Times New Roman"/>
        </w:rPr>
        <w:t>. Note that this requires, where relevant to the Services:</w:t>
      </w:r>
    </w:p>
    <w:p w14:paraId="770AB02E" w14:textId="77777777" w:rsidR="00FF7DFA" w:rsidRPr="003D1E33" w:rsidRDefault="00FF7DFA" w:rsidP="0030090A">
      <w:pPr>
        <w:numPr>
          <w:ilvl w:val="3"/>
          <w:numId w:val="72"/>
        </w:numPr>
        <w:spacing w:before="120" w:after="120" w:line="240" w:lineRule="auto"/>
        <w:jc w:val="both"/>
        <w:rPr>
          <w:rFonts w:ascii="Arial" w:eastAsia="Arial" w:hAnsi="Arial" w:cs="Times New Roman"/>
        </w:rPr>
      </w:pPr>
      <w:r w:rsidRPr="003D1E33">
        <w:rPr>
          <w:rFonts w:ascii="Arial" w:eastAsia="Arial" w:hAnsi="Arial" w:cs="Times New Roman"/>
        </w:rPr>
        <w:t xml:space="preserve">assessing and managing all actual or potential environmental impacts, both direct and indirect, to avoid or mitigate negative impacts and promote positive </w:t>
      </w:r>
      <w:proofErr w:type="gramStart"/>
      <w:r w:rsidRPr="003D1E33">
        <w:rPr>
          <w:rFonts w:ascii="Arial" w:eastAsia="Arial" w:hAnsi="Arial" w:cs="Times New Roman"/>
        </w:rPr>
        <w:t>impacts;</w:t>
      </w:r>
      <w:proofErr w:type="gramEnd"/>
    </w:p>
    <w:p w14:paraId="7015BC09" w14:textId="77777777" w:rsidR="00FF7DFA" w:rsidRPr="003D1E33" w:rsidRDefault="00FF7DFA" w:rsidP="0030090A">
      <w:pPr>
        <w:numPr>
          <w:ilvl w:val="3"/>
          <w:numId w:val="72"/>
        </w:numPr>
        <w:spacing w:before="120" w:after="120" w:line="240" w:lineRule="auto"/>
        <w:jc w:val="both"/>
        <w:rPr>
          <w:rFonts w:ascii="Arial" w:eastAsia="Arial" w:hAnsi="Arial" w:cs="Times New Roman"/>
        </w:rPr>
      </w:pPr>
      <w:r w:rsidRPr="003D1E33">
        <w:rPr>
          <w:rFonts w:ascii="Arial" w:eastAsia="Arial" w:hAnsi="Arial" w:cs="Times New Roman"/>
        </w:rPr>
        <w:t xml:space="preserve">reporting regularly on any such impacts as required or directed by Tetra Tech International Development or DFAT; and </w:t>
      </w:r>
    </w:p>
    <w:p w14:paraId="0CDB91B2" w14:textId="77777777" w:rsidR="00FF7DFA" w:rsidRPr="003D1E33" w:rsidRDefault="00FF7DFA" w:rsidP="0030090A">
      <w:pPr>
        <w:numPr>
          <w:ilvl w:val="3"/>
          <w:numId w:val="72"/>
        </w:numPr>
        <w:spacing w:before="120" w:after="120" w:line="240" w:lineRule="auto"/>
        <w:jc w:val="both"/>
        <w:rPr>
          <w:rFonts w:ascii="Arial" w:eastAsia="Arial" w:hAnsi="Arial" w:cs="Times New Roman"/>
        </w:rPr>
      </w:pPr>
      <w:r w:rsidRPr="003D1E33">
        <w:rPr>
          <w:rFonts w:ascii="Arial" w:eastAsia="Arial" w:hAnsi="Arial" w:cs="Times New Roman"/>
        </w:rPr>
        <w:t>comply with all relevant environmental laws and regulations of the jurisdiction of the Principal Place of Services.</w:t>
      </w:r>
    </w:p>
    <w:p w14:paraId="5E7106D8" w14:textId="77777777" w:rsidR="00FF7DFA" w:rsidRPr="003D1E33" w:rsidRDefault="00FF7DFA" w:rsidP="0030090A">
      <w:pPr>
        <w:numPr>
          <w:ilvl w:val="2"/>
          <w:numId w:val="71"/>
        </w:numPr>
        <w:autoSpaceDE w:val="0"/>
        <w:autoSpaceDN w:val="0"/>
        <w:adjustRightInd w:val="0"/>
        <w:spacing w:before="120" w:after="120" w:line="276" w:lineRule="auto"/>
        <w:ind w:left="0"/>
        <w:rPr>
          <w:rFonts w:ascii="Arial" w:eastAsia="Arial" w:hAnsi="Arial" w:cs="Arial"/>
        </w:rPr>
      </w:pPr>
      <w:r w:rsidRPr="003D1E33">
        <w:rPr>
          <w:rFonts w:ascii="Arial" w:eastAsia="Arial" w:hAnsi="Arial" w:cs="Times New Roman"/>
          <w:i/>
        </w:rPr>
        <w:t>Commonwealth</w:t>
      </w:r>
      <w:r w:rsidRPr="003D1E33">
        <w:rPr>
          <w:rFonts w:ascii="Arial" w:eastAsia="Arial" w:hAnsi="Arial" w:cs="Arial"/>
          <w:i/>
          <w:iCs/>
        </w:rPr>
        <w:t xml:space="preserve"> Procurement Rules</w:t>
      </w:r>
      <w:r w:rsidRPr="003D1E33">
        <w:rPr>
          <w:rFonts w:ascii="Arial" w:eastAsia="Arial" w:hAnsi="Arial" w:cs="Arial"/>
        </w:rPr>
        <w:t xml:space="preserve"> and Guidelines which require supplier practices to be efficient, effective, economic and ethical, accessible on the Department of Finance website at: </w:t>
      </w:r>
      <w:hyperlink r:id="rId43" w:history="1">
        <w:r w:rsidRPr="003D1E33">
          <w:rPr>
            <w:rFonts w:ascii="Arial" w:eastAsia="Arial" w:hAnsi="Arial" w:cs="Arial"/>
            <w:color w:val="000000"/>
            <w:u w:val="single"/>
          </w:rPr>
          <w:t>https://www.finance.gov.au/government/procurement/commonwealth-procurement-rules</w:t>
        </w:r>
      </w:hyperlink>
      <w:r w:rsidRPr="003D1E33">
        <w:rPr>
          <w:rFonts w:ascii="Arial" w:eastAsia="Arial" w:hAnsi="Arial" w:cs="Arial"/>
        </w:rPr>
        <w:t>.</w:t>
      </w:r>
    </w:p>
    <w:p w14:paraId="31207A9D" w14:textId="77777777" w:rsidR="00FF7DFA" w:rsidRDefault="00FF7DFA" w:rsidP="0030090A">
      <w:pPr>
        <w:numPr>
          <w:ilvl w:val="0"/>
          <w:numId w:val="70"/>
        </w:numPr>
        <w:autoSpaceDE w:val="0"/>
        <w:autoSpaceDN w:val="0"/>
        <w:adjustRightInd w:val="0"/>
        <w:spacing w:before="120" w:after="120" w:line="276" w:lineRule="auto"/>
        <w:ind w:left="-426" w:hanging="425"/>
        <w:contextualSpacing/>
        <w:rPr>
          <w:rFonts w:ascii="Arial" w:eastAsia="Arial" w:hAnsi="Arial" w:cs="Arial"/>
        </w:rPr>
      </w:pPr>
      <w:r w:rsidRPr="003D1E33">
        <w:rPr>
          <w:rFonts w:ascii="Arial" w:eastAsia="Arial" w:hAnsi="Arial" w:cs="Arial"/>
        </w:rPr>
        <w:t>The Service Provider must abide by any policies and procedures that Tetra Tech International Development requires, as varied from time to time.</w:t>
      </w:r>
    </w:p>
    <w:p w14:paraId="460CB353" w14:textId="77777777" w:rsidR="00FF7DFA" w:rsidRDefault="00FF7DFA" w:rsidP="00FF7DFA">
      <w:pPr>
        <w:autoSpaceDE w:val="0"/>
        <w:autoSpaceDN w:val="0"/>
        <w:adjustRightInd w:val="0"/>
        <w:spacing w:before="120" w:after="120"/>
        <w:contextualSpacing/>
        <w:rPr>
          <w:rFonts w:ascii="Arial" w:eastAsia="Arial" w:hAnsi="Arial" w:cs="Arial"/>
        </w:rPr>
      </w:pPr>
    </w:p>
    <w:p w14:paraId="70484C45" w14:textId="77777777" w:rsidR="00FF7DFA" w:rsidRDefault="00FF7DFA" w:rsidP="00FF7DFA">
      <w:pPr>
        <w:autoSpaceDE w:val="0"/>
        <w:autoSpaceDN w:val="0"/>
        <w:adjustRightInd w:val="0"/>
        <w:spacing w:before="120" w:after="120"/>
        <w:contextualSpacing/>
        <w:rPr>
          <w:rFonts w:ascii="Arial" w:eastAsia="Arial" w:hAnsi="Arial" w:cs="Arial"/>
        </w:rPr>
      </w:pPr>
    </w:p>
    <w:p w14:paraId="20A2DA18" w14:textId="77777777" w:rsidR="00FF7DFA" w:rsidRPr="008E2054" w:rsidRDefault="00FF7DFA" w:rsidP="00FF7DFA">
      <w:pPr>
        <w:autoSpaceDE w:val="0"/>
        <w:autoSpaceDN w:val="0"/>
        <w:adjustRightInd w:val="0"/>
        <w:spacing w:before="120" w:after="120"/>
        <w:contextualSpacing/>
        <w:jc w:val="center"/>
        <w:rPr>
          <w:rFonts w:ascii="Arial" w:eastAsia="Arial" w:hAnsi="Arial" w:cs="Arial"/>
          <w:b/>
          <w:bCs/>
          <w:sz w:val="28"/>
          <w:szCs w:val="28"/>
        </w:rPr>
      </w:pPr>
      <w:r w:rsidRPr="008E2054">
        <w:rPr>
          <w:rFonts w:ascii="Arial" w:eastAsia="Arial" w:hAnsi="Arial" w:cs="Arial"/>
          <w:b/>
          <w:bCs/>
          <w:sz w:val="28"/>
          <w:szCs w:val="28"/>
        </w:rPr>
        <w:t>MFAT POLICIE</w:t>
      </w:r>
      <w:r>
        <w:rPr>
          <w:rFonts w:ascii="Arial" w:eastAsia="Arial" w:hAnsi="Arial" w:cs="Arial"/>
          <w:b/>
          <w:bCs/>
          <w:sz w:val="28"/>
          <w:szCs w:val="28"/>
        </w:rPr>
        <w:t>S</w:t>
      </w:r>
    </w:p>
    <w:p w14:paraId="22959B45" w14:textId="77777777" w:rsidR="00FF7DFA" w:rsidRDefault="00FF7DFA" w:rsidP="0030090A">
      <w:pPr>
        <w:numPr>
          <w:ilvl w:val="0"/>
          <w:numId w:val="74"/>
        </w:numPr>
        <w:tabs>
          <w:tab w:val="clear" w:pos="720"/>
          <w:tab w:val="num" w:pos="-426"/>
        </w:tabs>
        <w:autoSpaceDE w:val="0"/>
        <w:autoSpaceDN w:val="0"/>
        <w:adjustRightInd w:val="0"/>
        <w:spacing w:before="120" w:after="120" w:line="276" w:lineRule="auto"/>
        <w:ind w:left="-426" w:right="-125" w:hanging="425"/>
        <w:rPr>
          <w:rFonts w:ascii="Arial" w:eastAsia="Arial" w:hAnsi="Arial" w:cs="Arial"/>
        </w:rPr>
      </w:pPr>
      <w:r>
        <w:rPr>
          <w:rFonts w:ascii="Arial" w:eastAsia="Arial" w:hAnsi="Arial" w:cs="Arial"/>
        </w:rPr>
        <w:t>The Service Provider and its Personnel must have regard to and comply with relevant and applicable laws, guidelines, regulations and policies, including those in Australia, New Zealand, and in the Partner Country.</w:t>
      </w:r>
    </w:p>
    <w:p w14:paraId="607263A8" w14:textId="77777777" w:rsidR="00FF7DFA" w:rsidRDefault="00FF7DFA" w:rsidP="0030090A">
      <w:pPr>
        <w:numPr>
          <w:ilvl w:val="0"/>
          <w:numId w:val="74"/>
        </w:numPr>
        <w:tabs>
          <w:tab w:val="clear" w:pos="720"/>
          <w:tab w:val="num" w:pos="-426"/>
        </w:tabs>
        <w:autoSpaceDE w:val="0"/>
        <w:autoSpaceDN w:val="0"/>
        <w:adjustRightInd w:val="0"/>
        <w:spacing w:before="120" w:after="120" w:line="276" w:lineRule="auto"/>
        <w:ind w:left="-426" w:right="-125" w:hanging="425"/>
        <w:rPr>
          <w:rFonts w:ascii="Arial" w:eastAsia="Arial" w:hAnsi="Arial" w:cs="Arial"/>
        </w:rPr>
      </w:pPr>
      <w:r>
        <w:rPr>
          <w:rFonts w:ascii="Arial" w:eastAsia="Arial" w:hAnsi="Arial" w:cs="Arial"/>
        </w:rPr>
        <w:t xml:space="preserve">The Service Provider must ensure that it and its Personnel comply with MFAT and New Zealand Government policies and guidelines as they are applicable to the Services, including: </w:t>
      </w:r>
    </w:p>
    <w:p w14:paraId="1F6609B6" w14:textId="77777777" w:rsidR="00FF7DFA" w:rsidRDefault="00FF7DFA" w:rsidP="0030090A">
      <w:pPr>
        <w:numPr>
          <w:ilvl w:val="2"/>
          <w:numId w:val="75"/>
        </w:numPr>
        <w:autoSpaceDE w:val="0"/>
        <w:autoSpaceDN w:val="0"/>
        <w:adjustRightInd w:val="0"/>
        <w:spacing w:before="120" w:after="120" w:line="276" w:lineRule="auto"/>
        <w:ind w:left="142" w:hanging="568"/>
        <w:rPr>
          <w:rFonts w:ascii="Arial" w:eastAsia="Arial" w:hAnsi="Arial" w:cs="Arial"/>
        </w:rPr>
      </w:pPr>
      <w:r>
        <w:rPr>
          <w:rFonts w:ascii="Arial" w:eastAsia="Arial" w:hAnsi="Arial" w:cs="Arial"/>
        </w:rPr>
        <w:t xml:space="preserve">MFAT’s Supplier Code of Conduct accessible at: </w:t>
      </w:r>
      <w:hyperlink r:id="rId44" w:history="1">
        <w:r w:rsidRPr="004B15DA">
          <w:rPr>
            <w:rStyle w:val="Hyperlink"/>
            <w:rFonts w:ascii="Arial" w:eastAsia="Arial" w:hAnsi="Arial" w:cs="Arial"/>
          </w:rPr>
          <w:t>https://www.mfat.govt.nz/en/aid-and-development/working-with-the-aid-programme/</w:t>
        </w:r>
      </w:hyperlink>
      <w:r>
        <w:rPr>
          <w:rFonts w:ascii="Arial" w:eastAsia="Arial" w:hAnsi="Arial" w:cs="Arial"/>
        </w:rPr>
        <w:t xml:space="preserve">; </w:t>
      </w:r>
    </w:p>
    <w:p w14:paraId="288F5140" w14:textId="77777777" w:rsidR="00FF7DFA" w:rsidRDefault="00FF7DFA" w:rsidP="0030090A">
      <w:pPr>
        <w:numPr>
          <w:ilvl w:val="2"/>
          <w:numId w:val="75"/>
        </w:numPr>
        <w:autoSpaceDE w:val="0"/>
        <w:autoSpaceDN w:val="0"/>
        <w:adjustRightInd w:val="0"/>
        <w:spacing w:before="120" w:after="120" w:line="276" w:lineRule="auto"/>
        <w:ind w:left="142" w:right="-125" w:hanging="568"/>
        <w:rPr>
          <w:rFonts w:ascii="Arial" w:eastAsia="Arial" w:hAnsi="Arial" w:cs="Arial"/>
        </w:rPr>
      </w:pPr>
      <w:r>
        <w:rPr>
          <w:rFonts w:ascii="Arial" w:eastAsia="Arial" w:hAnsi="Arial" w:cs="Arial"/>
        </w:rPr>
        <w:t xml:space="preserve">MFAT’s Technical Advisor Code of Conduct accessible at: </w:t>
      </w:r>
      <w:hyperlink r:id="rId45" w:history="1">
        <w:r w:rsidRPr="004B15DA">
          <w:rPr>
            <w:rStyle w:val="Hyperlink"/>
            <w:rFonts w:ascii="Arial" w:eastAsia="Arial" w:hAnsi="Arial" w:cs="Arial"/>
          </w:rPr>
          <w:t>https://www.mfat.govt.nz/en/aid-and-development/working-with-the-aid-programme/</w:t>
        </w:r>
      </w:hyperlink>
      <w:r>
        <w:rPr>
          <w:rFonts w:ascii="Arial" w:eastAsia="Arial" w:hAnsi="Arial" w:cs="Arial"/>
        </w:rPr>
        <w:t>;</w:t>
      </w:r>
    </w:p>
    <w:p w14:paraId="1D2CDEB1" w14:textId="77777777" w:rsidR="00FF7DFA" w:rsidRDefault="00FF7DFA" w:rsidP="0030090A">
      <w:pPr>
        <w:numPr>
          <w:ilvl w:val="2"/>
          <w:numId w:val="75"/>
        </w:numPr>
        <w:autoSpaceDE w:val="0"/>
        <w:autoSpaceDN w:val="0"/>
        <w:adjustRightInd w:val="0"/>
        <w:spacing w:before="120" w:after="120" w:line="276" w:lineRule="auto"/>
        <w:ind w:left="142" w:right="-125" w:hanging="568"/>
        <w:rPr>
          <w:rFonts w:ascii="Arial" w:eastAsia="Arial" w:hAnsi="Arial" w:cs="Arial"/>
        </w:rPr>
      </w:pPr>
      <w:r>
        <w:rPr>
          <w:rFonts w:ascii="Arial" w:eastAsia="Arial" w:hAnsi="Arial" w:cs="Arial"/>
        </w:rPr>
        <w:t xml:space="preserve">MFAT’s NZ Aid Programme PSEAH Policy accessible at: </w:t>
      </w:r>
      <w:hyperlink r:id="rId46" w:history="1">
        <w:r w:rsidRPr="004B15DA">
          <w:rPr>
            <w:rStyle w:val="Hyperlink"/>
            <w:rFonts w:ascii="Arial" w:eastAsia="Arial" w:hAnsi="Arial" w:cs="Arial"/>
          </w:rPr>
          <w:t>https://www.mfat.govt.nz/en/aid-and-development/working-with-the-aid-programme/</w:t>
        </w:r>
      </w:hyperlink>
      <w:r>
        <w:rPr>
          <w:rFonts w:ascii="Arial" w:eastAsia="Arial" w:hAnsi="Arial" w:cs="Arial"/>
        </w:rPr>
        <w:t>; and</w:t>
      </w:r>
    </w:p>
    <w:p w14:paraId="5D67E8FE" w14:textId="77777777" w:rsidR="00FF7DFA" w:rsidRPr="009C5B48" w:rsidRDefault="00FF7DFA" w:rsidP="0030090A">
      <w:pPr>
        <w:numPr>
          <w:ilvl w:val="2"/>
          <w:numId w:val="75"/>
        </w:numPr>
        <w:autoSpaceDE w:val="0"/>
        <w:autoSpaceDN w:val="0"/>
        <w:adjustRightInd w:val="0"/>
        <w:spacing w:before="120" w:after="120" w:line="276" w:lineRule="auto"/>
        <w:ind w:left="142" w:right="-125" w:hanging="568"/>
        <w:rPr>
          <w:rFonts w:ascii="Arial" w:eastAsia="Arial" w:hAnsi="Arial" w:cs="Arial"/>
        </w:rPr>
      </w:pPr>
      <w:r>
        <w:rPr>
          <w:rFonts w:ascii="Arial" w:eastAsia="Arial" w:hAnsi="Arial" w:cs="Arial"/>
        </w:rPr>
        <w:t xml:space="preserve">The New Zealand Government Procurement Supplier Code of Conduct accessible at: </w:t>
      </w:r>
      <w:hyperlink r:id="rId47" w:history="1">
        <w:r w:rsidRPr="004B15DA">
          <w:rPr>
            <w:rStyle w:val="Hyperlink"/>
            <w:rFonts w:ascii="Arial" w:eastAsia="Arial" w:hAnsi="Arial" w:cs="Arial"/>
          </w:rPr>
          <w:t>https://www.procurement.govt.nz/assets/procurement-property/documents/supplier-code-of-conduct.pdf</w:t>
        </w:r>
      </w:hyperlink>
      <w:r>
        <w:rPr>
          <w:rFonts w:ascii="Arial" w:eastAsia="Arial" w:hAnsi="Arial" w:cs="Arial"/>
        </w:rPr>
        <w:t xml:space="preserve"> </w:t>
      </w:r>
    </w:p>
    <w:p w14:paraId="7662370E" w14:textId="77777777" w:rsidR="00FF7DFA" w:rsidRDefault="00FF7DFA" w:rsidP="0030090A">
      <w:pPr>
        <w:numPr>
          <w:ilvl w:val="0"/>
          <w:numId w:val="74"/>
        </w:numPr>
        <w:tabs>
          <w:tab w:val="clear" w:pos="720"/>
          <w:tab w:val="num" w:pos="-426"/>
        </w:tabs>
        <w:autoSpaceDE w:val="0"/>
        <w:autoSpaceDN w:val="0"/>
        <w:adjustRightInd w:val="0"/>
        <w:spacing w:before="120" w:after="120" w:line="276" w:lineRule="auto"/>
        <w:ind w:left="-426" w:right="-125" w:hanging="425"/>
        <w:rPr>
          <w:rFonts w:cstheme="minorHAnsi"/>
        </w:rPr>
        <w:sectPr w:rsidR="00FF7DFA" w:rsidSect="00FF7DFA">
          <w:pgSz w:w="12240" w:h="15840"/>
          <w:pgMar w:top="100" w:right="1000" w:bottom="280" w:left="1300" w:header="720" w:footer="720" w:gutter="0"/>
          <w:cols w:space="720"/>
        </w:sectPr>
      </w:pPr>
      <w:r>
        <w:rPr>
          <w:rFonts w:cstheme="minorHAnsi"/>
        </w:rPr>
        <w:t>The Service Provider must abide by any policies and procedures that Tetra Tech International Development requires as varied from time to time.</w:t>
      </w:r>
    </w:p>
    <w:p w14:paraId="30E70BAC" w14:textId="77777777" w:rsidR="00FF7DFA" w:rsidRPr="008A6008" w:rsidRDefault="00FF7DFA" w:rsidP="00FF7DFA">
      <w:pPr>
        <w:autoSpaceDE w:val="0"/>
        <w:autoSpaceDN w:val="0"/>
        <w:adjustRightInd w:val="0"/>
        <w:spacing w:before="120" w:after="120"/>
        <w:ind w:right="-125"/>
        <w:rPr>
          <w:rFonts w:cstheme="minorHAnsi"/>
          <w:b/>
          <w:bCs/>
        </w:rPr>
      </w:pPr>
    </w:p>
    <w:p w14:paraId="2AB79B6E" w14:textId="77777777" w:rsidR="00FF7DFA" w:rsidRPr="00466665" w:rsidRDefault="00F363CA" w:rsidP="00FF7DFA">
      <w:pPr>
        <w:keepNext/>
        <w:tabs>
          <w:tab w:val="left" w:pos="720"/>
          <w:tab w:val="left" w:pos="851"/>
        </w:tabs>
        <w:spacing w:before="120" w:after="240"/>
        <w:ind w:left="426" w:hanging="426"/>
        <w:outlineLvl w:val="1"/>
        <w:rPr>
          <w:rFonts w:ascii="Arial" w:hAnsi="Arial" w:cs="Arial"/>
          <w:b/>
        </w:rPr>
      </w:pPr>
      <w:sdt>
        <w:sdtPr>
          <w:rPr>
            <w:rFonts w:ascii="Arial" w:hAnsi="Arial" w:cs="Arial"/>
            <w:b/>
          </w:rPr>
          <w:id w:val="-289288524"/>
          <w14:checkbox>
            <w14:checked w14:val="0"/>
            <w14:checkedState w14:val="2612" w14:font="MS Gothic"/>
            <w14:uncheckedState w14:val="2610" w14:font="MS Gothic"/>
          </w14:checkbox>
        </w:sdtPr>
        <w:sdtEndPr/>
        <w:sdtContent>
          <w:r w:rsidR="00FF7DFA" w:rsidRPr="00466665">
            <w:rPr>
              <w:rFonts w:ascii="MS Gothic" w:eastAsia="MS Gothic" w:hAnsi="MS Gothic" w:cs="Arial" w:hint="eastAsia"/>
              <w:b/>
            </w:rPr>
            <w:t>☐</w:t>
          </w:r>
        </w:sdtContent>
      </w:sdt>
      <w:r w:rsidR="00FF7DFA" w:rsidRPr="00466665">
        <w:rPr>
          <w:rFonts w:ascii="Arial" w:hAnsi="Arial" w:cs="Arial"/>
          <w:b/>
        </w:rPr>
        <w:t xml:space="preserve">     </w:t>
      </w:r>
      <w:r w:rsidR="00FF7DFA">
        <w:rPr>
          <w:rFonts w:ascii="Arial" w:hAnsi="Arial" w:cs="Arial"/>
          <w:b/>
        </w:rPr>
        <w:t>The Service Provider</w:t>
      </w:r>
      <w:r w:rsidR="00FF7DFA" w:rsidRPr="00466665">
        <w:rPr>
          <w:rFonts w:ascii="Arial" w:hAnsi="Arial" w:cs="Arial"/>
          <w:b/>
        </w:rPr>
        <w:t xml:space="preserve"> </w:t>
      </w:r>
      <w:r w:rsidR="00FF7DFA">
        <w:rPr>
          <w:rFonts w:ascii="Arial" w:hAnsi="Arial" w:cs="Arial"/>
          <w:b/>
        </w:rPr>
        <w:t>confirms that it has read and understood</w:t>
      </w:r>
      <w:r w:rsidR="00FF7DFA" w:rsidRPr="00466665">
        <w:rPr>
          <w:rFonts w:ascii="Arial" w:hAnsi="Arial" w:cs="Arial"/>
          <w:b/>
        </w:rPr>
        <w:t xml:space="preserve"> the above Customer Policies and</w:t>
      </w:r>
      <w:r w:rsidR="00FF7DFA">
        <w:rPr>
          <w:rFonts w:ascii="Arial" w:hAnsi="Arial" w:cs="Arial"/>
          <w:b/>
        </w:rPr>
        <w:t xml:space="preserve"> </w:t>
      </w:r>
      <w:r w:rsidR="00FF7DFA" w:rsidRPr="00466665">
        <w:rPr>
          <w:rFonts w:ascii="Arial" w:hAnsi="Arial" w:cs="Arial"/>
          <w:b/>
        </w:rPr>
        <w:t>that the requirements of the Customer Policies must be complied with, where relevant to the Services.</w:t>
      </w:r>
    </w:p>
    <w:p w14:paraId="60D28B8C" w14:textId="77777777" w:rsidR="00FF7DFA" w:rsidRDefault="00FF7DFA" w:rsidP="00FF7DFA">
      <w:pPr>
        <w:rPr>
          <w:rFonts w:cstheme="minorHAnsi"/>
          <w:b/>
          <w:bCs/>
        </w:rPr>
      </w:pPr>
    </w:p>
    <w:p w14:paraId="084069BB" w14:textId="77777777" w:rsidR="00FF7DFA" w:rsidRDefault="00FF7DFA" w:rsidP="00FF7DFA">
      <w:pPr>
        <w:rPr>
          <w:rFonts w:cstheme="minorHAnsi"/>
          <w:b/>
          <w:bCs/>
        </w:rPr>
      </w:pPr>
    </w:p>
    <w:tbl>
      <w:tblPr>
        <w:tblStyle w:val="TableGrid"/>
        <w:tblW w:w="9072" w:type="dxa"/>
        <w:tblBorders>
          <w:top w:val="none" w:sz="0" w:space="0" w:color="auto"/>
          <w:bottom w:val="none" w:sz="0" w:space="0" w:color="auto"/>
          <w:insideH w:val="none" w:sz="0" w:space="0" w:color="auto"/>
        </w:tblBorders>
        <w:tblLook w:val="04A0" w:firstRow="1" w:lastRow="0" w:firstColumn="1" w:lastColumn="0" w:noHBand="0" w:noVBand="1"/>
      </w:tblPr>
      <w:tblGrid>
        <w:gridCol w:w="4253"/>
        <w:gridCol w:w="709"/>
        <w:gridCol w:w="4110"/>
      </w:tblGrid>
      <w:tr w:rsidR="00FF7DFA" w14:paraId="648C0745" w14:textId="77777777" w:rsidTr="00944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auto"/>
          </w:tcPr>
          <w:p w14:paraId="2A24E5AE" w14:textId="77777777" w:rsidR="00FF7DFA" w:rsidRPr="005855F1" w:rsidRDefault="00FF7DFA" w:rsidP="0094486B">
            <w:pPr>
              <w:autoSpaceDE w:val="0"/>
              <w:autoSpaceDN w:val="0"/>
              <w:adjustRightInd w:val="0"/>
              <w:spacing w:before="120" w:after="120" w:line="240" w:lineRule="auto"/>
              <w:rPr>
                <w:rFonts w:eastAsia="Calibri" w:cs="Arial"/>
                <w:color w:val="auto"/>
              </w:rPr>
            </w:pPr>
            <w:r>
              <w:rPr>
                <w:rFonts w:eastAsia="Calibri" w:cs="Arial"/>
                <w:color w:val="auto"/>
              </w:rPr>
              <w:t xml:space="preserve">SIGNED for and on behalf of &lt; </w:t>
            </w:r>
            <w:r w:rsidRPr="00CA0DF9">
              <w:rPr>
                <w:rFonts w:eastAsia="Calibri" w:cs="Arial"/>
                <w:color w:val="auto"/>
                <w:highlight w:val="green"/>
              </w:rPr>
              <w:t>Service Provider</w:t>
            </w:r>
            <w:r>
              <w:rPr>
                <w:rFonts w:eastAsia="Calibri" w:cs="Arial"/>
                <w:color w:val="auto"/>
              </w:rPr>
              <w:t xml:space="preserve"> &gt; by:</w:t>
            </w:r>
          </w:p>
        </w:tc>
      </w:tr>
      <w:tr w:rsidR="00FF7DFA" w14:paraId="07D5293F" w14:textId="77777777" w:rsidTr="0094486B">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6AFFD1B5" w14:textId="77777777" w:rsidR="00FF7DFA" w:rsidRDefault="00FF7DFA" w:rsidP="0094486B">
            <w:pPr>
              <w:autoSpaceDE w:val="0"/>
              <w:autoSpaceDN w:val="0"/>
              <w:adjustRightInd w:val="0"/>
              <w:spacing w:before="120" w:after="120" w:line="240" w:lineRule="auto"/>
              <w:rPr>
                <w:rFonts w:eastAsia="Calibri" w:cs="Arial"/>
                <w:b w:val="0"/>
              </w:rPr>
            </w:pPr>
          </w:p>
          <w:p w14:paraId="731CFF51" w14:textId="77777777" w:rsidR="00FF7DFA" w:rsidRPr="005855F1" w:rsidRDefault="00FF7DFA" w:rsidP="0094486B">
            <w:pPr>
              <w:autoSpaceDE w:val="0"/>
              <w:autoSpaceDN w:val="0"/>
              <w:adjustRightInd w:val="0"/>
              <w:spacing w:before="120" w:after="120" w:line="240" w:lineRule="auto"/>
              <w:rPr>
                <w:rFonts w:eastAsia="Calibri" w:cs="Arial"/>
              </w:rPr>
            </w:pPr>
          </w:p>
        </w:tc>
        <w:tc>
          <w:tcPr>
            <w:tcW w:w="709" w:type="dxa"/>
            <w:shd w:val="clear" w:color="auto" w:fill="auto"/>
          </w:tcPr>
          <w:p w14:paraId="3A7BBC4A" w14:textId="77777777" w:rsidR="00FF7DFA" w:rsidRPr="005855F1" w:rsidRDefault="00FF7DFA" w:rsidP="0094486B">
            <w:pPr>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Arial"/>
              </w:rPr>
            </w:pPr>
          </w:p>
        </w:tc>
        <w:tc>
          <w:tcPr>
            <w:tcW w:w="4110" w:type="dxa"/>
            <w:shd w:val="clear" w:color="auto" w:fill="auto"/>
          </w:tcPr>
          <w:p w14:paraId="37F33215" w14:textId="77777777" w:rsidR="00FF7DFA" w:rsidRPr="005855F1" w:rsidRDefault="00FF7DFA" w:rsidP="0094486B">
            <w:pPr>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Arial"/>
              </w:rPr>
            </w:pPr>
          </w:p>
        </w:tc>
      </w:tr>
      <w:tr w:rsidR="00FF7DFA" w14:paraId="6027EB8F" w14:textId="77777777" w:rsidTr="0094486B">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179C12A8" w14:textId="77777777" w:rsidR="00FF7DFA" w:rsidRPr="005855F1" w:rsidRDefault="00FF7DFA" w:rsidP="0094486B">
            <w:pPr>
              <w:autoSpaceDE w:val="0"/>
              <w:autoSpaceDN w:val="0"/>
              <w:adjustRightInd w:val="0"/>
              <w:spacing w:before="120" w:after="120" w:line="240" w:lineRule="auto"/>
              <w:rPr>
                <w:rFonts w:eastAsia="Calibri" w:cs="Arial"/>
              </w:rPr>
            </w:pPr>
            <w:r>
              <w:rPr>
                <w:rFonts w:eastAsia="Calibri" w:cs="Arial"/>
              </w:rPr>
              <w:t>Authorised signatory name (print)</w:t>
            </w:r>
          </w:p>
        </w:tc>
        <w:tc>
          <w:tcPr>
            <w:tcW w:w="709" w:type="dxa"/>
            <w:shd w:val="clear" w:color="auto" w:fill="auto"/>
          </w:tcPr>
          <w:p w14:paraId="5984766B" w14:textId="77777777" w:rsidR="00FF7DFA" w:rsidRPr="005855F1" w:rsidRDefault="00FF7DFA" w:rsidP="0094486B">
            <w:pPr>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Arial"/>
              </w:rPr>
            </w:pPr>
          </w:p>
        </w:tc>
        <w:tc>
          <w:tcPr>
            <w:tcW w:w="4110" w:type="dxa"/>
            <w:shd w:val="clear" w:color="auto" w:fill="auto"/>
          </w:tcPr>
          <w:p w14:paraId="49BFDA56" w14:textId="77777777" w:rsidR="00FF7DFA" w:rsidRPr="005855F1" w:rsidRDefault="00FF7DFA" w:rsidP="0094486B">
            <w:pPr>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Arial"/>
                <w:b/>
                <w:bCs/>
              </w:rPr>
            </w:pPr>
            <w:r w:rsidRPr="005855F1">
              <w:rPr>
                <w:rFonts w:eastAsia="Calibri" w:cs="Arial"/>
                <w:b/>
                <w:bCs/>
              </w:rPr>
              <w:t>Name</w:t>
            </w:r>
          </w:p>
        </w:tc>
      </w:tr>
      <w:tr w:rsidR="00FF7DFA" w14:paraId="1CF442A1" w14:textId="77777777" w:rsidTr="0094486B">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7684B060" w14:textId="77777777" w:rsidR="00FF7DFA" w:rsidRDefault="00FF7DFA" w:rsidP="0094486B">
            <w:pPr>
              <w:autoSpaceDE w:val="0"/>
              <w:autoSpaceDN w:val="0"/>
              <w:adjustRightInd w:val="0"/>
              <w:spacing w:before="120" w:after="120" w:line="240" w:lineRule="auto"/>
              <w:rPr>
                <w:rFonts w:eastAsia="Calibri" w:cs="Arial"/>
                <w:b w:val="0"/>
              </w:rPr>
            </w:pPr>
          </w:p>
          <w:p w14:paraId="5B6F5480" w14:textId="77777777" w:rsidR="00FF7DFA" w:rsidRPr="005855F1" w:rsidRDefault="00FF7DFA" w:rsidP="0094486B">
            <w:pPr>
              <w:autoSpaceDE w:val="0"/>
              <w:autoSpaceDN w:val="0"/>
              <w:adjustRightInd w:val="0"/>
              <w:spacing w:before="120" w:after="120" w:line="240" w:lineRule="auto"/>
              <w:rPr>
                <w:rFonts w:eastAsia="Calibri" w:cs="Arial"/>
              </w:rPr>
            </w:pPr>
          </w:p>
        </w:tc>
        <w:tc>
          <w:tcPr>
            <w:tcW w:w="709" w:type="dxa"/>
            <w:shd w:val="clear" w:color="auto" w:fill="auto"/>
          </w:tcPr>
          <w:p w14:paraId="590995A1" w14:textId="77777777" w:rsidR="00FF7DFA" w:rsidRPr="005855F1" w:rsidRDefault="00FF7DFA" w:rsidP="0094486B">
            <w:pPr>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Arial"/>
              </w:rPr>
            </w:pPr>
          </w:p>
        </w:tc>
        <w:tc>
          <w:tcPr>
            <w:tcW w:w="4110" w:type="dxa"/>
            <w:shd w:val="clear" w:color="auto" w:fill="auto"/>
          </w:tcPr>
          <w:p w14:paraId="5FBE273D" w14:textId="77777777" w:rsidR="00FF7DFA" w:rsidRPr="005855F1" w:rsidRDefault="00FF7DFA" w:rsidP="0094486B">
            <w:pPr>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Arial"/>
              </w:rPr>
            </w:pPr>
          </w:p>
        </w:tc>
      </w:tr>
      <w:tr w:rsidR="00FF7DFA" w14:paraId="7B087FE4" w14:textId="77777777" w:rsidTr="0094486B">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61ACCA71" w14:textId="77777777" w:rsidR="00FF7DFA" w:rsidRPr="005855F1" w:rsidRDefault="00FF7DFA" w:rsidP="0094486B">
            <w:pPr>
              <w:autoSpaceDE w:val="0"/>
              <w:autoSpaceDN w:val="0"/>
              <w:adjustRightInd w:val="0"/>
              <w:spacing w:before="120" w:after="120" w:line="240" w:lineRule="auto"/>
              <w:rPr>
                <w:rFonts w:eastAsia="Calibri" w:cs="Arial"/>
              </w:rPr>
            </w:pPr>
            <w:r>
              <w:rPr>
                <w:rFonts w:eastAsia="Calibri" w:cs="Arial"/>
              </w:rPr>
              <w:t>Position:</w:t>
            </w:r>
          </w:p>
        </w:tc>
        <w:tc>
          <w:tcPr>
            <w:tcW w:w="709" w:type="dxa"/>
            <w:shd w:val="clear" w:color="auto" w:fill="auto"/>
          </w:tcPr>
          <w:p w14:paraId="3CDF347B" w14:textId="77777777" w:rsidR="00FF7DFA" w:rsidRPr="005855F1" w:rsidRDefault="00FF7DFA" w:rsidP="0094486B">
            <w:pPr>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Arial"/>
              </w:rPr>
            </w:pPr>
          </w:p>
        </w:tc>
        <w:tc>
          <w:tcPr>
            <w:tcW w:w="4110" w:type="dxa"/>
            <w:shd w:val="clear" w:color="auto" w:fill="auto"/>
          </w:tcPr>
          <w:p w14:paraId="59ED2DF2" w14:textId="77777777" w:rsidR="00FF7DFA" w:rsidRPr="005855F1" w:rsidRDefault="00FF7DFA" w:rsidP="0094486B">
            <w:pPr>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Arial"/>
                <w:b/>
                <w:bCs/>
              </w:rPr>
            </w:pPr>
            <w:r>
              <w:rPr>
                <w:rFonts w:eastAsia="Calibri" w:cs="Arial"/>
                <w:b/>
                <w:bCs/>
              </w:rPr>
              <w:t xml:space="preserve">Date: </w:t>
            </w:r>
          </w:p>
        </w:tc>
      </w:tr>
    </w:tbl>
    <w:p w14:paraId="101F4C03" w14:textId="77777777" w:rsidR="00FF7DFA" w:rsidRDefault="00FF7DFA" w:rsidP="00FF7DFA">
      <w:pPr>
        <w:rPr>
          <w:rFonts w:cstheme="minorHAnsi"/>
          <w:b/>
          <w:bCs/>
        </w:rPr>
      </w:pPr>
    </w:p>
    <w:p w14:paraId="1BB3BE13" w14:textId="77777777" w:rsidR="00FF7DFA" w:rsidRDefault="00FF7DFA" w:rsidP="00FF7DFA">
      <w:pPr>
        <w:rPr>
          <w:rFonts w:cstheme="minorHAnsi"/>
          <w:b/>
          <w:bCs/>
        </w:rPr>
      </w:pPr>
      <w:r>
        <w:rPr>
          <w:rFonts w:cstheme="minorHAnsi"/>
          <w:b/>
          <w:bCs/>
        </w:rPr>
        <w:br w:type="page"/>
      </w:r>
    </w:p>
    <w:p w14:paraId="598F8E1B" w14:textId="77777777" w:rsidR="00FF7DFA" w:rsidRPr="00BC3DA4" w:rsidRDefault="00FF7DFA" w:rsidP="00FF7DFA">
      <w:pPr>
        <w:pStyle w:val="Heading1"/>
        <w:numPr>
          <w:ilvl w:val="0"/>
          <w:numId w:val="0"/>
        </w:numPr>
        <w:ind w:left="284"/>
        <w:jc w:val="center"/>
        <w:rPr>
          <w:color w:val="auto"/>
          <w:sz w:val="28"/>
          <w:szCs w:val="28"/>
        </w:rPr>
      </w:pPr>
      <w:r w:rsidRPr="00BC3DA4">
        <w:rPr>
          <w:color w:val="auto"/>
          <w:sz w:val="28"/>
          <w:szCs w:val="28"/>
        </w:rPr>
        <w:lastRenderedPageBreak/>
        <w:t>SCHEDULE 4</w:t>
      </w:r>
    </w:p>
    <w:p w14:paraId="734B8C47" w14:textId="77777777" w:rsidR="00FF7DFA" w:rsidRPr="00CB709A" w:rsidRDefault="00FF7DFA" w:rsidP="00FF7DFA">
      <w:pPr>
        <w:keepNext/>
        <w:keepLines/>
        <w:widowControl w:val="0"/>
        <w:tabs>
          <w:tab w:val="left" w:pos="720"/>
        </w:tabs>
        <w:snapToGrid w:val="0"/>
        <w:spacing w:after="140" w:line="240" w:lineRule="auto"/>
        <w:jc w:val="center"/>
        <w:outlineLvl w:val="0"/>
        <w:rPr>
          <w:rFonts w:ascii="Arial" w:eastAsia="Arial" w:hAnsi="Arial" w:cs="Arial"/>
          <w:b/>
          <w:bCs/>
          <w:spacing w:val="-4"/>
          <w:kern w:val="18"/>
          <w:sz w:val="28"/>
          <w:szCs w:val="28"/>
        </w:rPr>
      </w:pPr>
      <w:r w:rsidRPr="00CB709A">
        <w:rPr>
          <w:rFonts w:ascii="Arial" w:eastAsia="Arial" w:hAnsi="Arial" w:cs="Arial"/>
          <w:b/>
          <w:bCs/>
          <w:spacing w:val="-4"/>
          <w:kern w:val="18"/>
          <w:sz w:val="28"/>
          <w:szCs w:val="28"/>
        </w:rPr>
        <w:t>Tetra Tech International Development</w:t>
      </w:r>
    </w:p>
    <w:p w14:paraId="34518444" w14:textId="77777777" w:rsidR="00FF7DFA" w:rsidRPr="00CB709A" w:rsidRDefault="00FF7DFA" w:rsidP="00FF7DFA">
      <w:pPr>
        <w:keepNext/>
        <w:numPr>
          <w:ilvl w:val="4"/>
          <w:numId w:val="0"/>
        </w:numPr>
        <w:spacing w:after="140" w:line="240" w:lineRule="auto"/>
        <w:jc w:val="center"/>
        <w:outlineLvl w:val="4"/>
        <w:rPr>
          <w:rFonts w:ascii="Arial" w:eastAsia="Arial" w:hAnsi="Arial" w:cs="Arial"/>
          <w:b/>
          <w:sz w:val="18"/>
        </w:rPr>
      </w:pPr>
      <w:r w:rsidRPr="00CB709A">
        <w:rPr>
          <w:rFonts w:ascii="Arial" w:eastAsia="Arial" w:hAnsi="Arial" w:cs="Arial"/>
          <w:b/>
          <w:bCs/>
          <w:spacing w:val="-4"/>
          <w:kern w:val="18"/>
          <w:sz w:val="28"/>
          <w:szCs w:val="28"/>
        </w:rPr>
        <w:t>Code of Conduct and Client Service Standards</w:t>
      </w:r>
    </w:p>
    <w:p w14:paraId="364C03F0" w14:textId="77777777" w:rsidR="00FF7DFA" w:rsidRPr="00950378" w:rsidRDefault="00FF7DFA" w:rsidP="00FF7DFA">
      <w:pPr>
        <w:keepNext/>
        <w:numPr>
          <w:ilvl w:val="4"/>
          <w:numId w:val="0"/>
        </w:numPr>
        <w:spacing w:before="360" w:after="140" w:line="240" w:lineRule="auto"/>
        <w:outlineLvl w:val="4"/>
        <w:rPr>
          <w:rFonts w:ascii="Arial" w:eastAsia="Arial" w:hAnsi="Arial" w:cs="Arial"/>
          <w:b/>
          <w:color w:val="049CD5"/>
          <w:kern w:val="24"/>
          <w:szCs w:val="24"/>
        </w:rPr>
      </w:pPr>
      <w:r w:rsidRPr="00950378">
        <w:rPr>
          <w:rFonts w:ascii="Arial" w:eastAsia="Arial" w:hAnsi="Arial" w:cs="Arial"/>
          <w:b/>
          <w:szCs w:val="24"/>
        </w:rPr>
        <w:t>Purpose</w:t>
      </w:r>
    </w:p>
    <w:p w14:paraId="1D3FE2DC" w14:textId="77777777" w:rsidR="00FF7DFA" w:rsidRPr="00950378" w:rsidRDefault="00FF7DFA" w:rsidP="00FF7DFA">
      <w:pPr>
        <w:spacing w:before="140" w:after="140" w:line="240" w:lineRule="auto"/>
        <w:rPr>
          <w:rFonts w:ascii="Arial" w:eastAsia="Arial" w:hAnsi="Arial" w:cs="Arial"/>
          <w:color w:val="000000"/>
        </w:rPr>
      </w:pPr>
      <w:r w:rsidRPr="00950378">
        <w:rPr>
          <w:rFonts w:ascii="Arial" w:eastAsia="Arial" w:hAnsi="Arial" w:cs="Arial"/>
        </w:rPr>
        <w:t xml:space="preserve">The purpose of a Code of </w:t>
      </w:r>
      <w:r w:rsidRPr="00950378">
        <w:rPr>
          <w:rFonts w:ascii="Arial" w:eastAsia="Arial" w:hAnsi="Arial" w:cs="Arial"/>
          <w:color w:val="000000"/>
        </w:rPr>
        <w:t>Conduct and Client Service Standards is to provide a framework for decisions and actions in relation to our employees’ conduct both in employment and as Tetra Tech International Development representatives in front of our clients. It underpins our commitment to a duty of care to all Employees, stakeholders and clients receiving our services. The document explains the principles covering appropriate conduct in a variety of contexts and outlines the minimum standard of behaviour and client service expected from Employees.</w:t>
      </w:r>
    </w:p>
    <w:p w14:paraId="36EECF24" w14:textId="77777777" w:rsidR="00FF7DFA" w:rsidRPr="00950378" w:rsidRDefault="00FF7DFA" w:rsidP="00FF7DFA">
      <w:pPr>
        <w:spacing w:before="140" w:after="140" w:line="240" w:lineRule="auto"/>
        <w:rPr>
          <w:rFonts w:ascii="Arial" w:eastAsia="Arial" w:hAnsi="Arial" w:cs="Arial"/>
          <w:color w:val="000000"/>
        </w:rPr>
      </w:pPr>
      <w:r w:rsidRPr="00950378">
        <w:rPr>
          <w:rFonts w:ascii="Arial" w:eastAsia="Arial" w:hAnsi="Arial" w:cs="Arial"/>
          <w:color w:val="000000"/>
        </w:rPr>
        <w:t xml:space="preserve">It is important for </w:t>
      </w:r>
      <w:r w:rsidRPr="00950378">
        <w:rPr>
          <w:rFonts w:ascii="Arial" w:eastAsia="Arial" w:hAnsi="Arial" w:cs="Arial"/>
        </w:rPr>
        <w:t>Tetra Tech International Development</w:t>
      </w:r>
      <w:r w:rsidRPr="00950378">
        <w:rPr>
          <w:rFonts w:ascii="Arial" w:eastAsia="Arial" w:hAnsi="Arial" w:cs="Arial"/>
          <w:color w:val="000000"/>
        </w:rPr>
        <w:t xml:space="preserve"> staff and team members to understand that its clients are contracting and paying Tetra Tech International Development to be a professional, responsive, and proficient contractor. In this </w:t>
      </w:r>
      <w:r w:rsidRPr="00950378">
        <w:rPr>
          <w:rFonts w:ascii="Arial" w:eastAsia="Arial" w:hAnsi="Arial" w:cs="Arial"/>
          <w:noProof/>
        </w:rPr>
        <w:t>context</w:t>
      </w:r>
      <w:r w:rsidRPr="00950378">
        <w:rPr>
          <w:rFonts w:ascii="Arial" w:eastAsia="Arial" w:hAnsi="Arial" w:cs="Arial"/>
          <w:color w:val="000000"/>
        </w:rPr>
        <w:t xml:space="preserve">, Tetra Tech International Development staff and team members are not to approach clients for solutions or additional inputs for every problem, rather they should be able to identify and quickly address and solve problems in activity management. </w:t>
      </w:r>
    </w:p>
    <w:p w14:paraId="028D5AEB" w14:textId="77777777" w:rsidR="00FF7DFA" w:rsidRPr="00950378" w:rsidRDefault="00FF7DFA" w:rsidP="00FF7DFA">
      <w:pPr>
        <w:keepNext/>
        <w:numPr>
          <w:ilvl w:val="4"/>
          <w:numId w:val="0"/>
        </w:numPr>
        <w:spacing w:before="360" w:after="140" w:line="240" w:lineRule="auto"/>
        <w:outlineLvl w:val="4"/>
        <w:rPr>
          <w:rFonts w:ascii="Arial" w:eastAsia="Arial" w:hAnsi="Arial" w:cs="Arial"/>
          <w:b/>
          <w:color w:val="049CD5"/>
          <w:kern w:val="24"/>
          <w:szCs w:val="24"/>
        </w:rPr>
      </w:pPr>
      <w:r w:rsidRPr="00950378">
        <w:rPr>
          <w:rFonts w:ascii="Arial" w:eastAsia="Arial" w:hAnsi="Arial" w:cs="Arial"/>
          <w:b/>
          <w:szCs w:val="24"/>
        </w:rPr>
        <w:t>Scope</w:t>
      </w:r>
    </w:p>
    <w:p w14:paraId="03E59DC0" w14:textId="77777777" w:rsidR="00FF7DFA" w:rsidRPr="00950378" w:rsidRDefault="00FF7DFA" w:rsidP="00FF7DFA">
      <w:pPr>
        <w:spacing w:before="140" w:after="140" w:line="240" w:lineRule="auto"/>
        <w:rPr>
          <w:rFonts w:ascii="Arial" w:eastAsia="Arial" w:hAnsi="Arial" w:cs="Arial"/>
          <w:iCs/>
        </w:rPr>
      </w:pPr>
      <w:r w:rsidRPr="00950378">
        <w:rPr>
          <w:rFonts w:ascii="Arial" w:eastAsia="Arial" w:hAnsi="Arial" w:cs="Arial"/>
          <w:iCs/>
        </w:rPr>
        <w:t xml:space="preserve">This policy applies to all Employees of Tetra Tech International Development and </w:t>
      </w:r>
      <w:proofErr w:type="gramStart"/>
      <w:r w:rsidRPr="00950378">
        <w:rPr>
          <w:rFonts w:ascii="Arial" w:eastAsia="Arial" w:hAnsi="Arial" w:cs="Arial"/>
          <w:iCs/>
        </w:rPr>
        <w:t>all of</w:t>
      </w:r>
      <w:proofErr w:type="gramEnd"/>
      <w:r w:rsidRPr="00950378">
        <w:rPr>
          <w:rFonts w:ascii="Arial" w:eastAsia="Arial" w:hAnsi="Arial" w:cs="Arial"/>
          <w:iCs/>
        </w:rPr>
        <w:t xml:space="preserve"> its subsidiaries and related entities.</w:t>
      </w:r>
    </w:p>
    <w:p w14:paraId="1AE180F5" w14:textId="77777777" w:rsidR="00FF7DFA" w:rsidRPr="00950378" w:rsidRDefault="00FF7DFA" w:rsidP="00FF7DFA">
      <w:pPr>
        <w:autoSpaceDE w:val="0"/>
        <w:autoSpaceDN w:val="0"/>
        <w:spacing w:before="140" w:after="140" w:line="240" w:lineRule="auto"/>
        <w:rPr>
          <w:rFonts w:ascii="Arial" w:eastAsia="Arial" w:hAnsi="Arial" w:cs="Arial"/>
          <w:iCs/>
        </w:rPr>
      </w:pPr>
      <w:r w:rsidRPr="00950378">
        <w:rPr>
          <w:rFonts w:ascii="Arial" w:eastAsia="Arial" w:hAnsi="Arial" w:cs="Arial"/>
          <w:iCs/>
        </w:rPr>
        <w:t xml:space="preserve">This policy applies in respect of conduct which relates to or </w:t>
      </w:r>
      <w:proofErr w:type="gramStart"/>
      <w:r w:rsidRPr="00950378">
        <w:rPr>
          <w:rFonts w:ascii="Arial" w:eastAsia="Arial" w:hAnsi="Arial" w:cs="Arial"/>
          <w:iCs/>
        </w:rPr>
        <w:t>is connected with</w:t>
      </w:r>
      <w:proofErr w:type="gramEnd"/>
      <w:r w:rsidRPr="00950378">
        <w:rPr>
          <w:rFonts w:ascii="Arial" w:eastAsia="Arial" w:hAnsi="Arial" w:cs="Arial"/>
          <w:iCs/>
        </w:rPr>
        <w:t xml:space="preserve">, in any way, work with a Tetra Tech International Development company, or in connection with a Tetra Tech International Development Group Company provided benefit. This includes, but is not limited to, Employees who are: </w:t>
      </w:r>
    </w:p>
    <w:p w14:paraId="581CF5EF"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On Company premises</w:t>
      </w:r>
    </w:p>
    <w:p w14:paraId="6A13B298"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While on duty in any place where Employees of any Tetra Tech International Development company are working</w:t>
      </w:r>
    </w:p>
    <w:p w14:paraId="10B74E6F"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 xml:space="preserve">Representing a Tetra Tech International Development company </w:t>
      </w:r>
    </w:p>
    <w:p w14:paraId="6348AA4D"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At a work function organised by a Tetra Tech International Development company</w:t>
      </w:r>
    </w:p>
    <w:p w14:paraId="75BA2BBA"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Travelling for business related purposes.</w:t>
      </w:r>
    </w:p>
    <w:p w14:paraId="022C8406" w14:textId="77777777" w:rsidR="00FF7DFA" w:rsidRPr="00950378" w:rsidRDefault="00FF7DFA" w:rsidP="00FF7DFA">
      <w:pPr>
        <w:keepNext/>
        <w:numPr>
          <w:ilvl w:val="4"/>
          <w:numId w:val="0"/>
        </w:numPr>
        <w:spacing w:before="360" w:after="140" w:line="240" w:lineRule="auto"/>
        <w:outlineLvl w:val="4"/>
        <w:rPr>
          <w:rFonts w:ascii="Arial" w:eastAsia="Arial" w:hAnsi="Arial" w:cs="Arial"/>
          <w:b/>
          <w:szCs w:val="24"/>
        </w:rPr>
      </w:pPr>
      <w:bookmarkStart w:id="142" w:name="_Toc296093189"/>
      <w:bookmarkStart w:id="143" w:name="_Toc269215074"/>
      <w:r w:rsidRPr="00950378">
        <w:rPr>
          <w:rFonts w:ascii="Arial" w:eastAsia="Arial" w:hAnsi="Arial" w:cs="Arial"/>
          <w:b/>
          <w:szCs w:val="24"/>
        </w:rPr>
        <w:t>Definitions</w:t>
      </w:r>
    </w:p>
    <w:tbl>
      <w:tblPr>
        <w:tblW w:w="9402" w:type="dxa"/>
        <w:tblInd w:w="-42" w:type="dxa"/>
        <w:tblCellMar>
          <w:left w:w="28" w:type="dxa"/>
          <w:right w:w="85" w:type="dxa"/>
        </w:tblCellMar>
        <w:tblLook w:val="01E0" w:firstRow="1" w:lastRow="1" w:firstColumn="1" w:lastColumn="1" w:noHBand="0" w:noVBand="0"/>
      </w:tblPr>
      <w:tblGrid>
        <w:gridCol w:w="2099"/>
        <w:gridCol w:w="7037"/>
        <w:gridCol w:w="266"/>
      </w:tblGrid>
      <w:tr w:rsidR="00FF7DFA" w:rsidRPr="00950378" w14:paraId="717B8372" w14:textId="77777777" w:rsidTr="0094486B">
        <w:tc>
          <w:tcPr>
            <w:tcW w:w="2099" w:type="dxa"/>
          </w:tcPr>
          <w:bookmarkEnd w:id="142"/>
          <w:bookmarkEnd w:id="143"/>
          <w:p w14:paraId="00D17AA1" w14:textId="77777777" w:rsidR="00FF7DFA" w:rsidRPr="00950378" w:rsidRDefault="00FF7DFA" w:rsidP="0094486B">
            <w:pPr>
              <w:autoSpaceDE w:val="0"/>
              <w:autoSpaceDN w:val="0"/>
              <w:adjustRightInd w:val="0"/>
              <w:spacing w:before="140" w:after="140" w:line="240" w:lineRule="auto"/>
              <w:rPr>
                <w:rFonts w:ascii="Arial" w:eastAsia="Arial" w:hAnsi="Arial" w:cs="Arial"/>
              </w:rPr>
            </w:pPr>
            <w:r w:rsidRPr="00950378">
              <w:rPr>
                <w:rFonts w:ascii="Arial" w:eastAsia="Arial" w:hAnsi="Arial" w:cs="Arial"/>
              </w:rPr>
              <w:t xml:space="preserve">“Company Premises” </w:t>
            </w:r>
          </w:p>
          <w:p w14:paraId="7F5A188D" w14:textId="77777777" w:rsidR="00FF7DFA" w:rsidRPr="00950378" w:rsidRDefault="00FF7DFA" w:rsidP="0094486B">
            <w:pPr>
              <w:spacing w:before="140" w:after="140" w:line="240" w:lineRule="auto"/>
              <w:rPr>
                <w:rFonts w:ascii="Arial" w:eastAsia="Arial" w:hAnsi="Arial" w:cs="Arial"/>
              </w:rPr>
            </w:pPr>
          </w:p>
        </w:tc>
        <w:tc>
          <w:tcPr>
            <w:tcW w:w="7303" w:type="dxa"/>
            <w:gridSpan w:val="2"/>
            <w:hideMark/>
          </w:tcPr>
          <w:p w14:paraId="3E6CD48D" w14:textId="77777777" w:rsidR="00FF7DFA" w:rsidRPr="00950378" w:rsidRDefault="00FF7DFA" w:rsidP="0094486B">
            <w:pPr>
              <w:spacing w:before="140" w:after="140" w:line="240" w:lineRule="auto"/>
              <w:rPr>
                <w:rFonts w:ascii="Arial" w:eastAsia="Arial" w:hAnsi="Arial" w:cs="Arial"/>
              </w:rPr>
            </w:pPr>
            <w:r w:rsidRPr="00950378">
              <w:rPr>
                <w:rFonts w:ascii="Arial" w:eastAsia="Arial" w:hAnsi="Arial" w:cs="Arial"/>
              </w:rPr>
              <w:t xml:space="preserve">means any place or thing used by any Tetra Tech International Development company </w:t>
            </w:r>
            <w:proofErr w:type="gramStart"/>
            <w:r w:rsidRPr="00950378">
              <w:rPr>
                <w:rFonts w:ascii="Arial" w:eastAsia="Arial" w:hAnsi="Arial" w:cs="Arial"/>
              </w:rPr>
              <w:t>in the course of</w:t>
            </w:r>
            <w:proofErr w:type="gramEnd"/>
            <w:r w:rsidRPr="00950378">
              <w:rPr>
                <w:rFonts w:ascii="Arial" w:eastAsia="Arial" w:hAnsi="Arial" w:cs="Arial"/>
              </w:rPr>
              <w:t xml:space="preserve"> conducting its business (whether or not owned by or within the exclusive control of a Tetra Tech International Development company) including, but not limited to:</w:t>
            </w:r>
          </w:p>
          <w:p w14:paraId="7022EB47" w14:textId="77777777" w:rsidR="00FF7DFA" w:rsidRPr="00950378" w:rsidRDefault="00FF7DFA" w:rsidP="0030090A">
            <w:pPr>
              <w:numPr>
                <w:ilvl w:val="2"/>
                <w:numId w:val="84"/>
              </w:numPr>
              <w:autoSpaceDE w:val="0"/>
              <w:autoSpaceDN w:val="0"/>
              <w:adjustRightInd w:val="0"/>
              <w:spacing w:before="60" w:after="60" w:line="240" w:lineRule="auto"/>
              <w:ind w:left="374" w:hanging="374"/>
              <w:rPr>
                <w:rFonts w:ascii="Arial" w:eastAsia="Arial" w:hAnsi="Arial" w:cs="Arial"/>
              </w:rPr>
            </w:pPr>
            <w:r w:rsidRPr="00950378">
              <w:rPr>
                <w:rFonts w:ascii="Arial" w:eastAsia="Arial" w:hAnsi="Arial" w:cs="Arial"/>
              </w:rPr>
              <w:t>vehicles</w:t>
            </w:r>
          </w:p>
          <w:p w14:paraId="06A8FCA1" w14:textId="77777777" w:rsidR="00FF7DFA" w:rsidRPr="00950378" w:rsidRDefault="00FF7DFA" w:rsidP="0030090A">
            <w:pPr>
              <w:numPr>
                <w:ilvl w:val="2"/>
                <w:numId w:val="84"/>
              </w:numPr>
              <w:autoSpaceDE w:val="0"/>
              <w:autoSpaceDN w:val="0"/>
              <w:adjustRightInd w:val="0"/>
              <w:spacing w:before="60" w:after="60" w:line="240" w:lineRule="auto"/>
              <w:ind w:left="374" w:hanging="374"/>
              <w:rPr>
                <w:rFonts w:ascii="Arial" w:eastAsia="Arial" w:hAnsi="Arial" w:cs="Arial"/>
              </w:rPr>
            </w:pPr>
            <w:r w:rsidRPr="00950378">
              <w:rPr>
                <w:rFonts w:ascii="Arial" w:eastAsia="Arial" w:hAnsi="Arial" w:cs="Arial"/>
              </w:rPr>
              <w:t>offices</w:t>
            </w:r>
          </w:p>
          <w:p w14:paraId="1BF06D74" w14:textId="77777777" w:rsidR="00FF7DFA" w:rsidRPr="00950378" w:rsidRDefault="00FF7DFA" w:rsidP="0030090A">
            <w:pPr>
              <w:numPr>
                <w:ilvl w:val="2"/>
                <w:numId w:val="84"/>
              </w:numPr>
              <w:autoSpaceDE w:val="0"/>
              <w:autoSpaceDN w:val="0"/>
              <w:adjustRightInd w:val="0"/>
              <w:spacing w:before="60" w:after="60" w:line="240" w:lineRule="auto"/>
              <w:ind w:left="374" w:hanging="374"/>
              <w:rPr>
                <w:rFonts w:ascii="Arial" w:eastAsia="Arial" w:hAnsi="Arial" w:cs="Arial"/>
              </w:rPr>
            </w:pPr>
            <w:r w:rsidRPr="00950378">
              <w:rPr>
                <w:rFonts w:ascii="Arial" w:eastAsia="Arial" w:hAnsi="Arial" w:cs="Arial"/>
              </w:rPr>
              <w:t>car parks</w:t>
            </w:r>
          </w:p>
          <w:p w14:paraId="71A3C11F" w14:textId="77777777" w:rsidR="00FF7DFA" w:rsidRPr="00950378" w:rsidRDefault="00FF7DFA" w:rsidP="0030090A">
            <w:pPr>
              <w:numPr>
                <w:ilvl w:val="2"/>
                <w:numId w:val="84"/>
              </w:numPr>
              <w:autoSpaceDE w:val="0"/>
              <w:autoSpaceDN w:val="0"/>
              <w:adjustRightInd w:val="0"/>
              <w:spacing w:before="60" w:after="60" w:line="240" w:lineRule="auto"/>
              <w:ind w:left="374" w:hanging="374"/>
              <w:rPr>
                <w:rFonts w:ascii="Arial" w:eastAsia="Arial" w:hAnsi="Arial" w:cs="Arial"/>
              </w:rPr>
            </w:pPr>
            <w:r w:rsidRPr="00950378">
              <w:rPr>
                <w:rFonts w:ascii="Arial" w:eastAsia="Arial" w:hAnsi="Arial" w:cs="Arial"/>
              </w:rPr>
              <w:t>client worksites</w:t>
            </w:r>
          </w:p>
          <w:p w14:paraId="3234B521" w14:textId="77777777" w:rsidR="00FF7DFA" w:rsidRPr="00950378" w:rsidRDefault="00FF7DFA" w:rsidP="0030090A">
            <w:pPr>
              <w:numPr>
                <w:ilvl w:val="2"/>
                <w:numId w:val="84"/>
              </w:numPr>
              <w:autoSpaceDE w:val="0"/>
              <w:autoSpaceDN w:val="0"/>
              <w:adjustRightInd w:val="0"/>
              <w:spacing w:before="60" w:after="60" w:line="240" w:lineRule="auto"/>
              <w:ind w:left="374" w:hanging="374"/>
              <w:rPr>
                <w:rFonts w:ascii="Arial" w:eastAsia="Arial" w:hAnsi="Arial" w:cs="Arial"/>
              </w:rPr>
            </w:pPr>
            <w:r w:rsidRPr="00950378">
              <w:rPr>
                <w:rFonts w:ascii="Arial" w:eastAsia="Arial" w:hAnsi="Arial" w:cs="Arial"/>
              </w:rPr>
              <w:t>demountables</w:t>
            </w:r>
          </w:p>
          <w:p w14:paraId="2B157800" w14:textId="77777777" w:rsidR="00FF7DFA" w:rsidRPr="00950378" w:rsidRDefault="00FF7DFA" w:rsidP="0030090A">
            <w:pPr>
              <w:numPr>
                <w:ilvl w:val="2"/>
                <w:numId w:val="84"/>
              </w:numPr>
              <w:autoSpaceDE w:val="0"/>
              <w:autoSpaceDN w:val="0"/>
              <w:adjustRightInd w:val="0"/>
              <w:spacing w:before="60" w:after="60" w:line="240" w:lineRule="auto"/>
              <w:ind w:left="374" w:hanging="374"/>
              <w:rPr>
                <w:rFonts w:ascii="Arial" w:eastAsia="Arial" w:hAnsi="Arial" w:cs="Arial"/>
              </w:rPr>
            </w:pPr>
            <w:r w:rsidRPr="00950378">
              <w:rPr>
                <w:rFonts w:ascii="Arial" w:eastAsia="Arial" w:hAnsi="Arial" w:cs="Arial"/>
              </w:rPr>
              <w:t>workshops</w:t>
            </w:r>
          </w:p>
          <w:p w14:paraId="71A956A3" w14:textId="77777777" w:rsidR="00FF7DFA" w:rsidRPr="00950378" w:rsidRDefault="00FF7DFA" w:rsidP="0030090A">
            <w:pPr>
              <w:numPr>
                <w:ilvl w:val="2"/>
                <w:numId w:val="84"/>
              </w:numPr>
              <w:autoSpaceDE w:val="0"/>
              <w:autoSpaceDN w:val="0"/>
              <w:adjustRightInd w:val="0"/>
              <w:spacing w:before="60" w:after="60" w:line="240" w:lineRule="auto"/>
              <w:ind w:left="374" w:hanging="374"/>
              <w:rPr>
                <w:rFonts w:ascii="Arial" w:eastAsia="Arial" w:hAnsi="Arial" w:cs="Arial"/>
              </w:rPr>
            </w:pPr>
            <w:r w:rsidRPr="00950378">
              <w:rPr>
                <w:rFonts w:ascii="Arial" w:eastAsia="Arial" w:hAnsi="Arial" w:cs="Arial"/>
              </w:rPr>
              <w:t>warehouses</w:t>
            </w:r>
          </w:p>
          <w:p w14:paraId="086DA5BA" w14:textId="77777777" w:rsidR="00FF7DFA" w:rsidRPr="00950378" w:rsidRDefault="00FF7DFA" w:rsidP="0030090A">
            <w:pPr>
              <w:numPr>
                <w:ilvl w:val="2"/>
                <w:numId w:val="84"/>
              </w:numPr>
              <w:autoSpaceDE w:val="0"/>
              <w:autoSpaceDN w:val="0"/>
              <w:adjustRightInd w:val="0"/>
              <w:spacing w:before="60" w:after="60" w:line="240" w:lineRule="auto"/>
              <w:ind w:left="374" w:hanging="374"/>
              <w:rPr>
                <w:rFonts w:ascii="Arial" w:eastAsia="Arial" w:hAnsi="Arial" w:cs="Arial"/>
              </w:rPr>
            </w:pPr>
            <w:r w:rsidRPr="00950378">
              <w:rPr>
                <w:rFonts w:ascii="Arial" w:eastAsia="Arial" w:hAnsi="Arial" w:cs="Arial"/>
              </w:rPr>
              <w:lastRenderedPageBreak/>
              <w:t xml:space="preserve">kitchens. </w:t>
            </w:r>
          </w:p>
        </w:tc>
      </w:tr>
      <w:tr w:rsidR="00FF7DFA" w:rsidRPr="00950378" w14:paraId="58476DF4" w14:textId="77777777" w:rsidTr="0094486B">
        <w:tblPrEx>
          <w:tblCellMar>
            <w:left w:w="108" w:type="dxa"/>
            <w:right w:w="108" w:type="dxa"/>
          </w:tblCellMar>
        </w:tblPrEx>
        <w:trPr>
          <w:gridAfter w:val="1"/>
          <w:wAfter w:w="266" w:type="dxa"/>
        </w:trPr>
        <w:tc>
          <w:tcPr>
            <w:tcW w:w="2099" w:type="dxa"/>
            <w:hideMark/>
          </w:tcPr>
          <w:p w14:paraId="2A6E9311" w14:textId="77777777" w:rsidR="00FF7DFA" w:rsidRPr="00950378" w:rsidRDefault="00FF7DFA" w:rsidP="0094486B">
            <w:pPr>
              <w:spacing w:before="140" w:after="140" w:line="240" w:lineRule="auto"/>
              <w:ind w:left="-108"/>
              <w:rPr>
                <w:rFonts w:ascii="Arial" w:eastAsia="Arial" w:hAnsi="Arial" w:cs="Arial"/>
              </w:rPr>
            </w:pPr>
            <w:r w:rsidRPr="00950378">
              <w:rPr>
                <w:rFonts w:ascii="Arial" w:eastAsia="Arial" w:hAnsi="Arial" w:cs="Arial"/>
              </w:rPr>
              <w:lastRenderedPageBreak/>
              <w:t>“Employees”</w:t>
            </w:r>
          </w:p>
        </w:tc>
        <w:tc>
          <w:tcPr>
            <w:tcW w:w="7037" w:type="dxa"/>
            <w:hideMark/>
          </w:tcPr>
          <w:p w14:paraId="6F0CC751" w14:textId="77777777" w:rsidR="00FF7DFA" w:rsidRPr="00950378" w:rsidRDefault="00FF7DFA" w:rsidP="0094486B">
            <w:pPr>
              <w:autoSpaceDE w:val="0"/>
              <w:autoSpaceDN w:val="0"/>
              <w:adjustRightInd w:val="0"/>
              <w:spacing w:before="140" w:after="140" w:line="240" w:lineRule="auto"/>
              <w:ind w:left="-108"/>
              <w:rPr>
                <w:rFonts w:ascii="Arial" w:eastAsia="Arial" w:hAnsi="Arial" w:cs="Arial"/>
              </w:rPr>
            </w:pPr>
            <w:r w:rsidRPr="00950378">
              <w:rPr>
                <w:rFonts w:ascii="Arial" w:eastAsia="Arial" w:hAnsi="Arial" w:cs="Arial"/>
              </w:rPr>
              <w:t xml:space="preserve">means Employees as well as other non-Employees (such as independent and </w:t>
            </w:r>
            <w:proofErr w:type="gramStart"/>
            <w:r w:rsidRPr="00950378">
              <w:rPr>
                <w:rFonts w:ascii="Arial" w:eastAsia="Arial" w:hAnsi="Arial" w:cs="Arial"/>
              </w:rPr>
              <w:t>sub-contractors</w:t>
            </w:r>
            <w:proofErr w:type="gramEnd"/>
            <w:r w:rsidRPr="00950378">
              <w:rPr>
                <w:rFonts w:ascii="Arial" w:eastAsia="Arial" w:hAnsi="Arial" w:cs="Arial"/>
              </w:rPr>
              <w:t xml:space="preserve">) who perform work for a Tetra Tech International Development Group Company. </w:t>
            </w:r>
          </w:p>
        </w:tc>
      </w:tr>
    </w:tbl>
    <w:p w14:paraId="47520979" w14:textId="77777777" w:rsidR="00FF7DFA" w:rsidRPr="00950378" w:rsidRDefault="00FF7DFA" w:rsidP="00FF7DFA">
      <w:pPr>
        <w:keepNext/>
        <w:numPr>
          <w:ilvl w:val="4"/>
          <w:numId w:val="0"/>
        </w:numPr>
        <w:spacing w:before="360" w:after="140" w:line="240" w:lineRule="auto"/>
        <w:outlineLvl w:val="4"/>
        <w:rPr>
          <w:rFonts w:ascii="Arial" w:eastAsia="Arial" w:hAnsi="Arial" w:cs="Arial"/>
          <w:b/>
          <w:color w:val="000000"/>
          <w:sz w:val="24"/>
          <w:szCs w:val="24"/>
        </w:rPr>
      </w:pPr>
      <w:bookmarkStart w:id="144" w:name="_Toc296093190"/>
      <w:bookmarkStart w:id="145" w:name="_Toc269215075"/>
      <w:r w:rsidRPr="00950378">
        <w:rPr>
          <w:rFonts w:ascii="Arial" w:eastAsia="Arial" w:hAnsi="Arial" w:cs="Arial"/>
          <w:b/>
          <w:szCs w:val="24"/>
        </w:rPr>
        <w:t>R</w:t>
      </w:r>
      <w:bookmarkEnd w:id="144"/>
      <w:bookmarkEnd w:id="145"/>
      <w:r w:rsidRPr="00950378">
        <w:rPr>
          <w:rFonts w:ascii="Arial" w:eastAsia="Arial" w:hAnsi="Arial" w:cs="Arial"/>
          <w:b/>
          <w:szCs w:val="24"/>
        </w:rPr>
        <w:t>esponsibilities</w:t>
      </w:r>
    </w:p>
    <w:p w14:paraId="31424D03" w14:textId="77777777" w:rsidR="00FF7DFA" w:rsidRPr="00950378" w:rsidRDefault="00FF7DFA" w:rsidP="00FF7DFA">
      <w:pPr>
        <w:spacing w:before="240" w:after="140" w:line="240" w:lineRule="auto"/>
        <w:outlineLvl w:val="5"/>
        <w:rPr>
          <w:rFonts w:ascii="Arial" w:eastAsia="Arial" w:hAnsi="Arial" w:cs="Arial"/>
          <w:b/>
          <w:bCs/>
          <w:i/>
        </w:rPr>
      </w:pPr>
      <w:r w:rsidRPr="00950378">
        <w:rPr>
          <w:rFonts w:ascii="Arial" w:eastAsia="Arial" w:hAnsi="Arial" w:cs="Arial"/>
          <w:b/>
          <w:bCs/>
          <w:i/>
        </w:rPr>
        <w:t>Managers and Supervisors</w:t>
      </w:r>
    </w:p>
    <w:p w14:paraId="57912EB3" w14:textId="77777777" w:rsidR="00FF7DFA" w:rsidRPr="00950378" w:rsidRDefault="00FF7DFA" w:rsidP="00FF7DFA">
      <w:pPr>
        <w:spacing w:before="140" w:after="140" w:line="240" w:lineRule="auto"/>
        <w:rPr>
          <w:rFonts w:ascii="Arial" w:eastAsia="Arial" w:hAnsi="Arial" w:cs="Arial"/>
        </w:rPr>
      </w:pPr>
      <w:r w:rsidRPr="00950378">
        <w:rPr>
          <w:rFonts w:ascii="Arial" w:eastAsia="Arial" w:hAnsi="Arial" w:cs="Arial"/>
        </w:rPr>
        <w:t>Managers and supervisors are responsible and accountable for:</w:t>
      </w:r>
    </w:p>
    <w:p w14:paraId="77B97539"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Undertaking their duties and behaving in a manner that is consistent with the provisions of the Code of Conduct and Client Service Standards</w:t>
      </w:r>
    </w:p>
    <w:p w14:paraId="20D2F0A3"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The effective implementation, promotion and support of the Code of Conduct and Client Service Standards in their areas of responsibility</w:t>
      </w:r>
    </w:p>
    <w:p w14:paraId="57666A77"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Ensuring Employees under their control understand and follow the provisions outlined in the Code of Conduct and Client Service Standards.</w:t>
      </w:r>
    </w:p>
    <w:p w14:paraId="0F0F3B7D" w14:textId="77777777" w:rsidR="00FF7DFA" w:rsidRPr="00950378" w:rsidRDefault="00FF7DFA" w:rsidP="00FF7DFA">
      <w:pPr>
        <w:spacing w:before="240" w:after="140" w:line="240" w:lineRule="auto"/>
        <w:outlineLvl w:val="5"/>
        <w:rPr>
          <w:rFonts w:ascii="Arial" w:eastAsia="Arial" w:hAnsi="Arial" w:cs="Arial"/>
          <w:b/>
          <w:bCs/>
          <w:i/>
        </w:rPr>
      </w:pPr>
      <w:r w:rsidRPr="00950378">
        <w:rPr>
          <w:rFonts w:ascii="Arial" w:eastAsia="Arial" w:hAnsi="Arial" w:cs="Arial"/>
          <w:b/>
          <w:bCs/>
          <w:i/>
        </w:rPr>
        <w:t>Employees</w:t>
      </w:r>
    </w:p>
    <w:p w14:paraId="5669DF3C" w14:textId="77777777" w:rsidR="00FF7DFA" w:rsidRPr="00950378" w:rsidRDefault="00FF7DFA" w:rsidP="00FF7DFA">
      <w:pPr>
        <w:spacing w:before="140" w:after="140" w:line="240" w:lineRule="auto"/>
        <w:rPr>
          <w:rFonts w:ascii="Arial" w:eastAsia="Arial" w:hAnsi="Arial" w:cs="Arial"/>
        </w:rPr>
      </w:pPr>
      <w:r w:rsidRPr="00950378">
        <w:rPr>
          <w:rFonts w:ascii="Arial" w:eastAsia="Arial" w:hAnsi="Arial" w:cs="Arial"/>
          <w:b/>
        </w:rPr>
        <w:t>All</w:t>
      </w:r>
      <w:r w:rsidRPr="00950378">
        <w:rPr>
          <w:rFonts w:ascii="Arial" w:eastAsia="Arial" w:hAnsi="Arial" w:cs="Arial"/>
        </w:rPr>
        <w:t xml:space="preserve"> Employees are responsible for:</w:t>
      </w:r>
    </w:p>
    <w:p w14:paraId="36A5DCCF"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Undertaking their duties in a manner that is consistent with the provisions of the Code of Conduct and Client Service Standards</w:t>
      </w:r>
    </w:p>
    <w:p w14:paraId="1414CD24"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 xml:space="preserve">Reporting suspected corrupt conduct </w:t>
      </w:r>
    </w:p>
    <w:p w14:paraId="7D0E8CAE"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Reporting any departure from the Code of Conduct and Client Service Standards by themselves or others.</w:t>
      </w:r>
    </w:p>
    <w:p w14:paraId="3237EEAA" w14:textId="77777777" w:rsidR="00FF7DFA" w:rsidRPr="00950378" w:rsidRDefault="00FF7DFA" w:rsidP="00FF7DFA">
      <w:pPr>
        <w:keepNext/>
        <w:numPr>
          <w:ilvl w:val="4"/>
          <w:numId w:val="0"/>
        </w:numPr>
        <w:spacing w:before="360" w:after="140" w:line="240" w:lineRule="auto"/>
        <w:outlineLvl w:val="4"/>
        <w:rPr>
          <w:rFonts w:ascii="Arial" w:eastAsia="Arial" w:hAnsi="Arial" w:cs="Arial"/>
          <w:b/>
          <w:sz w:val="24"/>
          <w:szCs w:val="24"/>
        </w:rPr>
      </w:pPr>
      <w:bookmarkStart w:id="146" w:name="_Toc269215077"/>
      <w:r w:rsidRPr="00950378">
        <w:rPr>
          <w:rFonts w:ascii="Arial" w:eastAsia="Arial" w:hAnsi="Arial" w:cs="Arial"/>
          <w:b/>
          <w:sz w:val="24"/>
          <w:szCs w:val="24"/>
        </w:rPr>
        <w:t xml:space="preserve">Code of Conduct </w:t>
      </w:r>
      <w:bookmarkEnd w:id="146"/>
    </w:p>
    <w:p w14:paraId="26CBC88D" w14:textId="77777777" w:rsidR="00FF7DFA" w:rsidRPr="00950378" w:rsidRDefault="00FF7DFA" w:rsidP="00FF7DFA">
      <w:pPr>
        <w:spacing w:before="140" w:after="140" w:line="240" w:lineRule="auto"/>
        <w:rPr>
          <w:rFonts w:ascii="Arial" w:eastAsia="Arial" w:hAnsi="Arial" w:cs="Arial"/>
        </w:rPr>
      </w:pPr>
      <w:r w:rsidRPr="00950378">
        <w:rPr>
          <w:rFonts w:ascii="Arial" w:eastAsia="Arial" w:hAnsi="Arial" w:cs="Arial"/>
        </w:rPr>
        <w:t xml:space="preserve">Tetra Tech International Development is a complex organisation, which involves a diversity of relationships. These relationships may be defined by differences in power, status, cultural diversity, organisational structures, contracting relationships, differing country laws, labour laws, international relationships and or national governments. It is essential in such a community that all Employees recognise and respect not only their own rights and responsibilities but also the rights and responsibilities of other members of the community and those of Tetra Tech International Development. </w:t>
      </w:r>
    </w:p>
    <w:p w14:paraId="72D98610" w14:textId="77777777" w:rsidR="00FF7DFA" w:rsidRPr="00950378" w:rsidRDefault="00FF7DFA" w:rsidP="00FF7DFA">
      <w:pPr>
        <w:spacing w:before="140" w:after="140" w:line="240" w:lineRule="auto"/>
        <w:rPr>
          <w:rFonts w:ascii="Arial" w:eastAsia="Arial" w:hAnsi="Arial" w:cs="Arial"/>
        </w:rPr>
      </w:pPr>
      <w:r w:rsidRPr="00950378">
        <w:rPr>
          <w:rFonts w:ascii="Arial" w:eastAsia="Arial" w:hAnsi="Arial" w:cs="Arial"/>
        </w:rPr>
        <w:t xml:space="preserve">Tetra Tech International Development also recognises that many of their professional employees are also bound by codes of conduct or ethics defined by learned or professional societies or groups. It is recognised that these codes are not always in harmony. It is an obligation of an Employee to weigh the importance of these codes in each </w:t>
      </w:r>
      <w:proofErr w:type="gramStart"/>
      <w:r w:rsidRPr="00950378">
        <w:rPr>
          <w:rFonts w:ascii="Arial" w:eastAsia="Arial" w:hAnsi="Arial" w:cs="Arial"/>
        </w:rPr>
        <w:t>particular set</w:t>
      </w:r>
      <w:proofErr w:type="gramEnd"/>
      <w:r w:rsidRPr="00950378">
        <w:rPr>
          <w:rFonts w:ascii="Arial" w:eastAsia="Arial" w:hAnsi="Arial" w:cs="Arial"/>
        </w:rPr>
        <w:t xml:space="preserve"> of circumstances and notify an appropriate officer of Tetra Tech International Development where such conflict may arise.</w:t>
      </w:r>
    </w:p>
    <w:p w14:paraId="1DF90089" w14:textId="77777777" w:rsidR="00FF7DFA" w:rsidRPr="00950378" w:rsidRDefault="00FF7DFA" w:rsidP="00FF7DFA">
      <w:pPr>
        <w:spacing w:before="240" w:after="140" w:line="240" w:lineRule="auto"/>
        <w:outlineLvl w:val="5"/>
        <w:rPr>
          <w:rFonts w:ascii="Arial" w:eastAsia="Arial" w:hAnsi="Arial" w:cs="Arial"/>
          <w:b/>
          <w:i/>
          <w:color w:val="000000"/>
        </w:rPr>
      </w:pPr>
      <w:bookmarkStart w:id="147" w:name="_Toc269215078"/>
      <w:r w:rsidRPr="00950378">
        <w:rPr>
          <w:rFonts w:ascii="Arial" w:eastAsia="Arial" w:hAnsi="Arial" w:cs="Arial"/>
          <w:b/>
          <w:i/>
          <w:color w:val="000000"/>
        </w:rPr>
        <w:t xml:space="preserve">Personal and </w:t>
      </w:r>
      <w:r w:rsidRPr="00950378">
        <w:rPr>
          <w:rFonts w:ascii="Arial" w:eastAsia="Arial" w:hAnsi="Arial" w:cs="Arial"/>
          <w:b/>
          <w:bCs/>
          <w:i/>
        </w:rPr>
        <w:t>Professional</w:t>
      </w:r>
      <w:r w:rsidRPr="00950378">
        <w:rPr>
          <w:rFonts w:ascii="Arial" w:eastAsia="Arial" w:hAnsi="Arial" w:cs="Arial"/>
          <w:b/>
          <w:i/>
          <w:color w:val="000000"/>
        </w:rPr>
        <w:t xml:space="preserve"> Behaviour</w:t>
      </w:r>
      <w:bookmarkEnd w:id="147"/>
    </w:p>
    <w:p w14:paraId="749650D2" w14:textId="77777777" w:rsidR="00FF7DFA" w:rsidRPr="00950378" w:rsidRDefault="00FF7DFA" w:rsidP="00FF7DFA">
      <w:pPr>
        <w:spacing w:before="140" w:after="140" w:line="240" w:lineRule="auto"/>
        <w:rPr>
          <w:rFonts w:ascii="Arial" w:eastAsia="Arial" w:hAnsi="Arial" w:cs="Arial"/>
        </w:rPr>
      </w:pPr>
      <w:r w:rsidRPr="00950378">
        <w:rPr>
          <w:rFonts w:ascii="Arial" w:eastAsia="Arial" w:hAnsi="Arial" w:cs="Arial"/>
        </w:rPr>
        <w:t>You should not behave in a way which has the intent or effect of offending or embarrassing other Employees or the public in a manner contrary to legislative requirements.</w:t>
      </w:r>
    </w:p>
    <w:p w14:paraId="45A78C50" w14:textId="77777777" w:rsidR="00FF7DFA" w:rsidRPr="00950378" w:rsidRDefault="00FF7DFA" w:rsidP="00FF7DFA">
      <w:pPr>
        <w:spacing w:before="140" w:after="140" w:line="240" w:lineRule="auto"/>
        <w:rPr>
          <w:rFonts w:ascii="Arial" w:eastAsia="Arial" w:hAnsi="Arial" w:cs="Arial"/>
        </w:rPr>
      </w:pPr>
      <w:r w:rsidRPr="00950378">
        <w:rPr>
          <w:rFonts w:ascii="Arial" w:eastAsia="Arial" w:hAnsi="Arial" w:cs="Arial"/>
        </w:rPr>
        <w:t>When carrying out your duties, you will:</w:t>
      </w:r>
    </w:p>
    <w:p w14:paraId="47BEB500"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Obey any lawful direction from a person who has the authority to give the direction. If you have a dispute about carrying out a direction you may appeal to your senior manager.</w:t>
      </w:r>
    </w:p>
    <w:p w14:paraId="7A3295F7"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Behave honestly and with integrity. You will avoid behaviour that could suggest that you are not following these principles. This will include a duty to report other Employees who are behaving dishonestly.</w:t>
      </w:r>
    </w:p>
    <w:p w14:paraId="01B02430"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lastRenderedPageBreak/>
        <w:t xml:space="preserve">Make sure that you carry out your work efficiently, economically and effectively as you are </w:t>
      </w:r>
      <w:proofErr w:type="gramStart"/>
      <w:r w:rsidRPr="00950378">
        <w:rPr>
          <w:rFonts w:ascii="Arial" w:eastAsia="Arial" w:hAnsi="Arial" w:cs="Arial"/>
        </w:rPr>
        <w:t>able</w:t>
      </w:r>
      <w:proofErr w:type="gramEnd"/>
      <w:r w:rsidRPr="00950378">
        <w:rPr>
          <w:rFonts w:ascii="Arial" w:eastAsia="Arial" w:hAnsi="Arial" w:cs="Arial"/>
        </w:rPr>
        <w:t xml:space="preserve"> and that the standard of your work reflects favourably on yourself and the company.</w:t>
      </w:r>
    </w:p>
    <w:p w14:paraId="5D68F7DD"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Follow the policies of the company in all aspects of work to achieve outcomes that are socially responsible and sustainable.</w:t>
      </w:r>
    </w:p>
    <w:p w14:paraId="1EF9BC7F"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Treat Employees, clients and stakeholders with respect.</w:t>
      </w:r>
    </w:p>
    <w:p w14:paraId="6DC10B22"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Maintain individuals’ rights to privacy and undertake to keep personal information in confidence.</w:t>
      </w:r>
    </w:p>
    <w:p w14:paraId="21D4FDA1"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Do not use, possess or distribute pornographic or offensive materials.</w:t>
      </w:r>
    </w:p>
    <w:p w14:paraId="0312E115"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Comply with all national and international laws.</w:t>
      </w:r>
    </w:p>
    <w:p w14:paraId="0651A312"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When representing the Company in public forums:</w:t>
      </w:r>
    </w:p>
    <w:p w14:paraId="04E9A51D" w14:textId="77777777" w:rsidR="00FF7DFA" w:rsidRPr="00950378" w:rsidRDefault="00FF7DFA" w:rsidP="0030090A">
      <w:pPr>
        <w:numPr>
          <w:ilvl w:val="0"/>
          <w:numId w:val="82"/>
        </w:numPr>
        <w:spacing w:before="60" w:after="60" w:line="240" w:lineRule="auto"/>
        <w:ind w:left="709" w:hanging="425"/>
        <w:rPr>
          <w:rFonts w:ascii="Arial" w:eastAsia="Arial" w:hAnsi="Arial" w:cs="Arial"/>
        </w:rPr>
      </w:pPr>
      <w:r w:rsidRPr="00950378">
        <w:rPr>
          <w:rFonts w:ascii="Arial" w:eastAsia="Arial" w:hAnsi="Arial" w:cs="Arial"/>
        </w:rPr>
        <w:t>Employees at all levels represent the Company in the course of their employment including when travelling on Company business, attending functions on behalf of the Company or internal Company meetings, conferences, training programs, seminars or any other function.</w:t>
      </w:r>
    </w:p>
    <w:p w14:paraId="126FFD28" w14:textId="77777777" w:rsidR="00FF7DFA" w:rsidRPr="00950378" w:rsidRDefault="00FF7DFA" w:rsidP="0030090A">
      <w:pPr>
        <w:numPr>
          <w:ilvl w:val="0"/>
          <w:numId w:val="82"/>
        </w:numPr>
        <w:spacing w:before="60" w:after="60" w:line="240" w:lineRule="auto"/>
        <w:ind w:left="709" w:hanging="425"/>
        <w:rPr>
          <w:rFonts w:ascii="Arial" w:eastAsia="Arial" w:hAnsi="Arial" w:cs="Arial"/>
        </w:rPr>
      </w:pPr>
      <w:r w:rsidRPr="00950378">
        <w:rPr>
          <w:rFonts w:ascii="Arial" w:eastAsia="Arial" w:hAnsi="Arial" w:cs="Arial"/>
        </w:rPr>
        <w:t xml:space="preserve">Your behaviour in all these circumstances </w:t>
      </w:r>
      <w:proofErr w:type="gramStart"/>
      <w:r w:rsidRPr="00950378">
        <w:rPr>
          <w:rFonts w:ascii="Arial" w:eastAsia="Arial" w:hAnsi="Arial" w:cs="Arial"/>
        </w:rPr>
        <w:t>reflects on</w:t>
      </w:r>
      <w:proofErr w:type="gramEnd"/>
      <w:r w:rsidRPr="00950378">
        <w:rPr>
          <w:rFonts w:ascii="Arial" w:eastAsia="Arial" w:hAnsi="Arial" w:cs="Arial"/>
        </w:rPr>
        <w:t xml:space="preserve"> the Company and its image. As such, you should act in an appropriate business-like manner that will in no way harm the image of the Company or infringe any other Company policy including the Discrimination Free Workplace Policy.</w:t>
      </w:r>
    </w:p>
    <w:p w14:paraId="6D4F9184" w14:textId="77777777" w:rsidR="00FF7DFA" w:rsidRPr="00950378" w:rsidRDefault="00FF7DFA" w:rsidP="0030090A">
      <w:pPr>
        <w:numPr>
          <w:ilvl w:val="0"/>
          <w:numId w:val="82"/>
        </w:numPr>
        <w:spacing w:before="60" w:after="60" w:line="240" w:lineRule="auto"/>
        <w:ind w:left="709" w:hanging="425"/>
        <w:rPr>
          <w:rFonts w:ascii="Arial" w:eastAsia="Arial" w:hAnsi="Arial" w:cs="Arial"/>
        </w:rPr>
      </w:pPr>
      <w:r w:rsidRPr="00950378">
        <w:rPr>
          <w:rFonts w:ascii="Arial" w:eastAsia="Arial" w:hAnsi="Arial" w:cs="Arial"/>
        </w:rPr>
        <w:t xml:space="preserve">Where any Company function or meeting is held that involves the availability of alcohol, steps should be taken to ensure that it is not abused. You should be aware </w:t>
      </w:r>
      <w:proofErr w:type="gramStart"/>
      <w:r w:rsidRPr="00950378">
        <w:rPr>
          <w:rFonts w:ascii="Arial" w:eastAsia="Arial" w:hAnsi="Arial" w:cs="Arial"/>
        </w:rPr>
        <w:t>that</w:t>
      </w:r>
      <w:proofErr w:type="gramEnd"/>
      <w:r w:rsidRPr="00950378">
        <w:rPr>
          <w:rFonts w:ascii="Arial" w:eastAsia="Arial" w:hAnsi="Arial" w:cs="Arial"/>
        </w:rPr>
        <w:t xml:space="preserve"> being work-related, behaviour in those situations can be subject to disciplinary procedures.</w:t>
      </w:r>
    </w:p>
    <w:p w14:paraId="208E71C9" w14:textId="77777777" w:rsidR="00FF7DFA" w:rsidRPr="00950378" w:rsidRDefault="00FF7DFA" w:rsidP="00FF7DFA">
      <w:pPr>
        <w:spacing w:before="240" w:after="140" w:line="240" w:lineRule="auto"/>
        <w:outlineLvl w:val="5"/>
        <w:rPr>
          <w:rFonts w:ascii="Arial" w:eastAsia="Arial" w:hAnsi="Arial" w:cs="Arial"/>
          <w:b/>
          <w:i/>
          <w:color w:val="000000"/>
        </w:rPr>
      </w:pPr>
      <w:bookmarkStart w:id="148" w:name="_Toc269215079"/>
      <w:r w:rsidRPr="00950378">
        <w:rPr>
          <w:rFonts w:ascii="Arial" w:eastAsia="Arial" w:hAnsi="Arial" w:cs="Arial"/>
          <w:b/>
          <w:i/>
          <w:color w:val="000000"/>
        </w:rPr>
        <w:t>Conflict of Interest</w:t>
      </w:r>
      <w:bookmarkEnd w:id="148"/>
    </w:p>
    <w:p w14:paraId="13AFF72D" w14:textId="77777777" w:rsidR="00FF7DFA" w:rsidRPr="00950378" w:rsidRDefault="00FF7DFA" w:rsidP="00FF7DFA">
      <w:pPr>
        <w:spacing w:before="140" w:after="140" w:line="240" w:lineRule="auto"/>
        <w:rPr>
          <w:rFonts w:ascii="Arial" w:eastAsia="Arial" w:hAnsi="Arial" w:cs="Arial"/>
        </w:rPr>
      </w:pPr>
      <w:r w:rsidRPr="00950378">
        <w:rPr>
          <w:rFonts w:ascii="Arial" w:eastAsia="Arial" w:hAnsi="Arial" w:cs="Arial"/>
        </w:rPr>
        <w:t>Potential for conflict of interest arises when it is likely that you could be influenced, or it could be perceived that you are influenced by a personal interest when carrying out your duties. Conflicts of interest that lead to biased decision making may constitute corrupt conduct.</w:t>
      </w:r>
    </w:p>
    <w:p w14:paraId="60AA33F1" w14:textId="77777777" w:rsidR="00FF7DFA" w:rsidRPr="00950378" w:rsidRDefault="00FF7DFA" w:rsidP="00FF7DFA">
      <w:pPr>
        <w:spacing w:before="140" w:after="140" w:line="240" w:lineRule="auto"/>
        <w:rPr>
          <w:rFonts w:ascii="Arial" w:eastAsia="Arial" w:hAnsi="Arial" w:cs="Arial"/>
        </w:rPr>
      </w:pPr>
      <w:r w:rsidRPr="00950378">
        <w:rPr>
          <w:rFonts w:ascii="Arial" w:eastAsia="Arial" w:hAnsi="Arial" w:cs="Arial"/>
        </w:rPr>
        <w:t>Some situations that may give rise to a conflict of interest include situations where you have:</w:t>
      </w:r>
    </w:p>
    <w:p w14:paraId="7C978009"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 xml:space="preserve">Financial interests in a matter the company deals </w:t>
      </w:r>
      <w:proofErr w:type="gramStart"/>
      <w:r w:rsidRPr="00950378">
        <w:rPr>
          <w:rFonts w:ascii="Arial" w:eastAsia="Arial" w:hAnsi="Arial" w:cs="Arial"/>
        </w:rPr>
        <w:t>with</w:t>
      </w:r>
      <w:proofErr w:type="gramEnd"/>
      <w:r w:rsidRPr="00950378">
        <w:rPr>
          <w:rFonts w:ascii="Arial" w:eastAsia="Arial" w:hAnsi="Arial" w:cs="Arial"/>
        </w:rPr>
        <w:t xml:space="preserve"> or you are aware that your friends or relatives have a financial interest in the matter</w:t>
      </w:r>
    </w:p>
    <w:p w14:paraId="5B17D127"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Directorships/Management of outside organisations</w:t>
      </w:r>
    </w:p>
    <w:p w14:paraId="3BBFB6FC"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Membership of Boards of outside organisations</w:t>
      </w:r>
    </w:p>
    <w:p w14:paraId="44DBB804"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Personal relationships with the people the company is dealing with which go beyond the level of a professional working relationship</w:t>
      </w:r>
    </w:p>
    <w:p w14:paraId="3C2F3C75"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Secondary employment, business, commercial, or other activities outside of the workplace which impacts on clients and/or Employees of the company</w:t>
      </w:r>
    </w:p>
    <w:p w14:paraId="7B2F2785"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Involvement in party political activities</w:t>
      </w:r>
    </w:p>
    <w:p w14:paraId="5B0C2368"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Access to information that can be used for personal gain.</w:t>
      </w:r>
    </w:p>
    <w:p w14:paraId="7BB743FD" w14:textId="77777777" w:rsidR="00FF7DFA" w:rsidRPr="00950378" w:rsidRDefault="00FF7DFA" w:rsidP="00FF7DFA">
      <w:pPr>
        <w:tabs>
          <w:tab w:val="num" w:pos="720"/>
        </w:tabs>
        <w:spacing w:before="140" w:after="140" w:line="240" w:lineRule="auto"/>
        <w:rPr>
          <w:rFonts w:ascii="Arial" w:eastAsia="Arial" w:hAnsi="Arial" w:cs="Arial"/>
        </w:rPr>
      </w:pPr>
      <w:r w:rsidRPr="00950378">
        <w:rPr>
          <w:rFonts w:ascii="Arial" w:eastAsia="Arial" w:hAnsi="Arial" w:cs="Arial"/>
        </w:rPr>
        <w:t xml:space="preserve">You may often be the only person aware of </w:t>
      </w:r>
      <w:proofErr w:type="gramStart"/>
      <w:r w:rsidRPr="00950378">
        <w:rPr>
          <w:rFonts w:ascii="Arial" w:eastAsia="Arial" w:hAnsi="Arial" w:cs="Arial"/>
        </w:rPr>
        <w:t>potential</w:t>
      </w:r>
      <w:proofErr w:type="gramEnd"/>
      <w:r w:rsidRPr="00950378">
        <w:rPr>
          <w:rFonts w:ascii="Arial" w:eastAsia="Arial" w:hAnsi="Arial" w:cs="Arial"/>
        </w:rPr>
        <w:t xml:space="preserve"> for conflict. Therefore, it is your responsibility to avoid any financial or other interest that could compromise your ability to perform your duties impartially. It is also your responsibility to report any potential or actual conflicts of interest to your manager.</w:t>
      </w:r>
    </w:p>
    <w:p w14:paraId="40B840BD" w14:textId="77777777" w:rsidR="00FF7DFA" w:rsidRPr="00950378" w:rsidRDefault="00FF7DFA" w:rsidP="00FF7DFA">
      <w:pPr>
        <w:tabs>
          <w:tab w:val="num" w:pos="720"/>
        </w:tabs>
        <w:spacing w:before="140" w:after="140" w:line="240" w:lineRule="auto"/>
        <w:rPr>
          <w:rFonts w:ascii="Arial" w:eastAsia="Arial" w:hAnsi="Arial" w:cs="Arial"/>
        </w:rPr>
      </w:pPr>
      <w:r w:rsidRPr="00950378">
        <w:rPr>
          <w:rFonts w:ascii="Arial" w:eastAsia="Arial" w:hAnsi="Arial" w:cs="Arial"/>
        </w:rPr>
        <w:t>If you are uncertain whether a conflict exists, you should discuss that matter with your manager and attempt to resolve any conflicts that may exist.</w:t>
      </w:r>
    </w:p>
    <w:p w14:paraId="77986800" w14:textId="77777777" w:rsidR="00FF7DFA" w:rsidRPr="00950378" w:rsidRDefault="00FF7DFA" w:rsidP="00FF7DFA">
      <w:pPr>
        <w:tabs>
          <w:tab w:val="num" w:pos="720"/>
        </w:tabs>
        <w:spacing w:before="140" w:after="140" w:line="240" w:lineRule="auto"/>
        <w:rPr>
          <w:rFonts w:ascii="Arial" w:eastAsia="Arial" w:hAnsi="Arial" w:cs="Arial"/>
        </w:rPr>
      </w:pPr>
      <w:r w:rsidRPr="00950378">
        <w:rPr>
          <w:rFonts w:ascii="Arial" w:eastAsia="Arial" w:hAnsi="Arial" w:cs="Arial"/>
        </w:rPr>
        <w:t>You must not submit or accept any bribe, or other improper inducement. Any advances of this nature are to be reported to senior management. If you are dealing with, or having access to, sensitive information, you should be particularly alert to inappropriate attempts to influence you.</w:t>
      </w:r>
    </w:p>
    <w:p w14:paraId="2CDAC3EF" w14:textId="77777777" w:rsidR="00FF7DFA" w:rsidRPr="00950378" w:rsidRDefault="00FF7DFA" w:rsidP="00FF7DFA">
      <w:pPr>
        <w:spacing w:before="240" w:after="140" w:line="240" w:lineRule="auto"/>
        <w:outlineLvl w:val="5"/>
        <w:rPr>
          <w:rFonts w:ascii="Arial" w:eastAsia="Arial" w:hAnsi="Arial" w:cs="Arial"/>
          <w:b/>
          <w:i/>
          <w:color w:val="000000"/>
        </w:rPr>
      </w:pPr>
      <w:r w:rsidRPr="00950378">
        <w:rPr>
          <w:rFonts w:ascii="Arial" w:eastAsia="Arial" w:hAnsi="Arial" w:cs="Arial"/>
          <w:b/>
          <w:i/>
          <w:color w:val="000000"/>
        </w:rPr>
        <w:t>Outside employment/</w:t>
      </w:r>
      <w:r w:rsidRPr="00950378">
        <w:rPr>
          <w:rFonts w:ascii="Arial" w:eastAsia="Arial" w:hAnsi="Arial" w:cs="Arial"/>
          <w:b/>
          <w:bCs/>
          <w:i/>
        </w:rPr>
        <w:t>other</w:t>
      </w:r>
      <w:r w:rsidRPr="00950378">
        <w:rPr>
          <w:rFonts w:ascii="Arial" w:eastAsia="Arial" w:hAnsi="Arial" w:cs="Arial"/>
          <w:b/>
          <w:i/>
          <w:color w:val="000000"/>
        </w:rPr>
        <w:t xml:space="preserve"> external business activities</w:t>
      </w:r>
    </w:p>
    <w:p w14:paraId="5F9B6C15" w14:textId="77777777" w:rsidR="00FF7DFA" w:rsidRPr="00950378" w:rsidRDefault="00FF7DFA" w:rsidP="00FF7DFA">
      <w:pPr>
        <w:tabs>
          <w:tab w:val="num" w:pos="720"/>
        </w:tabs>
        <w:spacing w:before="140" w:after="140" w:line="240" w:lineRule="auto"/>
        <w:rPr>
          <w:rFonts w:ascii="Arial" w:eastAsia="Arial" w:hAnsi="Arial" w:cs="Arial"/>
        </w:rPr>
      </w:pPr>
      <w:r w:rsidRPr="00950378">
        <w:rPr>
          <w:rFonts w:ascii="Arial" w:eastAsia="Arial" w:hAnsi="Arial" w:cs="Arial"/>
        </w:rPr>
        <w:t xml:space="preserve">If you work full time for the company and you wish to engage in paid employment/other business activities (including participation in family company) outside your official duties, you are required to seek the approval of </w:t>
      </w:r>
      <w:r w:rsidRPr="00950378">
        <w:rPr>
          <w:rFonts w:ascii="Arial" w:eastAsia="Arial" w:hAnsi="Arial" w:cs="Arial"/>
        </w:rPr>
        <w:lastRenderedPageBreak/>
        <w:t>your manager and Human Resources. The approval should not be unreasonably withheld. However, if there is any real or potential conflict of interest the duties of your position with the company must come first.</w:t>
      </w:r>
    </w:p>
    <w:p w14:paraId="688E4DAC" w14:textId="77777777" w:rsidR="00FF7DFA" w:rsidRPr="00950378" w:rsidRDefault="00FF7DFA" w:rsidP="00FF7DFA">
      <w:pPr>
        <w:tabs>
          <w:tab w:val="num" w:pos="720"/>
        </w:tabs>
        <w:spacing w:before="140" w:after="140" w:line="240" w:lineRule="auto"/>
        <w:rPr>
          <w:rFonts w:ascii="Arial" w:eastAsia="Arial" w:hAnsi="Arial" w:cs="Arial"/>
        </w:rPr>
      </w:pPr>
      <w:r w:rsidRPr="00950378">
        <w:rPr>
          <w:rFonts w:ascii="Arial" w:eastAsia="Arial" w:hAnsi="Arial" w:cs="Arial"/>
        </w:rPr>
        <w:t xml:space="preserve">If you work for the company on a </w:t>
      </w:r>
      <w:proofErr w:type="gramStart"/>
      <w:r w:rsidRPr="00950378">
        <w:rPr>
          <w:rFonts w:ascii="Arial" w:eastAsia="Arial" w:hAnsi="Arial" w:cs="Arial"/>
        </w:rPr>
        <w:t>part time</w:t>
      </w:r>
      <w:proofErr w:type="gramEnd"/>
      <w:r w:rsidRPr="00950378">
        <w:rPr>
          <w:rFonts w:ascii="Arial" w:eastAsia="Arial" w:hAnsi="Arial" w:cs="Arial"/>
        </w:rPr>
        <w:t xml:space="preserve"> or casual basis, you are required to advise your manager and Human Resources of any real or potential conflict of interest between your employment for the company and any other employment.</w:t>
      </w:r>
    </w:p>
    <w:p w14:paraId="3646BCD7" w14:textId="77777777" w:rsidR="00FF7DFA" w:rsidRPr="00950378" w:rsidRDefault="00FF7DFA" w:rsidP="00FF7DFA">
      <w:pPr>
        <w:spacing w:before="140" w:after="140" w:line="240" w:lineRule="auto"/>
        <w:rPr>
          <w:rFonts w:ascii="Arial" w:eastAsia="Arial" w:hAnsi="Arial" w:cs="Arial"/>
        </w:rPr>
      </w:pPr>
      <w:r w:rsidRPr="00950378">
        <w:rPr>
          <w:rFonts w:ascii="Arial" w:eastAsia="Arial" w:hAnsi="Arial" w:cs="Arial"/>
        </w:rPr>
        <w:t>The company can request the details of any other employment in the event of allegations of conflict of interest.</w:t>
      </w:r>
      <w:bookmarkStart w:id="149" w:name="_Toc269215080"/>
    </w:p>
    <w:p w14:paraId="52C75986" w14:textId="77777777" w:rsidR="00FF7DFA" w:rsidRPr="00950378" w:rsidRDefault="00FF7DFA" w:rsidP="00FF7DFA">
      <w:pPr>
        <w:spacing w:before="140" w:after="140" w:line="240" w:lineRule="auto"/>
        <w:rPr>
          <w:rFonts w:ascii="Arial" w:eastAsia="Arial" w:hAnsi="Arial" w:cs="Arial"/>
        </w:rPr>
      </w:pPr>
      <w:r w:rsidRPr="00950378">
        <w:rPr>
          <w:rFonts w:ascii="Arial" w:eastAsia="Arial" w:hAnsi="Arial" w:cs="Arial"/>
          <w:b/>
          <w:i/>
          <w:color w:val="000000"/>
        </w:rPr>
        <w:t xml:space="preserve">Public </w:t>
      </w:r>
      <w:r w:rsidRPr="00950378">
        <w:rPr>
          <w:rFonts w:ascii="Arial" w:eastAsia="Arial" w:hAnsi="Arial" w:cs="Arial"/>
          <w:b/>
          <w:bCs/>
          <w:i/>
        </w:rPr>
        <w:t>Comment</w:t>
      </w:r>
      <w:bookmarkEnd w:id="149"/>
    </w:p>
    <w:p w14:paraId="44C24637" w14:textId="77777777" w:rsidR="00FF7DFA" w:rsidRPr="00950378" w:rsidRDefault="00FF7DFA" w:rsidP="00FF7DFA">
      <w:pPr>
        <w:spacing w:before="140" w:after="140" w:line="240" w:lineRule="auto"/>
        <w:rPr>
          <w:rFonts w:ascii="Arial" w:eastAsia="Arial" w:hAnsi="Arial" w:cs="Arial"/>
        </w:rPr>
      </w:pPr>
      <w:r w:rsidRPr="00950378">
        <w:rPr>
          <w:rFonts w:ascii="Arial" w:eastAsia="Arial" w:hAnsi="Arial" w:cs="Arial"/>
        </w:rPr>
        <w:t>Individuals have a right to give their opinions on political and social issues in their private capacity as members of the community.</w:t>
      </w:r>
    </w:p>
    <w:p w14:paraId="6C0C9255" w14:textId="77777777" w:rsidR="00FF7DFA" w:rsidRPr="00950378" w:rsidRDefault="00FF7DFA" w:rsidP="00FF7DFA">
      <w:pPr>
        <w:spacing w:before="140" w:after="140" w:line="240" w:lineRule="auto"/>
        <w:rPr>
          <w:rFonts w:ascii="Arial" w:eastAsia="Arial" w:hAnsi="Arial" w:cs="Arial"/>
        </w:rPr>
      </w:pPr>
      <w:r w:rsidRPr="00950378">
        <w:rPr>
          <w:rFonts w:ascii="Arial" w:eastAsia="Arial" w:hAnsi="Arial" w:cs="Arial"/>
        </w:rPr>
        <w:t>Employees must not make official comment on matters relating to the company</w:t>
      </w:r>
      <w:r w:rsidRPr="00950378">
        <w:rPr>
          <w:rFonts w:ascii="Arial" w:eastAsia="Arial" w:hAnsi="Arial" w:cs="Arial"/>
          <w:b/>
          <w:caps/>
          <w:color w:val="000000"/>
        </w:rPr>
        <w:t xml:space="preserve"> </w:t>
      </w:r>
      <w:r w:rsidRPr="00950378">
        <w:rPr>
          <w:rFonts w:ascii="Arial" w:eastAsia="Arial" w:hAnsi="Arial" w:cs="Arial"/>
        </w:rPr>
        <w:t>unless they are:</w:t>
      </w:r>
    </w:p>
    <w:p w14:paraId="3956A55D"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Authorised to do so by the Managing Director and CEO</w:t>
      </w:r>
    </w:p>
    <w:p w14:paraId="4C12BC92"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Giving evidence in court</w:t>
      </w:r>
    </w:p>
    <w:p w14:paraId="05D91A70"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Otherwise authorised or required to by law.</w:t>
      </w:r>
    </w:p>
    <w:p w14:paraId="74D7F5A7" w14:textId="77777777" w:rsidR="00FF7DFA" w:rsidRPr="00950378" w:rsidRDefault="00FF7DFA" w:rsidP="00FF7DFA">
      <w:pPr>
        <w:spacing w:before="140" w:after="140" w:line="240" w:lineRule="auto"/>
        <w:rPr>
          <w:rFonts w:ascii="Arial" w:eastAsia="Arial" w:hAnsi="Arial" w:cs="Arial"/>
        </w:rPr>
      </w:pPr>
      <w:r w:rsidRPr="00950378">
        <w:rPr>
          <w:rFonts w:ascii="Arial" w:eastAsia="Arial" w:hAnsi="Arial" w:cs="Arial"/>
        </w:rPr>
        <w:t>Employees cannot release the contents of unpublished or privileged knowledge unless they have the authority to do so.</w:t>
      </w:r>
    </w:p>
    <w:p w14:paraId="1BF80600" w14:textId="77777777" w:rsidR="00FF7DFA" w:rsidRPr="00950378" w:rsidRDefault="00FF7DFA" w:rsidP="00FF7DFA">
      <w:pPr>
        <w:spacing w:before="240" w:after="140" w:line="240" w:lineRule="auto"/>
        <w:outlineLvl w:val="5"/>
        <w:rPr>
          <w:rFonts w:ascii="Arial" w:eastAsia="Arial" w:hAnsi="Arial" w:cs="Arial"/>
          <w:b/>
          <w:i/>
          <w:color w:val="000000"/>
        </w:rPr>
      </w:pPr>
      <w:bookmarkStart w:id="150" w:name="_Toc269215081"/>
      <w:r w:rsidRPr="00950378">
        <w:rPr>
          <w:rFonts w:ascii="Arial" w:eastAsia="Arial" w:hAnsi="Arial" w:cs="Arial"/>
          <w:b/>
          <w:i/>
          <w:color w:val="000000"/>
        </w:rPr>
        <w:t xml:space="preserve">Use of Company </w:t>
      </w:r>
      <w:r w:rsidRPr="00950378">
        <w:rPr>
          <w:rFonts w:ascii="Arial" w:eastAsia="Arial" w:hAnsi="Arial" w:cs="Arial"/>
          <w:b/>
          <w:bCs/>
          <w:i/>
        </w:rPr>
        <w:t>Resources</w:t>
      </w:r>
      <w:bookmarkEnd w:id="150"/>
    </w:p>
    <w:p w14:paraId="150AEB12" w14:textId="77777777" w:rsidR="00FF7DFA" w:rsidRPr="00950378" w:rsidRDefault="00FF7DFA" w:rsidP="00FF7DFA">
      <w:pPr>
        <w:spacing w:before="140" w:after="140" w:line="240" w:lineRule="auto"/>
        <w:rPr>
          <w:rFonts w:ascii="Arial" w:eastAsia="Arial" w:hAnsi="Arial" w:cs="Arial"/>
        </w:rPr>
      </w:pPr>
      <w:r w:rsidRPr="00950378">
        <w:rPr>
          <w:rFonts w:ascii="Arial" w:eastAsia="Arial" w:hAnsi="Arial" w:cs="Arial"/>
        </w:rPr>
        <w:t xml:space="preserve">Employees must ensure responsible management and security in the use of Tetra Tech International Development resources and any resources managed by them for or on behalf of others. </w:t>
      </w:r>
    </w:p>
    <w:p w14:paraId="5EE8C670" w14:textId="77777777" w:rsidR="00FF7DFA" w:rsidRPr="00950378" w:rsidRDefault="00FF7DFA" w:rsidP="00FF7DFA">
      <w:pPr>
        <w:spacing w:before="140" w:after="140" w:line="240" w:lineRule="auto"/>
        <w:rPr>
          <w:rFonts w:ascii="Arial" w:eastAsia="Arial" w:hAnsi="Arial" w:cs="Arial"/>
        </w:rPr>
      </w:pPr>
      <w:r w:rsidRPr="00950378">
        <w:rPr>
          <w:rFonts w:ascii="Arial" w:eastAsia="Arial" w:hAnsi="Arial" w:cs="Arial"/>
        </w:rPr>
        <w:t xml:space="preserve">Requests to use company resources outside core business time should be referred to </w:t>
      </w:r>
      <w:proofErr w:type="gramStart"/>
      <w:r w:rsidRPr="00950378">
        <w:rPr>
          <w:rFonts w:ascii="Arial" w:eastAsia="Arial" w:hAnsi="Arial" w:cs="Arial"/>
        </w:rPr>
        <w:t>management</w:t>
      </w:r>
      <w:proofErr w:type="gramEnd"/>
      <w:r w:rsidRPr="00950378">
        <w:rPr>
          <w:rFonts w:ascii="Arial" w:eastAsia="Arial" w:hAnsi="Arial" w:cs="Arial"/>
        </w:rPr>
        <w:t xml:space="preserve"> (or person authorised to handle such matters), for approval.</w:t>
      </w:r>
    </w:p>
    <w:p w14:paraId="231199AB" w14:textId="77777777" w:rsidR="00FF7DFA" w:rsidRPr="00950378" w:rsidRDefault="00FF7DFA" w:rsidP="00FF7DFA">
      <w:pPr>
        <w:spacing w:before="140" w:after="140" w:line="240" w:lineRule="auto"/>
        <w:rPr>
          <w:rFonts w:ascii="Arial" w:eastAsia="Arial" w:hAnsi="Arial" w:cs="Arial"/>
          <w:b/>
          <w:caps/>
          <w:color w:val="000000"/>
        </w:rPr>
      </w:pPr>
      <w:r w:rsidRPr="00950378">
        <w:rPr>
          <w:rFonts w:ascii="Arial" w:eastAsia="Arial" w:hAnsi="Arial" w:cs="Arial"/>
        </w:rPr>
        <w:t>If Employees are authorised to use company resources outside core business times, they must take responsibility for maintaining, replacing, and safeguarding the property and following any special directions or conditions which apply. Company resources can include equipment, typing facilities, photocopiers, computers, tools, motor vehicles etc.</w:t>
      </w:r>
    </w:p>
    <w:p w14:paraId="75410CEF" w14:textId="77777777" w:rsidR="00FF7DFA" w:rsidRPr="00950378" w:rsidRDefault="00FF7DFA" w:rsidP="00FF7DFA">
      <w:pPr>
        <w:keepLines/>
        <w:spacing w:before="140" w:after="140" w:line="240" w:lineRule="auto"/>
        <w:rPr>
          <w:rFonts w:ascii="Arial" w:eastAsia="Arial" w:hAnsi="Arial" w:cs="Arial"/>
        </w:rPr>
      </w:pPr>
      <w:r w:rsidRPr="00950378">
        <w:rPr>
          <w:rFonts w:ascii="Arial" w:eastAsia="Arial" w:hAnsi="Arial" w:cs="Arial"/>
        </w:rPr>
        <w:t xml:space="preserve">Employees using company resources </w:t>
      </w:r>
      <w:r w:rsidRPr="00950378">
        <w:rPr>
          <w:rFonts w:ascii="Arial" w:eastAsia="Arial" w:hAnsi="Arial" w:cs="Arial"/>
          <w:b/>
          <w:i/>
        </w:rPr>
        <w:t>without</w:t>
      </w:r>
      <w:r w:rsidRPr="00950378">
        <w:rPr>
          <w:rFonts w:ascii="Arial" w:eastAsia="Arial" w:hAnsi="Arial" w:cs="Arial"/>
        </w:rPr>
        <w:t xml:space="preserve"> obtaining prior approval could face disciplinary and/or criminal action. Company resources are not to be used for any private commercial purposes (e.g. for ‘profit’ purposes) under any circumstances.</w:t>
      </w:r>
    </w:p>
    <w:p w14:paraId="5B9A2888" w14:textId="77777777" w:rsidR="00FF7DFA" w:rsidRPr="00950378" w:rsidRDefault="00FF7DFA" w:rsidP="00FF7DFA">
      <w:pPr>
        <w:spacing w:before="240" w:after="140" w:line="240" w:lineRule="auto"/>
        <w:outlineLvl w:val="5"/>
        <w:rPr>
          <w:rFonts w:ascii="Arial" w:eastAsia="Arial" w:hAnsi="Arial" w:cs="Arial"/>
          <w:b/>
          <w:i/>
          <w:color w:val="000000"/>
        </w:rPr>
      </w:pPr>
      <w:bookmarkStart w:id="151" w:name="_Toc269215082"/>
      <w:r w:rsidRPr="00950378">
        <w:rPr>
          <w:rFonts w:ascii="Arial" w:eastAsia="Arial" w:hAnsi="Arial" w:cs="Arial"/>
          <w:b/>
          <w:i/>
          <w:color w:val="000000"/>
        </w:rPr>
        <w:t xml:space="preserve">Security of </w:t>
      </w:r>
      <w:r w:rsidRPr="00950378">
        <w:rPr>
          <w:rFonts w:ascii="Arial" w:eastAsia="Arial" w:hAnsi="Arial" w:cs="Arial"/>
          <w:b/>
          <w:bCs/>
          <w:i/>
        </w:rPr>
        <w:t>Information</w:t>
      </w:r>
      <w:bookmarkEnd w:id="151"/>
    </w:p>
    <w:p w14:paraId="4411BF0D" w14:textId="77777777" w:rsidR="00FF7DFA" w:rsidRPr="00950378" w:rsidRDefault="00FF7DFA" w:rsidP="00FF7DFA">
      <w:pPr>
        <w:spacing w:before="140" w:after="140" w:line="240" w:lineRule="auto"/>
        <w:rPr>
          <w:rFonts w:ascii="Arial" w:eastAsia="Arial" w:hAnsi="Arial" w:cs="Arial"/>
        </w:rPr>
      </w:pPr>
      <w:r w:rsidRPr="00950378">
        <w:rPr>
          <w:rFonts w:ascii="Arial" w:eastAsia="Arial" w:hAnsi="Arial" w:cs="Arial"/>
        </w:rPr>
        <w:t>Employees are to make sure that confidential and sensitive information in any form (e.g. documents, computers files) cannot be accessed by unauthorised persons. Sensitive material should be securely stored overnight or when unattended.</w:t>
      </w:r>
    </w:p>
    <w:p w14:paraId="77DB20CC" w14:textId="77777777" w:rsidR="00FF7DFA" w:rsidRPr="00950378" w:rsidRDefault="00FF7DFA" w:rsidP="00FF7DFA">
      <w:pPr>
        <w:spacing w:before="140" w:after="140" w:line="240" w:lineRule="auto"/>
        <w:rPr>
          <w:rFonts w:ascii="Arial" w:eastAsia="Arial" w:hAnsi="Arial" w:cs="Arial"/>
        </w:rPr>
      </w:pPr>
      <w:r w:rsidRPr="00950378">
        <w:rPr>
          <w:rFonts w:ascii="Arial" w:eastAsia="Arial" w:hAnsi="Arial" w:cs="Arial"/>
        </w:rPr>
        <w:t>Employees must ensure that confidential information is only discussed with people who are authorised to have access to it. It is considered a serious area of misconduct to deliberately release confidential documents or information to unauthorised persons and may incur disciplinary action.</w:t>
      </w:r>
    </w:p>
    <w:p w14:paraId="2C863277" w14:textId="77777777" w:rsidR="00FF7DFA" w:rsidRPr="00950378" w:rsidRDefault="00FF7DFA" w:rsidP="00FF7DFA">
      <w:pPr>
        <w:spacing w:before="240" w:after="140" w:line="240" w:lineRule="auto"/>
        <w:outlineLvl w:val="5"/>
        <w:rPr>
          <w:rFonts w:ascii="Arial" w:eastAsia="Arial" w:hAnsi="Arial" w:cs="Arial"/>
          <w:b/>
          <w:i/>
          <w:color w:val="000000"/>
        </w:rPr>
      </w:pPr>
      <w:bookmarkStart w:id="152" w:name="_Toc269215083"/>
      <w:r w:rsidRPr="00950378">
        <w:rPr>
          <w:rFonts w:ascii="Arial" w:eastAsia="Arial" w:hAnsi="Arial" w:cs="Arial"/>
          <w:b/>
          <w:i/>
          <w:color w:val="000000"/>
        </w:rPr>
        <w:t xml:space="preserve">Intellectual </w:t>
      </w:r>
      <w:r w:rsidRPr="00950378">
        <w:rPr>
          <w:rFonts w:ascii="Arial" w:eastAsia="Arial" w:hAnsi="Arial" w:cs="Arial"/>
          <w:b/>
          <w:bCs/>
          <w:i/>
        </w:rPr>
        <w:t xml:space="preserve">Property </w:t>
      </w:r>
      <w:r w:rsidRPr="00950378">
        <w:rPr>
          <w:rFonts w:ascii="Arial" w:eastAsia="Arial" w:hAnsi="Arial" w:cs="Arial"/>
          <w:b/>
          <w:i/>
          <w:color w:val="000000"/>
        </w:rPr>
        <w:t>/ Copyright</w:t>
      </w:r>
      <w:bookmarkEnd w:id="152"/>
    </w:p>
    <w:p w14:paraId="334AB88D" w14:textId="77777777" w:rsidR="00FF7DFA" w:rsidRPr="00950378" w:rsidRDefault="00FF7DFA" w:rsidP="00FF7DFA">
      <w:pPr>
        <w:spacing w:before="140" w:after="140" w:line="240" w:lineRule="auto"/>
        <w:rPr>
          <w:rFonts w:ascii="Arial" w:eastAsia="Arial" w:hAnsi="Arial" w:cs="Arial"/>
        </w:rPr>
      </w:pPr>
      <w:r w:rsidRPr="00950378">
        <w:rPr>
          <w:rFonts w:ascii="Arial" w:eastAsia="Arial" w:hAnsi="Arial" w:cs="Arial"/>
        </w:rPr>
        <w:t xml:space="preserve">The term ‘intellectual property’ includes the rights relating to scientific discoveries, industrial designs, trademarks, service marks, commercial names and designations, and inventions. </w:t>
      </w:r>
    </w:p>
    <w:p w14:paraId="5496D156" w14:textId="77777777" w:rsidR="00FF7DFA" w:rsidRPr="00950378" w:rsidRDefault="00FF7DFA" w:rsidP="00FF7DFA">
      <w:pPr>
        <w:spacing w:before="140" w:after="140" w:line="240" w:lineRule="auto"/>
        <w:rPr>
          <w:rFonts w:ascii="Arial" w:eastAsia="Arial" w:hAnsi="Arial" w:cs="Arial"/>
        </w:rPr>
      </w:pPr>
      <w:r w:rsidRPr="00950378">
        <w:rPr>
          <w:rFonts w:ascii="Arial" w:eastAsia="Arial" w:hAnsi="Arial" w:cs="Arial"/>
        </w:rPr>
        <w:t>Tetra Tech International Development is the owner of intellectual property created by Employees in the course of employment unless a specific prior agreement has been made. Employees must clarify the intellectual property position before making any use of that property.</w:t>
      </w:r>
    </w:p>
    <w:p w14:paraId="38E9C176" w14:textId="77777777" w:rsidR="00FF7DFA" w:rsidRPr="00950378" w:rsidRDefault="00FF7DFA" w:rsidP="00FF7DFA">
      <w:pPr>
        <w:spacing w:before="240" w:after="140" w:line="240" w:lineRule="auto"/>
        <w:outlineLvl w:val="5"/>
        <w:rPr>
          <w:rFonts w:ascii="Arial" w:eastAsia="Arial" w:hAnsi="Arial" w:cs="Arial"/>
          <w:b/>
          <w:i/>
          <w:color w:val="000000"/>
        </w:rPr>
      </w:pPr>
      <w:bookmarkStart w:id="153" w:name="_Toc269215084"/>
      <w:r w:rsidRPr="00950378">
        <w:rPr>
          <w:rFonts w:ascii="Arial" w:eastAsia="Arial" w:hAnsi="Arial" w:cs="Arial"/>
          <w:b/>
          <w:i/>
          <w:color w:val="000000"/>
        </w:rPr>
        <w:t xml:space="preserve">Discrimination, </w:t>
      </w:r>
      <w:r w:rsidRPr="00950378">
        <w:rPr>
          <w:rFonts w:ascii="Arial" w:eastAsia="Arial" w:hAnsi="Arial" w:cs="Arial"/>
          <w:b/>
          <w:bCs/>
          <w:i/>
        </w:rPr>
        <w:t>Harassment</w:t>
      </w:r>
      <w:r w:rsidRPr="00950378">
        <w:rPr>
          <w:rFonts w:ascii="Arial" w:eastAsia="Arial" w:hAnsi="Arial" w:cs="Arial"/>
          <w:b/>
          <w:i/>
          <w:color w:val="000000"/>
        </w:rPr>
        <w:t xml:space="preserve"> and Workplace Bullying</w:t>
      </w:r>
      <w:bookmarkEnd w:id="153"/>
    </w:p>
    <w:p w14:paraId="7AAF90F3" w14:textId="77777777" w:rsidR="00FF7DFA" w:rsidRPr="00950378" w:rsidRDefault="00FF7DFA" w:rsidP="00FF7DFA">
      <w:pPr>
        <w:spacing w:before="140" w:after="140" w:line="240" w:lineRule="auto"/>
        <w:rPr>
          <w:rFonts w:ascii="Arial" w:eastAsia="Arial" w:hAnsi="Arial" w:cs="Arial"/>
        </w:rPr>
      </w:pPr>
      <w:r w:rsidRPr="00950378">
        <w:rPr>
          <w:rFonts w:ascii="Arial" w:eastAsia="Arial" w:hAnsi="Arial" w:cs="Arial"/>
        </w:rPr>
        <w:lastRenderedPageBreak/>
        <w:t xml:space="preserve">Employees must not harass, discriminate against, or support others who harass and discriminate against colleagues or members of the public on the grounds of sex, pregnancy, marital status, age, race (including their colour, nationality, descent, ethnic or religious background), physical or intellectual impairment, homosexuality, or transgender. Employees also must not participate in any form of workplace bullying or support others who do so. </w:t>
      </w:r>
    </w:p>
    <w:p w14:paraId="3C58A640" w14:textId="77777777" w:rsidR="00FF7DFA" w:rsidRPr="00950378" w:rsidRDefault="00FF7DFA" w:rsidP="00FF7DFA">
      <w:pPr>
        <w:spacing w:before="140" w:after="140" w:line="240" w:lineRule="auto"/>
        <w:rPr>
          <w:rFonts w:ascii="Arial" w:eastAsia="Arial" w:hAnsi="Arial" w:cs="Arial"/>
        </w:rPr>
      </w:pPr>
      <w:r w:rsidRPr="00950378">
        <w:rPr>
          <w:rFonts w:ascii="Arial" w:eastAsia="Arial" w:hAnsi="Arial" w:cs="Arial"/>
        </w:rPr>
        <w:t>Any employee who uses any of Tetra Tech International Development’s resources to perpetrate harassment or domestic violence (e.g. use of work phones, use of cars, use of workspaces etc.) will be subjected to disciplinary processes, which may include termination of their employment.</w:t>
      </w:r>
    </w:p>
    <w:p w14:paraId="2FEEB55A" w14:textId="77777777" w:rsidR="00FF7DFA" w:rsidRPr="00950378" w:rsidRDefault="00FF7DFA" w:rsidP="00FF7DFA">
      <w:pPr>
        <w:spacing w:before="140" w:after="140" w:line="233" w:lineRule="auto"/>
        <w:rPr>
          <w:rFonts w:ascii="Arial" w:eastAsia="Arial" w:hAnsi="Arial" w:cs="Arial"/>
        </w:rPr>
      </w:pPr>
      <w:r w:rsidRPr="00950378">
        <w:rPr>
          <w:rFonts w:ascii="Arial" w:eastAsia="Arial" w:hAnsi="Arial" w:cs="Arial"/>
        </w:rPr>
        <w:t>Managers must make sure that the workplace is free from all forms of harassment, unlawful discrimination, and workplace bullying. They should understand and apply the principles of Equal Employment Opportunity and ensure that the Employee they supervise are informed of these principles and are made aware of the Grievance Handling procedures.</w:t>
      </w:r>
    </w:p>
    <w:p w14:paraId="73AFF7D6" w14:textId="77777777" w:rsidR="00FF7DFA" w:rsidRPr="00950378" w:rsidRDefault="00FF7DFA" w:rsidP="00FF7DFA">
      <w:pPr>
        <w:spacing w:before="140" w:after="140" w:line="233" w:lineRule="auto"/>
        <w:rPr>
          <w:rFonts w:ascii="Arial" w:eastAsia="Arial" w:hAnsi="Arial" w:cs="Arial"/>
        </w:rPr>
      </w:pPr>
      <w:r w:rsidRPr="00950378">
        <w:rPr>
          <w:rFonts w:ascii="Arial" w:eastAsia="Arial" w:hAnsi="Arial" w:cs="Arial"/>
        </w:rPr>
        <w:t>In addition, Tetra Tech International Development does not condone any form of domestic violence and is committed to ensuring the Employees are provided with information, training, and support on how to effectively address domestic violence.</w:t>
      </w:r>
    </w:p>
    <w:p w14:paraId="40C3CB26" w14:textId="77777777" w:rsidR="00FF7DFA" w:rsidRPr="00950378" w:rsidRDefault="00FF7DFA" w:rsidP="00FF7DFA">
      <w:pPr>
        <w:spacing w:before="140" w:after="140" w:line="233" w:lineRule="auto"/>
        <w:rPr>
          <w:rFonts w:ascii="Arial" w:eastAsia="Arial" w:hAnsi="Arial" w:cs="Arial"/>
          <w:b/>
          <w:bCs/>
          <w:i/>
          <w:iCs/>
        </w:rPr>
      </w:pPr>
      <w:r w:rsidRPr="00950378">
        <w:rPr>
          <w:rFonts w:ascii="Arial" w:eastAsia="Arial" w:hAnsi="Arial" w:cs="Arial"/>
          <w:b/>
          <w:bCs/>
          <w:i/>
          <w:iCs/>
        </w:rPr>
        <w:t>Sexual exploitation and abuse</w:t>
      </w:r>
    </w:p>
    <w:p w14:paraId="325534C4" w14:textId="77777777" w:rsidR="00FF7DFA" w:rsidRPr="00950378" w:rsidRDefault="00FF7DFA" w:rsidP="00FF7DFA">
      <w:pPr>
        <w:spacing w:line="240" w:lineRule="auto"/>
        <w:rPr>
          <w:rFonts w:ascii="Arial" w:eastAsia="Arial" w:hAnsi="Arial" w:cs="Times New Roman"/>
        </w:rPr>
      </w:pPr>
      <w:r w:rsidRPr="00950378">
        <w:rPr>
          <w:rFonts w:ascii="Arial" w:eastAsia="Arial" w:hAnsi="Arial" w:cs="Arial"/>
        </w:rPr>
        <w:t xml:space="preserve">Employees are </w:t>
      </w:r>
      <w:r w:rsidRPr="00950378">
        <w:rPr>
          <w:rFonts w:ascii="Arial" w:eastAsia="Arial" w:hAnsi="Arial" w:cs="Times New Roman"/>
        </w:rPr>
        <w:t xml:space="preserve">obliged to create and maintain an environment which prevents sexual exploitation, abuse, and harassment. </w:t>
      </w:r>
    </w:p>
    <w:p w14:paraId="09D61361" w14:textId="77777777" w:rsidR="00FF7DFA" w:rsidRPr="00950378" w:rsidRDefault="00FF7DFA" w:rsidP="00FF7DFA">
      <w:pPr>
        <w:spacing w:before="140" w:after="140" w:line="233" w:lineRule="auto"/>
        <w:rPr>
          <w:rFonts w:ascii="Arial" w:eastAsia="Arial" w:hAnsi="Arial" w:cs="Arial"/>
        </w:rPr>
      </w:pPr>
      <w:r w:rsidRPr="00950378">
        <w:rPr>
          <w:rFonts w:ascii="Arial" w:eastAsia="Arial" w:hAnsi="Arial" w:cs="Arial"/>
        </w:rPr>
        <w:t>To protect all stakeholders in all situations, Employees while on duty and off duty, must never:</w:t>
      </w:r>
    </w:p>
    <w:p w14:paraId="74B23159"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Sexually exploit or sexually abuse any individual</w:t>
      </w:r>
    </w:p>
    <w:p w14:paraId="731C1D9D" w14:textId="77777777" w:rsidR="00FF7DFA" w:rsidRPr="00950378" w:rsidRDefault="00FF7DFA" w:rsidP="0030090A">
      <w:pPr>
        <w:widowControl w:val="0"/>
        <w:numPr>
          <w:ilvl w:val="0"/>
          <w:numId w:val="83"/>
        </w:numPr>
        <w:tabs>
          <w:tab w:val="clear" w:pos="720"/>
        </w:tabs>
        <w:spacing w:before="140" w:after="140" w:line="233" w:lineRule="auto"/>
        <w:ind w:left="284" w:hanging="284"/>
        <w:rPr>
          <w:rFonts w:ascii="Arial" w:eastAsia="Arial" w:hAnsi="Arial" w:cs="Arial"/>
        </w:rPr>
      </w:pPr>
      <w:r w:rsidRPr="00950378">
        <w:rPr>
          <w:rFonts w:ascii="Arial" w:eastAsia="Arial" w:hAnsi="Arial" w:cs="Arial"/>
        </w:rPr>
        <w:t>Engage in any sexual activity with a child or children regardless of the age of majority or age of consent locally. Mistaken belief in the age of a child is not a defence.</w:t>
      </w:r>
    </w:p>
    <w:p w14:paraId="18A8FAA9" w14:textId="77777777" w:rsidR="00FF7DFA" w:rsidRPr="00950378" w:rsidRDefault="00FF7DFA" w:rsidP="0030090A">
      <w:pPr>
        <w:widowControl w:val="0"/>
        <w:numPr>
          <w:ilvl w:val="0"/>
          <w:numId w:val="83"/>
        </w:numPr>
        <w:tabs>
          <w:tab w:val="clear" w:pos="720"/>
        </w:tabs>
        <w:spacing w:before="140" w:after="140" w:line="233" w:lineRule="auto"/>
        <w:ind w:left="284" w:hanging="284"/>
        <w:rPr>
          <w:rFonts w:ascii="Arial" w:eastAsia="Arial" w:hAnsi="Arial" w:cs="Arial"/>
        </w:rPr>
      </w:pPr>
      <w:r w:rsidRPr="00950378">
        <w:rPr>
          <w:rFonts w:ascii="Arial" w:eastAsia="Arial" w:hAnsi="Arial" w:cs="Arial"/>
        </w:rPr>
        <w:t xml:space="preserve">Act in ways that may place a child at risk of abuse, including not giving due consideration to assessing and reducing potential risks to children </w:t>
      </w:r>
      <w:proofErr w:type="gramStart"/>
      <w:r w:rsidRPr="00950378">
        <w:rPr>
          <w:rFonts w:ascii="Arial" w:eastAsia="Arial" w:hAnsi="Arial" w:cs="Arial"/>
        </w:rPr>
        <w:t>as a result of</w:t>
      </w:r>
      <w:proofErr w:type="gramEnd"/>
      <w:r w:rsidRPr="00950378">
        <w:rPr>
          <w:rFonts w:ascii="Arial" w:eastAsia="Arial" w:hAnsi="Arial" w:cs="Arial"/>
        </w:rPr>
        <w:t xml:space="preserve"> implementing activities. Behaviours and actions that are prohibited include, but are not limited to, using inappropriate language or behaviour when dealing with a child or children, bullying, and harassing a child verbally or physically, physical punishment, exposing a child to pornography including on-line grooming and trafficking. Whenever possible avoid being alone with a child.</w:t>
      </w:r>
    </w:p>
    <w:p w14:paraId="25A4EB28" w14:textId="77777777" w:rsidR="00FF7DFA" w:rsidRPr="00950378" w:rsidRDefault="00FF7DFA" w:rsidP="0030090A">
      <w:pPr>
        <w:widowControl w:val="0"/>
        <w:numPr>
          <w:ilvl w:val="0"/>
          <w:numId w:val="83"/>
        </w:numPr>
        <w:tabs>
          <w:tab w:val="clear" w:pos="720"/>
        </w:tabs>
        <w:spacing w:before="140" w:after="140" w:line="233" w:lineRule="auto"/>
        <w:ind w:left="284" w:hanging="284"/>
        <w:rPr>
          <w:rFonts w:ascii="Arial" w:eastAsia="Arial" w:hAnsi="Arial" w:cs="Arial"/>
        </w:rPr>
      </w:pPr>
      <w:r w:rsidRPr="00950378">
        <w:rPr>
          <w:rFonts w:ascii="Arial" w:eastAsia="Arial" w:hAnsi="Arial" w:cs="Arial"/>
        </w:rPr>
        <w:t>Consume, purchase, sell, possess, and distribute any forms of child pornography.</w:t>
      </w:r>
    </w:p>
    <w:p w14:paraId="42DE1521" w14:textId="77777777" w:rsidR="00FF7DFA" w:rsidRPr="00950378" w:rsidRDefault="00FF7DFA" w:rsidP="0030090A">
      <w:pPr>
        <w:widowControl w:val="0"/>
        <w:numPr>
          <w:ilvl w:val="0"/>
          <w:numId w:val="83"/>
        </w:numPr>
        <w:tabs>
          <w:tab w:val="clear" w:pos="720"/>
        </w:tabs>
        <w:spacing w:before="140" w:after="140" w:line="233" w:lineRule="auto"/>
        <w:ind w:left="284" w:hanging="284"/>
        <w:rPr>
          <w:rFonts w:ascii="Arial" w:eastAsia="Arial" w:hAnsi="Arial" w:cs="Arial"/>
        </w:rPr>
      </w:pPr>
      <w:r w:rsidRPr="00950378">
        <w:rPr>
          <w:rFonts w:ascii="Arial" w:eastAsia="Arial" w:hAnsi="Arial" w:cs="Arial"/>
        </w:rPr>
        <w:t xml:space="preserve">Exchange money, employment, goods, or services for sex, including sexual favours or other forms of humiliating, degrading or exploitative behaviour. This includes the buying of or profiting from sexual services as well as </w:t>
      </w:r>
      <w:proofErr w:type="gramStart"/>
      <w:r w:rsidRPr="00950378">
        <w:rPr>
          <w:rFonts w:ascii="Arial" w:eastAsia="Arial" w:hAnsi="Arial" w:cs="Arial"/>
        </w:rPr>
        <w:t>exchange</w:t>
      </w:r>
      <w:proofErr w:type="gramEnd"/>
      <w:r w:rsidRPr="00950378">
        <w:rPr>
          <w:rFonts w:ascii="Arial" w:eastAsia="Arial" w:hAnsi="Arial" w:cs="Arial"/>
        </w:rPr>
        <w:t xml:space="preserve"> of assistance that is due to right holders for sexual favours. </w:t>
      </w:r>
    </w:p>
    <w:p w14:paraId="5CDD6449" w14:textId="77777777" w:rsidR="00FF7DFA" w:rsidRPr="00950378" w:rsidRDefault="00FF7DFA" w:rsidP="0030090A">
      <w:pPr>
        <w:widowControl w:val="0"/>
        <w:numPr>
          <w:ilvl w:val="0"/>
          <w:numId w:val="83"/>
        </w:numPr>
        <w:tabs>
          <w:tab w:val="clear" w:pos="720"/>
        </w:tabs>
        <w:spacing w:before="140" w:after="140" w:line="233" w:lineRule="auto"/>
        <w:ind w:left="284" w:hanging="284"/>
        <w:rPr>
          <w:rFonts w:ascii="Arial" w:eastAsia="Arial" w:hAnsi="Arial" w:cs="Arial"/>
        </w:rPr>
      </w:pPr>
      <w:r w:rsidRPr="00950378">
        <w:rPr>
          <w:rFonts w:ascii="Arial" w:eastAsia="Arial" w:hAnsi="Arial" w:cs="Arial"/>
        </w:rPr>
        <w:t xml:space="preserve">Exploit the vulnerability of any target group in the context of development, humanitarian, and advocacy work, especially women and children, or allow any person/s to be put into compromising situations. Never abuse a position to withhold development or humanitarian assistance or give preferential treatment; </w:t>
      </w:r>
      <w:proofErr w:type="gramStart"/>
      <w:r w:rsidRPr="00950378">
        <w:rPr>
          <w:rFonts w:ascii="Arial" w:eastAsia="Arial" w:hAnsi="Arial" w:cs="Arial"/>
        </w:rPr>
        <w:t>in order to</w:t>
      </w:r>
      <w:proofErr w:type="gramEnd"/>
      <w:r w:rsidRPr="00950378">
        <w:rPr>
          <w:rFonts w:ascii="Arial" w:eastAsia="Arial" w:hAnsi="Arial" w:cs="Arial"/>
        </w:rPr>
        <w:t xml:space="preserve"> solicit sexual favours, gifts, payments of any kind, or advantage. </w:t>
      </w:r>
    </w:p>
    <w:p w14:paraId="345D216F" w14:textId="77777777" w:rsidR="00FF7DFA" w:rsidRPr="00950378" w:rsidRDefault="00FF7DFA" w:rsidP="0030090A">
      <w:pPr>
        <w:widowControl w:val="0"/>
        <w:numPr>
          <w:ilvl w:val="0"/>
          <w:numId w:val="83"/>
        </w:numPr>
        <w:tabs>
          <w:tab w:val="clear" w:pos="720"/>
        </w:tabs>
        <w:spacing w:before="140" w:after="140" w:line="233" w:lineRule="auto"/>
        <w:ind w:left="284" w:hanging="284"/>
        <w:rPr>
          <w:rFonts w:ascii="Arial" w:eastAsia="Arial" w:hAnsi="Arial" w:cs="Arial"/>
        </w:rPr>
      </w:pPr>
      <w:r w:rsidRPr="00950378">
        <w:rPr>
          <w:rFonts w:ascii="Arial" w:eastAsia="Arial" w:hAnsi="Arial" w:cs="Arial"/>
        </w:rPr>
        <w:t>Engage in sexual relationships with members of crisis-affected populations given their increased vulnerability and since such relationships are based on inherently unequal power dynamics and undermine the credibility and integrity of aid work.</w:t>
      </w:r>
    </w:p>
    <w:p w14:paraId="73D85BCA" w14:textId="77777777" w:rsidR="00FF7DFA" w:rsidRPr="00950378" w:rsidRDefault="00FF7DFA" w:rsidP="00FF7DFA">
      <w:pPr>
        <w:spacing w:before="240" w:after="140" w:line="233" w:lineRule="auto"/>
        <w:outlineLvl w:val="5"/>
        <w:rPr>
          <w:rFonts w:ascii="Arial" w:eastAsia="Arial" w:hAnsi="Arial" w:cs="Arial"/>
          <w:b/>
          <w:i/>
          <w:color w:val="000000"/>
        </w:rPr>
      </w:pPr>
      <w:bookmarkStart w:id="154" w:name="_Toc269215085"/>
      <w:r w:rsidRPr="00950378">
        <w:rPr>
          <w:rFonts w:ascii="Arial" w:eastAsia="Arial" w:hAnsi="Arial" w:cs="Arial"/>
          <w:b/>
          <w:i/>
          <w:color w:val="000000"/>
        </w:rPr>
        <w:t xml:space="preserve">Child </w:t>
      </w:r>
      <w:r w:rsidRPr="00950378">
        <w:rPr>
          <w:rFonts w:ascii="Arial" w:eastAsia="Arial" w:hAnsi="Arial" w:cs="Arial"/>
          <w:b/>
          <w:bCs/>
          <w:i/>
        </w:rPr>
        <w:t>Protection</w:t>
      </w:r>
      <w:bookmarkEnd w:id="154"/>
    </w:p>
    <w:p w14:paraId="4E4644A0" w14:textId="77777777" w:rsidR="00FF7DFA" w:rsidRPr="00950378" w:rsidRDefault="00FF7DFA" w:rsidP="00FF7DFA">
      <w:pPr>
        <w:spacing w:before="140" w:after="140" w:line="233" w:lineRule="auto"/>
        <w:rPr>
          <w:rFonts w:ascii="Arial" w:eastAsia="Arial" w:hAnsi="Arial" w:cs="Arial"/>
        </w:rPr>
      </w:pPr>
      <w:r w:rsidRPr="00950378">
        <w:rPr>
          <w:rFonts w:ascii="Arial" w:eastAsia="Arial" w:hAnsi="Arial" w:cs="Arial"/>
        </w:rPr>
        <w:t>For the purposes of this Code of Conduct and Client Service Standards, a child is any person under the age of 18 years.</w:t>
      </w:r>
    </w:p>
    <w:p w14:paraId="78C38BDB" w14:textId="77777777" w:rsidR="00FF7DFA" w:rsidRPr="00950378" w:rsidRDefault="00FF7DFA" w:rsidP="00FF7DFA">
      <w:pPr>
        <w:spacing w:before="140" w:after="140" w:line="233" w:lineRule="auto"/>
        <w:rPr>
          <w:rFonts w:ascii="Arial" w:eastAsia="Arial" w:hAnsi="Arial" w:cs="Arial"/>
        </w:rPr>
      </w:pPr>
      <w:r w:rsidRPr="00950378">
        <w:rPr>
          <w:rFonts w:ascii="Arial" w:eastAsia="Arial" w:hAnsi="Arial" w:cs="Arial"/>
        </w:rPr>
        <w:t>The onus is on all Employees to use common sense and avoid actions or behaviours that could be construed as child exploitation and abuse when working for Tetra Tech International Development.</w:t>
      </w:r>
    </w:p>
    <w:p w14:paraId="00D959AE" w14:textId="77777777" w:rsidR="00FF7DFA" w:rsidRPr="00950378" w:rsidRDefault="00FF7DFA" w:rsidP="00FF7DFA">
      <w:pPr>
        <w:spacing w:before="140" w:after="140" w:line="233" w:lineRule="auto"/>
        <w:rPr>
          <w:rFonts w:ascii="Arial" w:eastAsia="Arial" w:hAnsi="Arial" w:cs="Arial"/>
        </w:rPr>
      </w:pPr>
      <w:r w:rsidRPr="00950378">
        <w:rPr>
          <w:rFonts w:ascii="Arial" w:eastAsia="Arial" w:hAnsi="Arial" w:cs="Arial"/>
        </w:rPr>
        <w:t>When carrying out your duties, you will:</w:t>
      </w:r>
    </w:p>
    <w:p w14:paraId="2D522B46" w14:textId="77777777" w:rsidR="00FF7DFA" w:rsidRPr="00950378" w:rsidRDefault="00FF7DFA" w:rsidP="0030090A">
      <w:pPr>
        <w:widowControl w:val="0"/>
        <w:numPr>
          <w:ilvl w:val="0"/>
          <w:numId w:val="83"/>
        </w:numPr>
        <w:tabs>
          <w:tab w:val="clear" w:pos="720"/>
        </w:tabs>
        <w:spacing w:before="50" w:after="50" w:line="233" w:lineRule="auto"/>
        <w:ind w:left="284" w:hanging="284"/>
        <w:rPr>
          <w:rFonts w:ascii="Arial" w:eastAsia="Arial" w:hAnsi="Arial" w:cs="Arial"/>
        </w:rPr>
      </w:pPr>
      <w:r w:rsidRPr="00950378">
        <w:rPr>
          <w:rFonts w:ascii="Arial" w:eastAsia="Arial" w:hAnsi="Arial" w:cs="Arial"/>
        </w:rPr>
        <w:lastRenderedPageBreak/>
        <w:t>Treat children with respect regardless of race, colour, gender, language, religion, political or other opinion, national, ethnic or social origin, property, disability, birth or other status</w:t>
      </w:r>
    </w:p>
    <w:p w14:paraId="4452E5B6" w14:textId="77777777" w:rsidR="00FF7DFA" w:rsidRPr="00950378" w:rsidRDefault="00FF7DFA" w:rsidP="0030090A">
      <w:pPr>
        <w:widowControl w:val="0"/>
        <w:numPr>
          <w:ilvl w:val="0"/>
          <w:numId w:val="83"/>
        </w:numPr>
        <w:tabs>
          <w:tab w:val="clear" w:pos="720"/>
        </w:tabs>
        <w:spacing w:before="50" w:after="50" w:line="233" w:lineRule="auto"/>
        <w:ind w:left="284" w:hanging="284"/>
        <w:rPr>
          <w:rFonts w:ascii="Arial" w:eastAsia="Arial" w:hAnsi="Arial" w:cs="Arial"/>
        </w:rPr>
      </w:pPr>
      <w:r w:rsidRPr="00950378">
        <w:rPr>
          <w:rFonts w:ascii="Arial" w:eastAsia="Arial" w:hAnsi="Arial" w:cs="Arial"/>
        </w:rPr>
        <w:t>Not use language or behaviour towards children that is inappropriate, harassing, abusive, sexually provocative, demeaning or culturally inappropriate</w:t>
      </w:r>
    </w:p>
    <w:p w14:paraId="3B434ED2" w14:textId="77777777" w:rsidR="00FF7DFA" w:rsidRPr="00950378" w:rsidRDefault="00FF7DFA" w:rsidP="0030090A">
      <w:pPr>
        <w:widowControl w:val="0"/>
        <w:numPr>
          <w:ilvl w:val="0"/>
          <w:numId w:val="83"/>
        </w:numPr>
        <w:tabs>
          <w:tab w:val="clear" w:pos="720"/>
        </w:tabs>
        <w:spacing w:before="50" w:after="50" w:line="233" w:lineRule="auto"/>
        <w:ind w:left="284" w:hanging="284"/>
        <w:rPr>
          <w:rFonts w:ascii="Arial" w:eastAsia="Arial" w:hAnsi="Arial" w:cs="Arial"/>
        </w:rPr>
      </w:pPr>
      <w:r w:rsidRPr="00950378">
        <w:rPr>
          <w:rFonts w:ascii="Arial" w:eastAsia="Arial" w:hAnsi="Arial" w:cs="Arial"/>
        </w:rPr>
        <w:t>Not engage children under the age of 18 in any form of sexual intercourse or sexual activity, including paying for sexual services or acts</w:t>
      </w:r>
    </w:p>
    <w:p w14:paraId="2033AC67" w14:textId="77777777" w:rsidR="00FF7DFA" w:rsidRPr="00950378" w:rsidRDefault="00FF7DFA" w:rsidP="0030090A">
      <w:pPr>
        <w:widowControl w:val="0"/>
        <w:numPr>
          <w:ilvl w:val="0"/>
          <w:numId w:val="83"/>
        </w:numPr>
        <w:tabs>
          <w:tab w:val="clear" w:pos="720"/>
        </w:tabs>
        <w:spacing w:before="50" w:after="50" w:line="233" w:lineRule="auto"/>
        <w:ind w:left="284" w:hanging="284"/>
        <w:rPr>
          <w:rFonts w:ascii="Arial" w:eastAsia="Arial" w:hAnsi="Arial" w:cs="Arial"/>
        </w:rPr>
      </w:pPr>
      <w:r w:rsidRPr="00950378">
        <w:rPr>
          <w:rFonts w:ascii="Arial" w:eastAsia="Arial" w:hAnsi="Arial" w:cs="Arial"/>
        </w:rPr>
        <w:t>Wherever possible, ensure that another adult is present when working in the proximity of children</w:t>
      </w:r>
    </w:p>
    <w:p w14:paraId="7969A449" w14:textId="77777777" w:rsidR="00FF7DFA" w:rsidRPr="00950378" w:rsidRDefault="00FF7DFA" w:rsidP="0030090A">
      <w:pPr>
        <w:widowControl w:val="0"/>
        <w:numPr>
          <w:ilvl w:val="0"/>
          <w:numId w:val="83"/>
        </w:numPr>
        <w:tabs>
          <w:tab w:val="clear" w:pos="720"/>
        </w:tabs>
        <w:spacing w:before="50" w:after="50" w:line="233" w:lineRule="auto"/>
        <w:ind w:left="284" w:hanging="284"/>
        <w:rPr>
          <w:rFonts w:ascii="Arial" w:eastAsia="Arial" w:hAnsi="Arial" w:cs="Arial"/>
        </w:rPr>
      </w:pPr>
      <w:r w:rsidRPr="00950378">
        <w:rPr>
          <w:rFonts w:ascii="Arial" w:eastAsia="Arial" w:hAnsi="Arial" w:cs="Arial"/>
        </w:rPr>
        <w:t>Not invite unaccompanied children into your home, unless they are at immediate risk of injury or in physical danger</w:t>
      </w:r>
    </w:p>
    <w:p w14:paraId="64D07F8D" w14:textId="77777777" w:rsidR="00FF7DFA" w:rsidRPr="00950378" w:rsidRDefault="00FF7DFA" w:rsidP="0030090A">
      <w:pPr>
        <w:widowControl w:val="0"/>
        <w:numPr>
          <w:ilvl w:val="0"/>
          <w:numId w:val="83"/>
        </w:numPr>
        <w:tabs>
          <w:tab w:val="clear" w:pos="720"/>
        </w:tabs>
        <w:spacing w:before="50" w:after="50" w:line="233" w:lineRule="auto"/>
        <w:ind w:left="284" w:hanging="284"/>
        <w:rPr>
          <w:rFonts w:ascii="Arial" w:eastAsia="Arial" w:hAnsi="Arial" w:cs="Arial"/>
        </w:rPr>
      </w:pPr>
      <w:r w:rsidRPr="00950378">
        <w:rPr>
          <w:rFonts w:ascii="Arial" w:eastAsia="Arial" w:hAnsi="Arial" w:cs="Arial"/>
        </w:rPr>
        <w:t xml:space="preserve">Not sleep close to unsupervised children unless </w:t>
      </w:r>
      <w:proofErr w:type="gramStart"/>
      <w:r w:rsidRPr="00950378">
        <w:rPr>
          <w:rFonts w:ascii="Arial" w:eastAsia="Arial" w:hAnsi="Arial" w:cs="Arial"/>
        </w:rPr>
        <w:t>absolutely necessary</w:t>
      </w:r>
      <w:proofErr w:type="gramEnd"/>
      <w:r w:rsidRPr="00950378">
        <w:rPr>
          <w:rFonts w:ascii="Arial" w:eastAsia="Arial" w:hAnsi="Arial" w:cs="Arial"/>
        </w:rPr>
        <w:t>, in which case you will obtain your supervisor’s permission, and ensure that another adult is present if possible</w:t>
      </w:r>
    </w:p>
    <w:p w14:paraId="2DBA27F4" w14:textId="77777777" w:rsidR="00FF7DFA" w:rsidRPr="00950378" w:rsidRDefault="00FF7DFA" w:rsidP="0030090A">
      <w:pPr>
        <w:widowControl w:val="0"/>
        <w:numPr>
          <w:ilvl w:val="0"/>
          <w:numId w:val="83"/>
        </w:numPr>
        <w:tabs>
          <w:tab w:val="clear" w:pos="720"/>
        </w:tabs>
        <w:spacing w:before="50" w:after="50" w:line="233" w:lineRule="auto"/>
        <w:ind w:left="284" w:hanging="284"/>
        <w:rPr>
          <w:rFonts w:ascii="Arial" w:eastAsia="Arial" w:hAnsi="Arial" w:cs="Arial"/>
        </w:rPr>
      </w:pPr>
      <w:r w:rsidRPr="00950378">
        <w:rPr>
          <w:rFonts w:ascii="Arial" w:eastAsia="Arial" w:hAnsi="Arial" w:cs="Arial"/>
        </w:rPr>
        <w:t>Use any computers, mobile phones, video cameras, cameras, or social media appropriately, and never to exploit or harass children or to access child exploitation material through any medium</w:t>
      </w:r>
    </w:p>
    <w:p w14:paraId="599B8C69" w14:textId="77777777" w:rsidR="00FF7DFA" w:rsidRPr="00950378" w:rsidRDefault="00FF7DFA" w:rsidP="0030090A">
      <w:pPr>
        <w:widowControl w:val="0"/>
        <w:numPr>
          <w:ilvl w:val="0"/>
          <w:numId w:val="83"/>
        </w:numPr>
        <w:tabs>
          <w:tab w:val="clear" w:pos="720"/>
        </w:tabs>
        <w:spacing w:before="50" w:after="50" w:line="233" w:lineRule="auto"/>
        <w:ind w:left="284" w:hanging="284"/>
        <w:rPr>
          <w:rFonts w:ascii="Arial" w:eastAsia="Arial" w:hAnsi="Arial" w:cs="Arial"/>
        </w:rPr>
      </w:pPr>
      <w:r w:rsidRPr="00950378">
        <w:rPr>
          <w:rFonts w:ascii="Arial" w:eastAsia="Arial" w:hAnsi="Arial" w:cs="Arial"/>
        </w:rPr>
        <w:t>Not use physical punishment on children</w:t>
      </w:r>
    </w:p>
    <w:p w14:paraId="3F669101" w14:textId="77777777" w:rsidR="00FF7DFA" w:rsidRPr="00950378" w:rsidRDefault="00FF7DFA" w:rsidP="0030090A">
      <w:pPr>
        <w:widowControl w:val="0"/>
        <w:numPr>
          <w:ilvl w:val="0"/>
          <w:numId w:val="83"/>
        </w:numPr>
        <w:tabs>
          <w:tab w:val="clear" w:pos="720"/>
        </w:tabs>
        <w:spacing w:before="50" w:after="50" w:line="233" w:lineRule="auto"/>
        <w:ind w:left="284" w:hanging="284"/>
        <w:rPr>
          <w:rFonts w:ascii="Arial" w:eastAsia="Arial" w:hAnsi="Arial" w:cs="Arial"/>
        </w:rPr>
      </w:pPr>
      <w:r w:rsidRPr="00950378">
        <w:rPr>
          <w:rFonts w:ascii="Arial" w:eastAsia="Arial" w:hAnsi="Arial" w:cs="Arial"/>
        </w:rPr>
        <w:t>Not hire children for domestic or other labour, which is inappropriate given their age or developmental stage, which interferes with their time available for education and recreational activities, or which places them at significant risk of injury</w:t>
      </w:r>
    </w:p>
    <w:p w14:paraId="5CD5ACAD" w14:textId="77777777" w:rsidR="00FF7DFA" w:rsidRPr="00950378" w:rsidRDefault="00FF7DFA" w:rsidP="0030090A">
      <w:pPr>
        <w:widowControl w:val="0"/>
        <w:numPr>
          <w:ilvl w:val="0"/>
          <w:numId w:val="83"/>
        </w:numPr>
        <w:tabs>
          <w:tab w:val="clear" w:pos="720"/>
        </w:tabs>
        <w:spacing w:before="50" w:after="50" w:line="233" w:lineRule="auto"/>
        <w:ind w:left="284" w:hanging="284"/>
        <w:rPr>
          <w:rFonts w:ascii="Arial" w:eastAsia="Arial" w:hAnsi="Arial" w:cs="Arial"/>
        </w:rPr>
      </w:pPr>
      <w:r w:rsidRPr="00950378">
        <w:rPr>
          <w:rFonts w:ascii="Arial" w:eastAsia="Arial" w:hAnsi="Arial" w:cs="Arial"/>
        </w:rPr>
        <w:t>Comply with all relevant Australian and local legislation, including labour laws in relation to child labour</w:t>
      </w:r>
    </w:p>
    <w:p w14:paraId="0C4E5679" w14:textId="77777777" w:rsidR="00FF7DFA" w:rsidRPr="00950378" w:rsidRDefault="00FF7DFA" w:rsidP="0030090A">
      <w:pPr>
        <w:widowControl w:val="0"/>
        <w:numPr>
          <w:ilvl w:val="0"/>
          <w:numId w:val="83"/>
        </w:numPr>
        <w:tabs>
          <w:tab w:val="clear" w:pos="720"/>
        </w:tabs>
        <w:spacing w:before="50" w:after="50" w:line="233" w:lineRule="auto"/>
        <w:ind w:left="284" w:hanging="284"/>
        <w:rPr>
          <w:rFonts w:ascii="Arial" w:eastAsia="Arial" w:hAnsi="Arial" w:cs="Arial"/>
        </w:rPr>
      </w:pPr>
      <w:r w:rsidRPr="00950378">
        <w:rPr>
          <w:rFonts w:ascii="Arial" w:eastAsia="Arial" w:hAnsi="Arial" w:cs="Arial"/>
        </w:rPr>
        <w:t>Immediately report concerns or allegations of child exploitation and abuse and policy non-compliance in accordance with appropriate procedures</w:t>
      </w:r>
    </w:p>
    <w:p w14:paraId="34580978" w14:textId="77777777" w:rsidR="00FF7DFA" w:rsidRPr="00950378" w:rsidRDefault="00FF7DFA" w:rsidP="0030090A">
      <w:pPr>
        <w:widowControl w:val="0"/>
        <w:numPr>
          <w:ilvl w:val="0"/>
          <w:numId w:val="83"/>
        </w:numPr>
        <w:tabs>
          <w:tab w:val="clear" w:pos="720"/>
        </w:tabs>
        <w:spacing w:before="50" w:after="50" w:line="233" w:lineRule="auto"/>
        <w:ind w:left="284" w:hanging="284"/>
        <w:rPr>
          <w:rFonts w:ascii="Arial" w:eastAsia="Arial" w:hAnsi="Arial" w:cs="Arial"/>
        </w:rPr>
      </w:pPr>
      <w:r w:rsidRPr="00950378">
        <w:rPr>
          <w:rFonts w:ascii="Arial" w:eastAsia="Arial" w:hAnsi="Arial" w:cs="Arial"/>
        </w:rPr>
        <w:t xml:space="preserve">Immediately disclose all charges, convictions, and other outcomes of an offence, which occurred before or </w:t>
      </w:r>
      <w:proofErr w:type="gramStart"/>
      <w:r w:rsidRPr="00950378">
        <w:rPr>
          <w:rFonts w:ascii="Arial" w:eastAsia="Arial" w:hAnsi="Arial" w:cs="Arial"/>
        </w:rPr>
        <w:t>occurs</w:t>
      </w:r>
      <w:proofErr w:type="gramEnd"/>
      <w:r w:rsidRPr="00950378">
        <w:rPr>
          <w:rFonts w:ascii="Arial" w:eastAsia="Arial" w:hAnsi="Arial" w:cs="Arial"/>
        </w:rPr>
        <w:t xml:space="preserve"> during your association with Tetra Tech International Development that relate to child exploitation and abuse.</w:t>
      </w:r>
    </w:p>
    <w:p w14:paraId="30700C33" w14:textId="77777777" w:rsidR="00FF7DFA" w:rsidRPr="00950378" w:rsidRDefault="00FF7DFA" w:rsidP="00FF7DFA">
      <w:pPr>
        <w:spacing w:before="240" w:after="140" w:line="233" w:lineRule="auto"/>
        <w:outlineLvl w:val="5"/>
        <w:rPr>
          <w:rFonts w:ascii="Arial" w:eastAsia="Arial" w:hAnsi="Arial" w:cs="Arial"/>
          <w:b/>
          <w:i/>
          <w:color w:val="000000"/>
          <w:spacing w:val="-2"/>
        </w:rPr>
      </w:pPr>
      <w:r w:rsidRPr="00950378">
        <w:rPr>
          <w:rFonts w:ascii="Arial" w:eastAsia="Arial" w:hAnsi="Arial" w:cs="Arial"/>
          <w:b/>
          <w:i/>
          <w:color w:val="000000"/>
          <w:spacing w:val="-2"/>
        </w:rPr>
        <w:t xml:space="preserve">When </w:t>
      </w:r>
      <w:r w:rsidRPr="00950378">
        <w:rPr>
          <w:rFonts w:ascii="Arial" w:eastAsia="Arial" w:hAnsi="Arial" w:cs="Arial"/>
          <w:b/>
          <w:bCs/>
          <w:i/>
        </w:rPr>
        <w:t>photographing</w:t>
      </w:r>
      <w:r w:rsidRPr="00950378">
        <w:rPr>
          <w:rFonts w:ascii="Arial" w:eastAsia="Arial" w:hAnsi="Arial" w:cs="Arial"/>
          <w:b/>
          <w:i/>
          <w:color w:val="000000"/>
          <w:spacing w:val="-2"/>
        </w:rPr>
        <w:t xml:space="preserve"> or filming a child or using children’s images for work related purposes, you will:</w:t>
      </w:r>
    </w:p>
    <w:p w14:paraId="5590BE91" w14:textId="77777777" w:rsidR="00FF7DFA" w:rsidRPr="00950378" w:rsidRDefault="00FF7DFA" w:rsidP="0030090A">
      <w:pPr>
        <w:widowControl w:val="0"/>
        <w:numPr>
          <w:ilvl w:val="0"/>
          <w:numId w:val="83"/>
        </w:numPr>
        <w:tabs>
          <w:tab w:val="clear" w:pos="720"/>
        </w:tabs>
        <w:spacing w:before="50" w:after="50" w:line="233" w:lineRule="auto"/>
        <w:ind w:left="284" w:hanging="284"/>
        <w:rPr>
          <w:rFonts w:ascii="Arial" w:eastAsia="Arial" w:hAnsi="Arial" w:cs="Arial"/>
        </w:rPr>
      </w:pPr>
      <w:r w:rsidRPr="00950378">
        <w:rPr>
          <w:rFonts w:ascii="Arial" w:eastAsia="Arial" w:hAnsi="Arial" w:cs="Arial"/>
        </w:rPr>
        <w:t>Assess and endeavour to comply with local traditions or restrictions for reproducing personal images before photographing or filming a child</w:t>
      </w:r>
    </w:p>
    <w:p w14:paraId="2CEBA9CD" w14:textId="77777777" w:rsidR="00FF7DFA" w:rsidRPr="00950378" w:rsidRDefault="00FF7DFA" w:rsidP="0030090A">
      <w:pPr>
        <w:widowControl w:val="0"/>
        <w:numPr>
          <w:ilvl w:val="0"/>
          <w:numId w:val="83"/>
        </w:numPr>
        <w:tabs>
          <w:tab w:val="clear" w:pos="720"/>
        </w:tabs>
        <w:spacing w:before="50" w:after="50" w:line="233" w:lineRule="auto"/>
        <w:ind w:left="284" w:hanging="284"/>
        <w:rPr>
          <w:rFonts w:ascii="Arial" w:eastAsia="Arial" w:hAnsi="Arial" w:cs="Arial"/>
        </w:rPr>
      </w:pPr>
      <w:r w:rsidRPr="00950378">
        <w:rPr>
          <w:rFonts w:ascii="Arial" w:eastAsia="Arial" w:hAnsi="Arial" w:cs="Arial"/>
        </w:rPr>
        <w:t>Obtain informed consent from the child and parent or guardian of the child before photographing or filming a child and in doing so, you must explain how the photograph or film will be used</w:t>
      </w:r>
    </w:p>
    <w:p w14:paraId="67DDF13E" w14:textId="77777777" w:rsidR="00FF7DFA" w:rsidRPr="00950378" w:rsidRDefault="00FF7DFA" w:rsidP="0030090A">
      <w:pPr>
        <w:widowControl w:val="0"/>
        <w:numPr>
          <w:ilvl w:val="0"/>
          <w:numId w:val="83"/>
        </w:numPr>
        <w:tabs>
          <w:tab w:val="clear" w:pos="720"/>
        </w:tabs>
        <w:spacing w:before="50" w:after="50" w:line="233" w:lineRule="auto"/>
        <w:ind w:left="284" w:hanging="284"/>
        <w:rPr>
          <w:rFonts w:ascii="Arial" w:eastAsia="Arial" w:hAnsi="Arial" w:cs="Arial"/>
        </w:rPr>
      </w:pPr>
      <w:r w:rsidRPr="00950378">
        <w:rPr>
          <w:rFonts w:ascii="Arial" w:eastAsia="Arial" w:hAnsi="Arial" w:cs="Arial"/>
        </w:rPr>
        <w:t>Ensure photographs, films, videos, and DVDs present children in a dignified and respectful manner and not in a vulnerable or submissive manner. Children should be adequately clothed and not in poses that could be seen as sexually suggestive</w:t>
      </w:r>
    </w:p>
    <w:p w14:paraId="487CB436" w14:textId="77777777" w:rsidR="00FF7DFA" w:rsidRPr="00950378" w:rsidRDefault="00FF7DFA" w:rsidP="0030090A">
      <w:pPr>
        <w:widowControl w:val="0"/>
        <w:numPr>
          <w:ilvl w:val="0"/>
          <w:numId w:val="83"/>
        </w:numPr>
        <w:tabs>
          <w:tab w:val="clear" w:pos="720"/>
        </w:tabs>
        <w:spacing w:before="50" w:after="50" w:line="233" w:lineRule="auto"/>
        <w:ind w:left="284" w:hanging="284"/>
        <w:rPr>
          <w:rFonts w:ascii="Arial" w:eastAsia="Arial" w:hAnsi="Arial" w:cs="Arial"/>
        </w:rPr>
      </w:pPr>
      <w:r w:rsidRPr="00950378">
        <w:rPr>
          <w:rFonts w:ascii="Arial" w:eastAsia="Arial" w:hAnsi="Arial" w:cs="Arial"/>
        </w:rPr>
        <w:t>Ensure images are honest representations of the context and the facts</w:t>
      </w:r>
    </w:p>
    <w:p w14:paraId="731A498A" w14:textId="77777777" w:rsidR="00FF7DFA" w:rsidRPr="00950378" w:rsidRDefault="00FF7DFA" w:rsidP="0030090A">
      <w:pPr>
        <w:widowControl w:val="0"/>
        <w:numPr>
          <w:ilvl w:val="0"/>
          <w:numId w:val="83"/>
        </w:numPr>
        <w:tabs>
          <w:tab w:val="clear" w:pos="720"/>
        </w:tabs>
        <w:spacing w:before="50" w:after="50" w:line="233" w:lineRule="auto"/>
        <w:ind w:left="284" w:hanging="284"/>
        <w:rPr>
          <w:rFonts w:ascii="Arial" w:eastAsia="Arial" w:hAnsi="Arial" w:cs="Arial"/>
        </w:rPr>
      </w:pPr>
      <w:r w:rsidRPr="00950378">
        <w:rPr>
          <w:rFonts w:ascii="Arial" w:eastAsia="Arial" w:hAnsi="Arial" w:cs="Arial"/>
        </w:rPr>
        <w:t>Ensure file labels, meta data or text descriptions do not reveal identifying information about a child when sending images electronically or publishing images in any form.</w:t>
      </w:r>
    </w:p>
    <w:p w14:paraId="52842FBD" w14:textId="77777777" w:rsidR="00FF7DFA" w:rsidRPr="00950378" w:rsidRDefault="00FF7DFA" w:rsidP="00FF7DFA">
      <w:pPr>
        <w:spacing w:before="140" w:after="140" w:line="233" w:lineRule="auto"/>
        <w:rPr>
          <w:rFonts w:ascii="Arial" w:eastAsia="Arial" w:hAnsi="Arial" w:cs="Arial"/>
        </w:rPr>
      </w:pPr>
      <w:r w:rsidRPr="00950378">
        <w:rPr>
          <w:rFonts w:ascii="Arial" w:eastAsia="Arial" w:hAnsi="Arial" w:cs="Arial"/>
        </w:rPr>
        <w:t>Breaches of this child protection Code of Conduct and Client Service Standards may result in disciplinary and/or criminal action.</w:t>
      </w:r>
      <w:bookmarkStart w:id="155" w:name="_Toc269215086"/>
    </w:p>
    <w:p w14:paraId="34284233" w14:textId="77777777" w:rsidR="00FF7DFA" w:rsidRPr="00950378" w:rsidRDefault="00FF7DFA" w:rsidP="00FF7DFA">
      <w:pPr>
        <w:spacing w:before="140" w:after="140" w:line="235" w:lineRule="auto"/>
        <w:rPr>
          <w:rFonts w:ascii="Arial" w:eastAsia="Arial" w:hAnsi="Arial" w:cs="Arial"/>
        </w:rPr>
      </w:pPr>
      <w:r w:rsidRPr="00950378">
        <w:rPr>
          <w:rFonts w:ascii="Arial" w:eastAsia="Arial" w:hAnsi="Arial" w:cs="Arial"/>
          <w:b/>
          <w:i/>
          <w:color w:val="000000"/>
        </w:rPr>
        <w:t xml:space="preserve">Corrupt </w:t>
      </w:r>
      <w:r w:rsidRPr="00950378">
        <w:rPr>
          <w:rFonts w:ascii="Arial" w:eastAsia="Arial" w:hAnsi="Arial" w:cs="Arial"/>
          <w:b/>
          <w:bCs/>
          <w:i/>
        </w:rPr>
        <w:t>Conduct</w:t>
      </w:r>
      <w:bookmarkEnd w:id="155"/>
    </w:p>
    <w:p w14:paraId="07805E85" w14:textId="77777777" w:rsidR="00FF7DFA" w:rsidRPr="00950378" w:rsidRDefault="00FF7DFA" w:rsidP="00FF7DFA">
      <w:pPr>
        <w:spacing w:before="140" w:after="140" w:line="240" w:lineRule="auto"/>
        <w:rPr>
          <w:rFonts w:ascii="Arial" w:eastAsia="Arial" w:hAnsi="Arial" w:cs="Arial"/>
        </w:rPr>
      </w:pPr>
      <w:r w:rsidRPr="00950378">
        <w:rPr>
          <w:rFonts w:ascii="Arial" w:eastAsia="Arial" w:hAnsi="Arial" w:cs="Arial"/>
        </w:rPr>
        <w:t>Corrupt conduct commonly involves the dishonest or partial use of power or position that results in one person/group being advantaged over another. Corruption can take many forms including, but not limited to:</w:t>
      </w:r>
    </w:p>
    <w:p w14:paraId="62B6CC70"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Official misconduct</w:t>
      </w:r>
    </w:p>
    <w:p w14:paraId="19CDC067"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Bribery and blackmail</w:t>
      </w:r>
    </w:p>
    <w:p w14:paraId="055AEF7C"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Unauthorised use of confidential information</w:t>
      </w:r>
    </w:p>
    <w:p w14:paraId="0CA22724"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Fraud</w:t>
      </w:r>
    </w:p>
    <w:p w14:paraId="43C4414E"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Theft.</w:t>
      </w:r>
    </w:p>
    <w:p w14:paraId="317F04A6" w14:textId="2A20456D" w:rsidR="00FF7DFA" w:rsidRPr="00851C32" w:rsidRDefault="00FF7DFA" w:rsidP="00851C32">
      <w:pPr>
        <w:spacing w:before="120" w:after="240" w:line="274" w:lineRule="auto"/>
        <w:rPr>
          <w:rFonts w:ascii="Arial" w:hAnsi="Arial" w:cs="Arial"/>
        </w:rPr>
      </w:pPr>
      <w:r w:rsidRPr="00950378">
        <w:rPr>
          <w:rFonts w:ascii="Arial" w:eastAsia="Arial" w:hAnsi="Arial" w:cs="Arial"/>
        </w:rPr>
        <w:lastRenderedPageBreak/>
        <w:t xml:space="preserve">Any form of corrupt conduct will not be tolerated by the company. </w:t>
      </w:r>
      <w:r>
        <w:rPr>
          <w:rFonts w:ascii="Arial" w:hAnsi="Arial" w:cs="Arial"/>
        </w:rPr>
        <w:t>A</w:t>
      </w:r>
      <w:r w:rsidRPr="005F2C27">
        <w:rPr>
          <w:rFonts w:ascii="Arial" w:hAnsi="Arial" w:cs="Arial"/>
        </w:rPr>
        <w:t xml:space="preserve">ction up to and including </w:t>
      </w:r>
      <w:r>
        <w:rPr>
          <w:rFonts w:ascii="Arial" w:hAnsi="Arial" w:cs="Arial"/>
        </w:rPr>
        <w:t>termination of this agreement</w:t>
      </w:r>
      <w:r w:rsidRPr="005F2C27">
        <w:rPr>
          <w:rFonts w:ascii="Arial" w:hAnsi="Arial" w:cs="Arial"/>
        </w:rPr>
        <w:t xml:space="preserve"> will be taken in the event of any Employee participating in corrupt conduct.</w:t>
      </w:r>
      <w:r>
        <w:rPr>
          <w:rFonts w:ascii="Arial" w:hAnsi="Arial" w:cs="Arial"/>
        </w:rPr>
        <w:t xml:space="preserve"> Conduct that constitutes a criminal offence will be referred to the appropriate authority.</w:t>
      </w:r>
    </w:p>
    <w:p w14:paraId="70E2174A" w14:textId="77777777" w:rsidR="00FF7DFA" w:rsidRPr="00950378" w:rsidRDefault="00FF7DFA" w:rsidP="00FF7DFA">
      <w:pPr>
        <w:spacing w:before="240" w:after="140" w:line="240" w:lineRule="auto"/>
        <w:outlineLvl w:val="5"/>
        <w:rPr>
          <w:rFonts w:ascii="Arial" w:eastAsia="Arial" w:hAnsi="Arial" w:cs="Arial"/>
          <w:b/>
          <w:i/>
          <w:color w:val="000000"/>
        </w:rPr>
      </w:pPr>
      <w:bookmarkStart w:id="156" w:name="_Toc269215087"/>
      <w:r w:rsidRPr="00950378">
        <w:rPr>
          <w:rFonts w:ascii="Arial" w:eastAsia="Arial" w:hAnsi="Arial" w:cs="Arial"/>
          <w:b/>
          <w:i/>
          <w:color w:val="000000"/>
        </w:rPr>
        <w:t xml:space="preserve">Occupational </w:t>
      </w:r>
      <w:r w:rsidRPr="00950378">
        <w:rPr>
          <w:rFonts w:ascii="Arial" w:eastAsia="Arial" w:hAnsi="Arial" w:cs="Arial"/>
          <w:b/>
          <w:bCs/>
          <w:i/>
        </w:rPr>
        <w:t>Health</w:t>
      </w:r>
      <w:r w:rsidRPr="00950378">
        <w:rPr>
          <w:rFonts w:ascii="Arial" w:eastAsia="Arial" w:hAnsi="Arial" w:cs="Arial"/>
          <w:b/>
          <w:i/>
          <w:color w:val="000000"/>
        </w:rPr>
        <w:t xml:space="preserve"> &amp; Safety</w:t>
      </w:r>
      <w:bookmarkEnd w:id="156"/>
      <w:r w:rsidRPr="00950378">
        <w:rPr>
          <w:rFonts w:ascii="Arial" w:eastAsia="Arial" w:hAnsi="Arial" w:cs="Arial"/>
          <w:b/>
          <w:i/>
          <w:color w:val="000000"/>
        </w:rPr>
        <w:t xml:space="preserve"> </w:t>
      </w:r>
    </w:p>
    <w:p w14:paraId="2CA45A8F" w14:textId="77777777" w:rsidR="00FF7DFA" w:rsidRPr="00950378" w:rsidRDefault="00FF7DFA" w:rsidP="00FF7DFA">
      <w:pPr>
        <w:spacing w:before="140" w:after="140" w:line="240" w:lineRule="auto"/>
        <w:rPr>
          <w:rFonts w:ascii="Arial" w:eastAsia="Arial" w:hAnsi="Arial" w:cs="Arial"/>
        </w:rPr>
      </w:pPr>
      <w:r w:rsidRPr="00950378">
        <w:rPr>
          <w:rFonts w:ascii="Arial" w:eastAsia="Arial" w:hAnsi="Arial" w:cs="Arial"/>
        </w:rPr>
        <w:t>It is the responsibility of all Employees to act in accordance with the occupational health and safety legislation, regulations and policies and their respective organisations and use security and safety equipment provided.</w:t>
      </w:r>
    </w:p>
    <w:p w14:paraId="3832F059" w14:textId="77777777" w:rsidR="00FF7DFA" w:rsidRPr="00950378" w:rsidRDefault="00FF7DFA" w:rsidP="00FF7DFA">
      <w:pPr>
        <w:spacing w:before="140" w:after="140" w:line="240" w:lineRule="auto"/>
        <w:rPr>
          <w:rFonts w:ascii="Arial" w:eastAsia="Arial" w:hAnsi="Arial" w:cs="Arial"/>
        </w:rPr>
      </w:pPr>
      <w:r w:rsidRPr="00950378">
        <w:rPr>
          <w:rFonts w:ascii="Arial" w:eastAsia="Arial" w:hAnsi="Arial" w:cs="Arial"/>
        </w:rPr>
        <w:t>Specifically, all Employees are responsible for safety in their work area by:</w:t>
      </w:r>
    </w:p>
    <w:p w14:paraId="153B5C5A"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Following the safety and security directives of management</w:t>
      </w:r>
    </w:p>
    <w:p w14:paraId="2152B041"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Advising management of areas where there is a potential problem in safety and reporting suspicious occurrences</w:t>
      </w:r>
    </w:p>
    <w:p w14:paraId="7C4072FE"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Minimising risks in the workplace.</w:t>
      </w:r>
    </w:p>
    <w:p w14:paraId="4F88821E" w14:textId="77777777" w:rsidR="00FF7DFA" w:rsidRPr="00950378" w:rsidRDefault="00FF7DFA" w:rsidP="00FF7DFA">
      <w:pPr>
        <w:spacing w:before="240" w:after="140" w:line="240" w:lineRule="auto"/>
        <w:outlineLvl w:val="5"/>
        <w:rPr>
          <w:rFonts w:ascii="Arial" w:eastAsia="Arial" w:hAnsi="Arial" w:cs="Arial"/>
          <w:b/>
          <w:i/>
          <w:color w:val="000000"/>
        </w:rPr>
      </w:pPr>
      <w:bookmarkStart w:id="157" w:name="_Toc269215088"/>
      <w:r w:rsidRPr="00950378">
        <w:rPr>
          <w:rFonts w:ascii="Arial" w:eastAsia="Arial" w:hAnsi="Arial" w:cs="Arial"/>
          <w:b/>
          <w:i/>
          <w:color w:val="000000"/>
        </w:rPr>
        <w:t xml:space="preserve">Conduct of </w:t>
      </w:r>
      <w:r w:rsidRPr="00950378">
        <w:rPr>
          <w:rFonts w:ascii="Arial" w:eastAsia="Arial" w:hAnsi="Arial" w:cs="Arial"/>
          <w:b/>
          <w:bCs/>
          <w:i/>
        </w:rPr>
        <w:t>Current</w:t>
      </w:r>
      <w:r w:rsidRPr="00950378">
        <w:rPr>
          <w:rFonts w:ascii="Arial" w:eastAsia="Arial" w:hAnsi="Arial" w:cs="Arial"/>
          <w:b/>
          <w:i/>
          <w:color w:val="000000"/>
        </w:rPr>
        <w:t xml:space="preserve"> / Former Employee</w:t>
      </w:r>
      <w:bookmarkEnd w:id="157"/>
      <w:r w:rsidRPr="00950378">
        <w:rPr>
          <w:rFonts w:ascii="Arial" w:eastAsia="Arial" w:hAnsi="Arial" w:cs="Arial"/>
          <w:b/>
          <w:i/>
          <w:color w:val="000000"/>
        </w:rPr>
        <w:t>s</w:t>
      </w:r>
    </w:p>
    <w:p w14:paraId="42F49EE0" w14:textId="77777777" w:rsidR="00FF7DFA" w:rsidRPr="00950378" w:rsidRDefault="00FF7DFA" w:rsidP="00FF7DFA">
      <w:pPr>
        <w:spacing w:before="140" w:after="140" w:line="240" w:lineRule="auto"/>
        <w:rPr>
          <w:rFonts w:ascii="Arial" w:eastAsia="Arial" w:hAnsi="Arial" w:cs="Arial"/>
        </w:rPr>
      </w:pPr>
      <w:r w:rsidRPr="00950378">
        <w:rPr>
          <w:rFonts w:ascii="Arial" w:eastAsia="Arial" w:hAnsi="Arial" w:cs="Arial"/>
        </w:rPr>
        <w:t>Employees should not misuse their position to obtain opportunities for future employment.</w:t>
      </w:r>
    </w:p>
    <w:p w14:paraId="3D7FD962" w14:textId="646BCE54" w:rsidR="00FF7DFA" w:rsidRPr="00950378" w:rsidRDefault="00FF7DFA" w:rsidP="00FF7DFA">
      <w:pPr>
        <w:spacing w:before="140" w:after="140" w:line="240" w:lineRule="auto"/>
        <w:rPr>
          <w:rFonts w:ascii="Arial" w:eastAsia="Arial" w:hAnsi="Arial" w:cs="Arial"/>
        </w:rPr>
      </w:pPr>
      <w:r w:rsidRPr="00950378">
        <w:rPr>
          <w:rFonts w:ascii="Arial" w:eastAsia="Arial" w:hAnsi="Arial" w:cs="Arial"/>
        </w:rPr>
        <w:t xml:space="preserve">Employees should not allow themselves or their work to be influenced by plans </w:t>
      </w:r>
      <w:r w:rsidR="00EA29B6" w:rsidRPr="00950378">
        <w:rPr>
          <w:rFonts w:ascii="Arial" w:eastAsia="Arial" w:hAnsi="Arial" w:cs="Arial"/>
        </w:rPr>
        <w:t>for, or</w:t>
      </w:r>
      <w:r w:rsidRPr="00950378">
        <w:rPr>
          <w:rFonts w:ascii="Arial" w:eastAsia="Arial" w:hAnsi="Arial" w:cs="Arial"/>
        </w:rPr>
        <w:t xml:space="preserve"> offers of employment outside of Tetra Tech International Development. If they do there is a conflict of interest and their integrity and that of Tetra Tech International Development is at risk.</w:t>
      </w:r>
    </w:p>
    <w:p w14:paraId="6CC34E8E" w14:textId="77777777" w:rsidR="00FF7DFA" w:rsidRPr="00950378" w:rsidRDefault="00FF7DFA" w:rsidP="00FF7DFA">
      <w:pPr>
        <w:spacing w:before="140" w:after="140" w:line="240" w:lineRule="auto"/>
        <w:rPr>
          <w:rFonts w:ascii="Arial" w:eastAsia="Arial" w:hAnsi="Arial" w:cs="Arial"/>
        </w:rPr>
      </w:pPr>
      <w:r w:rsidRPr="00950378">
        <w:rPr>
          <w:rFonts w:ascii="Arial" w:eastAsia="Arial" w:hAnsi="Arial" w:cs="Arial"/>
        </w:rPr>
        <w:t>Former Employees should not use or take advantage of confidential information obtained in the course of their official duties that may lead to gain or profit, until it has become publicly available.</w:t>
      </w:r>
    </w:p>
    <w:p w14:paraId="1BA98224" w14:textId="77777777" w:rsidR="00FF7DFA" w:rsidRPr="00950378" w:rsidRDefault="00FF7DFA" w:rsidP="00FF7DFA">
      <w:pPr>
        <w:keepNext/>
        <w:numPr>
          <w:ilvl w:val="4"/>
          <w:numId w:val="0"/>
        </w:numPr>
        <w:spacing w:before="360" w:after="140" w:line="240" w:lineRule="auto"/>
        <w:outlineLvl w:val="4"/>
        <w:rPr>
          <w:rFonts w:ascii="Arial" w:eastAsia="Arial" w:hAnsi="Arial" w:cs="Arial"/>
          <w:b/>
          <w:sz w:val="24"/>
          <w:szCs w:val="24"/>
        </w:rPr>
      </w:pPr>
      <w:r w:rsidRPr="00950378">
        <w:rPr>
          <w:rFonts w:ascii="Arial" w:eastAsia="Arial" w:hAnsi="Arial" w:cs="Arial"/>
          <w:b/>
          <w:sz w:val="24"/>
          <w:szCs w:val="24"/>
        </w:rPr>
        <w:t xml:space="preserve">Client Service </w:t>
      </w:r>
      <w:r w:rsidRPr="00E17E5C">
        <w:rPr>
          <w:rFonts w:ascii="Arial" w:eastAsia="Arial" w:hAnsi="Arial" w:cs="Arial"/>
          <w:b/>
          <w:sz w:val="24"/>
          <w:szCs w:val="24"/>
        </w:rPr>
        <w:t>Standards</w:t>
      </w:r>
      <w:r w:rsidRPr="00950378">
        <w:rPr>
          <w:rFonts w:ascii="Arial" w:eastAsia="Arial" w:hAnsi="Arial" w:cs="Arial"/>
          <w:b/>
          <w:sz w:val="24"/>
          <w:szCs w:val="24"/>
        </w:rPr>
        <w:t xml:space="preserve"> </w:t>
      </w:r>
    </w:p>
    <w:p w14:paraId="50F26FED" w14:textId="77777777" w:rsidR="00FF7DFA" w:rsidRPr="00950378" w:rsidRDefault="00FF7DFA" w:rsidP="00FF7DFA">
      <w:pPr>
        <w:spacing w:before="140" w:after="140" w:line="240" w:lineRule="auto"/>
        <w:rPr>
          <w:rFonts w:ascii="Arial" w:eastAsia="Arial" w:hAnsi="Arial" w:cs="Arial"/>
        </w:rPr>
      </w:pPr>
      <w:r w:rsidRPr="00950378">
        <w:rPr>
          <w:rFonts w:ascii="Arial" w:eastAsia="Arial" w:hAnsi="Arial" w:cs="Arial"/>
        </w:rPr>
        <w:t>All Tetra Tech International Development staff and team members are committed to the following Client Service Standards:</w:t>
      </w:r>
    </w:p>
    <w:p w14:paraId="7FBCB08F"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Implement activities professionally, with a focus on quality, developmental impact and long-term sustainability and with proper regard to cross-cutting development policies, such as gender and the environment, and the whole-of-government approach to development.</w:t>
      </w:r>
    </w:p>
    <w:p w14:paraId="04CE5983"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Maintain productive relationships with their counterpart Government and activity stakeholders. This includes a genuine focus on transferring skills to counterparts and promoting counterparts’ longer term ‘ownership’ throughout the delivery of the activity.</w:t>
      </w:r>
    </w:p>
    <w:p w14:paraId="7B4C97EE"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Focus on achieving results and outcomes in a manner that is always accountable and demonstrates probity, procedural fairness, and value for money.</w:t>
      </w:r>
    </w:p>
    <w:p w14:paraId="446D7F25"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Take responsibility for progress of activities, consulting actively with the client and their counterpart on important problems and issues.</w:t>
      </w:r>
    </w:p>
    <w:p w14:paraId="37B387AF"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Use experience and judgement to identify substantive problems in advance and then approach the client (and where appropriate the counterpart) with well-considered, well costed, options and recommendations.</w:t>
      </w:r>
    </w:p>
    <w:p w14:paraId="7D6904DC"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Demonstrate value adding, innovation, analytical rigour and quality assurance in project or activity management. This includes ensuring quality, clarity and accuracy of reporting, invoicing, and financial management.</w:t>
      </w:r>
    </w:p>
    <w:p w14:paraId="40EC6648" w14:textId="77777777"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 xml:space="preserve">Promote high standards of personal conduct/behaviour, teamwork, and respect </w:t>
      </w:r>
      <w:proofErr w:type="gramStart"/>
      <w:r w:rsidRPr="00950378">
        <w:rPr>
          <w:rFonts w:ascii="Arial" w:eastAsia="Arial" w:hAnsi="Arial" w:cs="Arial"/>
        </w:rPr>
        <w:t>at all times</w:t>
      </w:r>
      <w:proofErr w:type="gramEnd"/>
      <w:r w:rsidRPr="00950378">
        <w:rPr>
          <w:rFonts w:ascii="Arial" w:eastAsia="Arial" w:hAnsi="Arial" w:cs="Arial"/>
        </w:rPr>
        <w:t>. Lapses in these areas undermine relationships with counterparts, undermine activity effectiveness and reflect poorly on the client.</w:t>
      </w:r>
    </w:p>
    <w:p w14:paraId="481CA376" w14:textId="2EAC0F89" w:rsidR="00FF7DFA" w:rsidRPr="00950378" w:rsidRDefault="00FF7DFA" w:rsidP="0030090A">
      <w:pPr>
        <w:widowControl w:val="0"/>
        <w:numPr>
          <w:ilvl w:val="0"/>
          <w:numId w:val="83"/>
        </w:numPr>
        <w:tabs>
          <w:tab w:val="clear" w:pos="720"/>
        </w:tabs>
        <w:spacing w:before="60" w:after="60" w:line="240" w:lineRule="auto"/>
        <w:ind w:left="284" w:hanging="284"/>
        <w:rPr>
          <w:rFonts w:ascii="Arial" w:eastAsia="Arial" w:hAnsi="Arial" w:cs="Arial"/>
        </w:rPr>
      </w:pPr>
      <w:r w:rsidRPr="00950378">
        <w:rPr>
          <w:rFonts w:ascii="Arial" w:eastAsia="Arial" w:hAnsi="Arial" w:cs="Arial"/>
        </w:rPr>
        <w:t>Never make decisions that are the proper preserve of foreign governments and/or the funding agency, which alter the substance of the activity or create ‘surprises’ for the client or the counterpart.</w:t>
      </w:r>
      <w:r w:rsidR="003236AC">
        <w:rPr>
          <w:rFonts w:ascii="Arial" w:eastAsia="Arial" w:hAnsi="Arial" w:cs="Arial"/>
        </w:rPr>
        <w:t xml:space="preserve"> </w:t>
      </w:r>
    </w:p>
    <w:p w14:paraId="0DB7AE67" w14:textId="77777777" w:rsidR="00FF7DFA" w:rsidRPr="00950378" w:rsidRDefault="00FF7DFA" w:rsidP="00FF7DFA">
      <w:pPr>
        <w:keepNext/>
        <w:numPr>
          <w:ilvl w:val="4"/>
          <w:numId w:val="0"/>
        </w:numPr>
        <w:spacing w:before="360" w:after="140" w:line="240" w:lineRule="auto"/>
        <w:outlineLvl w:val="4"/>
        <w:rPr>
          <w:rFonts w:ascii="Arial" w:eastAsia="Arial" w:hAnsi="Arial" w:cs="Arial"/>
          <w:b/>
          <w:sz w:val="24"/>
          <w:szCs w:val="24"/>
        </w:rPr>
      </w:pPr>
      <w:bookmarkStart w:id="158" w:name="_Toc269215089"/>
      <w:r w:rsidRPr="00950378">
        <w:rPr>
          <w:rFonts w:ascii="Arial" w:eastAsia="Arial" w:hAnsi="Arial" w:cs="Arial"/>
          <w:b/>
          <w:sz w:val="24"/>
          <w:szCs w:val="24"/>
        </w:rPr>
        <w:lastRenderedPageBreak/>
        <w:t xml:space="preserve">Breaches of the Code of </w:t>
      </w:r>
      <w:r w:rsidRPr="0000089D">
        <w:rPr>
          <w:rFonts w:ascii="Arial" w:eastAsia="Arial" w:hAnsi="Arial" w:cs="Arial"/>
          <w:b/>
          <w:sz w:val="24"/>
          <w:szCs w:val="24"/>
        </w:rPr>
        <w:t>Conduct</w:t>
      </w:r>
      <w:bookmarkEnd w:id="158"/>
      <w:r w:rsidRPr="00950378">
        <w:rPr>
          <w:rFonts w:ascii="Arial" w:eastAsia="Arial" w:hAnsi="Arial" w:cs="Arial"/>
          <w:b/>
          <w:sz w:val="24"/>
          <w:szCs w:val="24"/>
        </w:rPr>
        <w:t xml:space="preserve"> and Client Service Standards</w:t>
      </w:r>
    </w:p>
    <w:p w14:paraId="5AAA524C" w14:textId="77777777" w:rsidR="00FF7DFA" w:rsidRPr="00950378" w:rsidRDefault="00FF7DFA" w:rsidP="00FF7DFA">
      <w:pPr>
        <w:spacing w:before="140" w:after="140" w:line="240" w:lineRule="auto"/>
        <w:rPr>
          <w:rFonts w:ascii="Arial" w:eastAsia="Arial" w:hAnsi="Arial" w:cs="Arial"/>
        </w:rPr>
      </w:pPr>
      <w:r w:rsidRPr="00950378">
        <w:rPr>
          <w:rFonts w:ascii="Arial" w:eastAsia="Arial" w:hAnsi="Arial" w:cs="Arial"/>
        </w:rPr>
        <w:t xml:space="preserve">Employees should note that breaches of certain sections of this Code of Conduct and Client Service Standards may be punishable under laws and legislation. </w:t>
      </w:r>
    </w:p>
    <w:p w14:paraId="5324263E" w14:textId="77777777" w:rsidR="00FF7DFA" w:rsidRPr="00950378" w:rsidRDefault="00FF7DFA" w:rsidP="00FF7DFA">
      <w:pPr>
        <w:spacing w:before="140" w:after="140" w:line="240" w:lineRule="auto"/>
        <w:rPr>
          <w:rFonts w:ascii="Arial" w:eastAsia="Arial" w:hAnsi="Arial" w:cs="Arial"/>
        </w:rPr>
      </w:pPr>
      <w:r w:rsidRPr="00950378">
        <w:rPr>
          <w:rFonts w:ascii="Arial" w:eastAsia="Arial" w:hAnsi="Arial" w:cs="Arial"/>
        </w:rPr>
        <w:t xml:space="preserve">Breaches of this Code of Conduct and Client Service Standards may lead to </w:t>
      </w:r>
      <w:r>
        <w:rPr>
          <w:rFonts w:ascii="Arial" w:hAnsi="Arial" w:cs="Arial"/>
        </w:rPr>
        <w:t>termination of this agreement or other</w:t>
      </w:r>
      <w:r w:rsidRPr="00950378">
        <w:rPr>
          <w:rFonts w:ascii="Arial" w:eastAsia="Arial" w:hAnsi="Arial" w:cs="Arial"/>
        </w:rPr>
        <w:t xml:space="preserve"> action.</w:t>
      </w:r>
    </w:p>
    <w:p w14:paraId="2CDC034C" w14:textId="77777777" w:rsidR="00FF7DFA" w:rsidRDefault="00FF7DFA" w:rsidP="00FF7DFA">
      <w:pPr>
        <w:keepNext/>
        <w:tabs>
          <w:tab w:val="left" w:pos="720"/>
          <w:tab w:val="left" w:pos="851"/>
        </w:tabs>
        <w:spacing w:before="140" w:after="140" w:line="240" w:lineRule="auto"/>
        <w:outlineLvl w:val="1"/>
        <w:rPr>
          <w:rFonts w:ascii="Arial" w:eastAsia="Arial" w:hAnsi="Arial" w:cs="Arial"/>
          <w:b/>
          <w:color w:val="000000"/>
        </w:rPr>
      </w:pPr>
    </w:p>
    <w:p w14:paraId="0F774E3C" w14:textId="77777777" w:rsidR="00FF7DFA" w:rsidRDefault="00FF7DFA" w:rsidP="00FF7DFA">
      <w:pPr>
        <w:keepNext/>
        <w:tabs>
          <w:tab w:val="left" w:pos="720"/>
          <w:tab w:val="left" w:pos="851"/>
        </w:tabs>
        <w:spacing w:before="140" w:after="140"/>
        <w:outlineLvl w:val="1"/>
        <w:rPr>
          <w:rFonts w:eastAsia="Arial"/>
          <w:b/>
          <w:color w:val="000000"/>
        </w:rPr>
      </w:pPr>
      <w:bookmarkStart w:id="159" w:name="ClientServiceStandardsSign"/>
      <w:bookmarkEnd w:id="159"/>
      <w:r>
        <w:rPr>
          <w:rFonts w:eastAsia="Arial"/>
          <w:b/>
          <w:color w:val="000000"/>
        </w:rPr>
        <w:t>The Service Provider</w:t>
      </w:r>
      <w:r w:rsidRPr="004C3849">
        <w:rPr>
          <w:rFonts w:eastAsia="Arial"/>
          <w:b/>
          <w:color w:val="000000"/>
        </w:rPr>
        <w:t xml:space="preserve"> acknowledge</w:t>
      </w:r>
      <w:r>
        <w:rPr>
          <w:rFonts w:eastAsia="Arial"/>
          <w:b/>
          <w:color w:val="000000"/>
        </w:rPr>
        <w:t>s</w:t>
      </w:r>
      <w:r w:rsidRPr="004C3849">
        <w:rPr>
          <w:rFonts w:eastAsia="Arial"/>
          <w:b/>
          <w:color w:val="000000"/>
        </w:rPr>
        <w:t xml:space="preserve"> that </w:t>
      </w:r>
      <w:r>
        <w:rPr>
          <w:rFonts w:eastAsia="Arial"/>
          <w:b/>
          <w:color w:val="000000"/>
        </w:rPr>
        <w:t>it has</w:t>
      </w:r>
      <w:r w:rsidRPr="004C3849">
        <w:rPr>
          <w:rFonts w:eastAsia="Arial"/>
          <w:b/>
          <w:color w:val="000000"/>
        </w:rPr>
        <w:t xml:space="preserve"> read and understood the above Code of Conduct and Client Service Standards</w:t>
      </w:r>
      <w:r>
        <w:rPr>
          <w:rFonts w:eastAsia="Arial"/>
          <w:b/>
          <w:color w:val="000000"/>
        </w:rPr>
        <w:t>.</w:t>
      </w:r>
    </w:p>
    <w:p w14:paraId="6F00FC2E" w14:textId="77777777" w:rsidR="00FF7DFA" w:rsidRPr="004C3849" w:rsidRDefault="00FF7DFA" w:rsidP="00FF7DFA">
      <w:pPr>
        <w:keepNext/>
        <w:tabs>
          <w:tab w:val="left" w:pos="720"/>
          <w:tab w:val="left" w:pos="851"/>
        </w:tabs>
        <w:spacing w:before="140" w:after="140"/>
        <w:outlineLvl w:val="1"/>
        <w:rPr>
          <w:rFonts w:eastAsia="Arial"/>
          <w:b/>
          <w:color w:val="000000"/>
        </w:rPr>
      </w:pPr>
      <w:r>
        <w:rPr>
          <w:rFonts w:eastAsia="Arial"/>
          <w:b/>
          <w:color w:val="000000"/>
        </w:rPr>
        <w:t xml:space="preserve">The Service Provider </w:t>
      </w:r>
      <w:r w:rsidRPr="004C3849">
        <w:rPr>
          <w:rFonts w:eastAsia="Arial"/>
          <w:b/>
          <w:color w:val="000000"/>
        </w:rPr>
        <w:t xml:space="preserve">will </w:t>
      </w:r>
      <w:r>
        <w:rPr>
          <w:rFonts w:eastAsia="Arial"/>
          <w:b/>
          <w:color w:val="000000"/>
        </w:rPr>
        <w:t xml:space="preserve">ensure that it and its Personnel (where applicable) </w:t>
      </w:r>
      <w:r w:rsidRPr="004C3849">
        <w:rPr>
          <w:rFonts w:eastAsia="Arial"/>
          <w:b/>
          <w:color w:val="000000"/>
        </w:rPr>
        <w:t xml:space="preserve">comply with </w:t>
      </w:r>
      <w:r>
        <w:rPr>
          <w:rFonts w:eastAsia="Arial"/>
          <w:b/>
          <w:color w:val="000000"/>
        </w:rPr>
        <w:t>the Code of Conduct and Client Service Standards requirements, as applicable to them as employees of an independent contractor of Tetra Tech International Development Pty Ltd</w:t>
      </w:r>
      <w:r w:rsidRPr="004C3849">
        <w:rPr>
          <w:rFonts w:eastAsia="Arial"/>
          <w:b/>
          <w:color w:val="000000"/>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205"/>
        <w:gridCol w:w="7867"/>
      </w:tblGrid>
      <w:tr w:rsidR="00FF7DFA" w:rsidRPr="00950378" w14:paraId="4D68BA04" w14:textId="77777777" w:rsidTr="0094486B">
        <w:trPr>
          <w:trHeight w:val="650"/>
        </w:trPr>
        <w:tc>
          <w:tcPr>
            <w:tcW w:w="1205" w:type="dxa"/>
            <w:shd w:val="clear" w:color="auto" w:fill="0065BC" w:themeFill="background2"/>
          </w:tcPr>
          <w:p w14:paraId="13D76D3F" w14:textId="77777777" w:rsidR="00FF7DFA" w:rsidRDefault="00FF7DFA" w:rsidP="0094486B">
            <w:pPr>
              <w:tabs>
                <w:tab w:val="left" w:leader="underscore" w:pos="4320"/>
              </w:tabs>
              <w:spacing w:before="140" w:after="140" w:line="240" w:lineRule="auto"/>
              <w:jc w:val="right"/>
              <w:rPr>
                <w:rFonts w:ascii="Arial" w:eastAsia="Arial" w:hAnsi="Arial" w:cs="Arial"/>
                <w:b/>
                <w:iCs/>
                <w:color w:val="FFFFFF" w:themeColor="background1"/>
              </w:rPr>
            </w:pPr>
            <w:r>
              <w:rPr>
                <w:rFonts w:ascii="Arial" w:eastAsia="Arial" w:hAnsi="Arial" w:cs="Arial"/>
                <w:b/>
                <w:iCs/>
                <w:color w:val="FFFFFF" w:themeColor="background1"/>
              </w:rPr>
              <w:t>Signature:</w:t>
            </w:r>
          </w:p>
          <w:p w14:paraId="4A86B92B" w14:textId="77777777" w:rsidR="00FF7DFA" w:rsidRPr="00675DFE" w:rsidRDefault="00FF7DFA" w:rsidP="0094486B">
            <w:pPr>
              <w:tabs>
                <w:tab w:val="left" w:leader="underscore" w:pos="4320"/>
              </w:tabs>
              <w:spacing w:before="140" w:after="140" w:line="240" w:lineRule="auto"/>
              <w:jc w:val="right"/>
              <w:rPr>
                <w:rFonts w:ascii="Arial" w:eastAsia="Arial" w:hAnsi="Arial" w:cs="Arial"/>
                <w:b/>
                <w:iCs/>
                <w:color w:val="FFFFFF" w:themeColor="background1"/>
              </w:rPr>
            </w:pPr>
          </w:p>
        </w:tc>
        <w:tc>
          <w:tcPr>
            <w:tcW w:w="7867" w:type="dxa"/>
            <w:shd w:val="clear" w:color="auto" w:fill="auto"/>
          </w:tcPr>
          <w:p w14:paraId="2D7A71B3" w14:textId="77777777" w:rsidR="00FF7DFA" w:rsidRPr="00E76483" w:rsidRDefault="00FF7DFA" w:rsidP="0094486B">
            <w:pPr>
              <w:tabs>
                <w:tab w:val="left" w:leader="underscore" w:pos="4320"/>
              </w:tabs>
              <w:spacing w:before="140" w:after="140" w:line="240" w:lineRule="auto"/>
              <w:rPr>
                <w:rFonts w:ascii="Arial" w:eastAsia="Arial" w:hAnsi="Arial" w:cs="Arial"/>
                <w:b/>
                <w:iCs/>
                <w:color w:val="000000"/>
                <w:sz w:val="10"/>
                <w:szCs w:val="10"/>
              </w:rPr>
            </w:pPr>
          </w:p>
        </w:tc>
      </w:tr>
      <w:tr w:rsidR="00FF7DFA" w:rsidRPr="00950378" w14:paraId="4B00ED57" w14:textId="77777777" w:rsidTr="0094486B">
        <w:tc>
          <w:tcPr>
            <w:tcW w:w="1205" w:type="dxa"/>
            <w:shd w:val="clear" w:color="auto" w:fill="0065BC" w:themeFill="background2"/>
          </w:tcPr>
          <w:p w14:paraId="45B50B10" w14:textId="77777777" w:rsidR="00FF7DFA" w:rsidRPr="00675DFE" w:rsidRDefault="00FF7DFA" w:rsidP="0094486B">
            <w:pPr>
              <w:tabs>
                <w:tab w:val="left" w:leader="underscore" w:pos="4320"/>
              </w:tabs>
              <w:spacing w:before="140" w:after="140" w:line="240" w:lineRule="auto"/>
              <w:jc w:val="right"/>
              <w:rPr>
                <w:rFonts w:ascii="Arial" w:eastAsia="Arial" w:hAnsi="Arial" w:cs="Arial"/>
                <w:b/>
                <w:iCs/>
                <w:color w:val="FFFFFF" w:themeColor="background1"/>
              </w:rPr>
            </w:pPr>
            <w:r w:rsidRPr="00675DFE">
              <w:rPr>
                <w:rFonts w:ascii="Arial" w:eastAsia="Arial" w:hAnsi="Arial" w:cs="Arial"/>
                <w:b/>
                <w:iCs/>
                <w:color w:val="FFFFFF" w:themeColor="background1"/>
              </w:rPr>
              <w:t>Name:</w:t>
            </w:r>
          </w:p>
        </w:tc>
        <w:tc>
          <w:tcPr>
            <w:tcW w:w="7867" w:type="dxa"/>
            <w:shd w:val="clear" w:color="auto" w:fill="auto"/>
          </w:tcPr>
          <w:p w14:paraId="4D7635F6" w14:textId="77777777" w:rsidR="00FF7DFA" w:rsidRPr="00950378" w:rsidRDefault="00FF7DFA" w:rsidP="0094486B">
            <w:pPr>
              <w:tabs>
                <w:tab w:val="left" w:leader="underscore" w:pos="4320"/>
              </w:tabs>
              <w:spacing w:before="140" w:after="140" w:line="240" w:lineRule="auto"/>
              <w:rPr>
                <w:rFonts w:ascii="Arial" w:eastAsia="Arial" w:hAnsi="Arial" w:cs="Arial"/>
                <w:b/>
                <w:iCs/>
                <w:color w:val="000000"/>
              </w:rPr>
            </w:pPr>
          </w:p>
        </w:tc>
      </w:tr>
      <w:tr w:rsidR="00FF7DFA" w:rsidRPr="00950378" w14:paraId="40910F3C" w14:textId="77777777" w:rsidTr="0094486B">
        <w:tc>
          <w:tcPr>
            <w:tcW w:w="1205" w:type="dxa"/>
            <w:shd w:val="clear" w:color="auto" w:fill="0065BC" w:themeFill="background2"/>
          </w:tcPr>
          <w:p w14:paraId="7D9E0DAD" w14:textId="77777777" w:rsidR="00FF7DFA" w:rsidRPr="00675DFE" w:rsidRDefault="00FF7DFA" w:rsidP="0094486B">
            <w:pPr>
              <w:tabs>
                <w:tab w:val="left" w:leader="underscore" w:pos="4320"/>
              </w:tabs>
              <w:spacing w:before="140" w:after="140" w:line="240" w:lineRule="auto"/>
              <w:jc w:val="right"/>
              <w:rPr>
                <w:rFonts w:ascii="Arial" w:eastAsia="Arial" w:hAnsi="Arial" w:cs="Arial"/>
                <w:b/>
                <w:iCs/>
                <w:color w:val="FFFFFF" w:themeColor="background1"/>
              </w:rPr>
            </w:pPr>
            <w:r w:rsidRPr="00675DFE">
              <w:rPr>
                <w:rFonts w:ascii="Arial" w:eastAsia="Arial" w:hAnsi="Arial" w:cs="Arial"/>
                <w:b/>
                <w:iCs/>
                <w:color w:val="FFFFFF" w:themeColor="background1"/>
              </w:rPr>
              <w:t>Position:</w:t>
            </w:r>
          </w:p>
        </w:tc>
        <w:tc>
          <w:tcPr>
            <w:tcW w:w="7867" w:type="dxa"/>
            <w:shd w:val="clear" w:color="auto" w:fill="auto"/>
          </w:tcPr>
          <w:p w14:paraId="337F9558" w14:textId="77777777" w:rsidR="00FF7DFA" w:rsidRPr="00950378" w:rsidRDefault="00FF7DFA" w:rsidP="0094486B">
            <w:pPr>
              <w:tabs>
                <w:tab w:val="left" w:leader="underscore" w:pos="4320"/>
              </w:tabs>
              <w:spacing w:before="140" w:after="140" w:line="240" w:lineRule="auto"/>
              <w:rPr>
                <w:rFonts w:ascii="Arial" w:eastAsia="Arial" w:hAnsi="Arial" w:cs="Arial"/>
                <w:b/>
                <w:iCs/>
                <w:color w:val="000000"/>
              </w:rPr>
            </w:pPr>
          </w:p>
        </w:tc>
      </w:tr>
      <w:tr w:rsidR="00FF7DFA" w:rsidRPr="00950378" w14:paraId="415E7F06" w14:textId="77777777" w:rsidTr="0094486B">
        <w:tc>
          <w:tcPr>
            <w:tcW w:w="1205" w:type="dxa"/>
            <w:shd w:val="clear" w:color="auto" w:fill="0065BC" w:themeFill="background2"/>
          </w:tcPr>
          <w:p w14:paraId="18024877" w14:textId="77777777" w:rsidR="00FF7DFA" w:rsidRPr="00675DFE" w:rsidRDefault="00FF7DFA" w:rsidP="0094486B">
            <w:pPr>
              <w:tabs>
                <w:tab w:val="left" w:leader="underscore" w:pos="4320"/>
              </w:tabs>
              <w:spacing w:before="140" w:after="140" w:line="240" w:lineRule="auto"/>
              <w:jc w:val="right"/>
              <w:rPr>
                <w:rFonts w:ascii="Arial" w:eastAsia="Arial" w:hAnsi="Arial" w:cs="Arial"/>
                <w:b/>
                <w:iCs/>
                <w:color w:val="FFFFFF" w:themeColor="background1"/>
              </w:rPr>
            </w:pPr>
            <w:r w:rsidRPr="00675DFE">
              <w:rPr>
                <w:rFonts w:ascii="Arial" w:eastAsia="Arial" w:hAnsi="Arial" w:cs="Arial"/>
                <w:b/>
                <w:iCs/>
                <w:color w:val="FFFFFF" w:themeColor="background1"/>
              </w:rPr>
              <w:t>Program:</w:t>
            </w:r>
          </w:p>
        </w:tc>
        <w:tc>
          <w:tcPr>
            <w:tcW w:w="7867" w:type="dxa"/>
            <w:shd w:val="clear" w:color="auto" w:fill="auto"/>
          </w:tcPr>
          <w:p w14:paraId="2AA2C4A4" w14:textId="77777777" w:rsidR="00FF7DFA" w:rsidRPr="00950378" w:rsidRDefault="00FF7DFA" w:rsidP="0094486B">
            <w:pPr>
              <w:tabs>
                <w:tab w:val="left" w:leader="underscore" w:pos="4320"/>
              </w:tabs>
              <w:spacing w:before="140" w:after="140" w:line="240" w:lineRule="auto"/>
              <w:rPr>
                <w:rFonts w:ascii="Arial" w:eastAsia="Arial" w:hAnsi="Arial" w:cs="Arial"/>
                <w:b/>
                <w:iCs/>
                <w:color w:val="000000"/>
              </w:rPr>
            </w:pPr>
          </w:p>
        </w:tc>
      </w:tr>
      <w:tr w:rsidR="00FF7DFA" w:rsidRPr="00950378" w14:paraId="307F2D9F" w14:textId="77777777" w:rsidTr="0094486B">
        <w:tc>
          <w:tcPr>
            <w:tcW w:w="1205" w:type="dxa"/>
            <w:shd w:val="clear" w:color="auto" w:fill="0065BC" w:themeFill="background2"/>
          </w:tcPr>
          <w:p w14:paraId="613BF2E7" w14:textId="77777777" w:rsidR="00FF7DFA" w:rsidRPr="00675DFE" w:rsidRDefault="00FF7DFA" w:rsidP="0094486B">
            <w:pPr>
              <w:tabs>
                <w:tab w:val="left" w:leader="underscore" w:pos="4320"/>
              </w:tabs>
              <w:spacing w:before="140" w:after="140" w:line="240" w:lineRule="auto"/>
              <w:jc w:val="right"/>
              <w:rPr>
                <w:rFonts w:ascii="Arial" w:eastAsia="Arial" w:hAnsi="Arial" w:cs="Arial"/>
                <w:b/>
                <w:iCs/>
                <w:color w:val="FFFFFF" w:themeColor="background1"/>
              </w:rPr>
            </w:pPr>
            <w:r w:rsidRPr="00675DFE">
              <w:rPr>
                <w:rFonts w:ascii="Arial" w:eastAsia="Arial" w:hAnsi="Arial" w:cs="Arial"/>
                <w:b/>
                <w:iCs/>
                <w:color w:val="FFFFFF" w:themeColor="background1"/>
              </w:rPr>
              <w:t>Date:</w:t>
            </w:r>
          </w:p>
        </w:tc>
        <w:tc>
          <w:tcPr>
            <w:tcW w:w="7867" w:type="dxa"/>
            <w:shd w:val="clear" w:color="auto" w:fill="auto"/>
          </w:tcPr>
          <w:p w14:paraId="53E26D12" w14:textId="77777777" w:rsidR="00FF7DFA" w:rsidRPr="00950378" w:rsidRDefault="00FF7DFA" w:rsidP="0094486B">
            <w:pPr>
              <w:tabs>
                <w:tab w:val="left" w:leader="underscore" w:pos="4320"/>
              </w:tabs>
              <w:spacing w:before="140" w:after="140" w:line="240" w:lineRule="auto"/>
              <w:rPr>
                <w:rFonts w:ascii="Arial" w:eastAsia="Arial" w:hAnsi="Arial" w:cs="Arial"/>
                <w:b/>
                <w:iCs/>
                <w:color w:val="000000"/>
              </w:rPr>
            </w:pPr>
          </w:p>
        </w:tc>
      </w:tr>
    </w:tbl>
    <w:p w14:paraId="1A05FDB0" w14:textId="77777777" w:rsidR="00FF7DFA" w:rsidRPr="00950378" w:rsidRDefault="00FF7DFA" w:rsidP="00FF7DFA">
      <w:pPr>
        <w:keepNext/>
        <w:tabs>
          <w:tab w:val="left" w:pos="851"/>
          <w:tab w:val="left" w:pos="5103"/>
        </w:tabs>
        <w:spacing w:before="140" w:after="140" w:line="240" w:lineRule="auto"/>
        <w:ind w:rightChars="-151" w:right="-302"/>
        <w:outlineLvl w:val="1"/>
        <w:rPr>
          <w:rFonts w:ascii="Arial" w:eastAsia="Arial" w:hAnsi="Arial" w:cs="Arial"/>
          <w:b/>
          <w:color w:val="000000"/>
        </w:rPr>
      </w:pPr>
    </w:p>
    <w:p w14:paraId="72E20301" w14:textId="77777777" w:rsidR="00FF7DFA" w:rsidRPr="00950378" w:rsidRDefault="00FF7DFA" w:rsidP="00FF7DFA">
      <w:pPr>
        <w:keepNext/>
        <w:tabs>
          <w:tab w:val="left" w:pos="851"/>
          <w:tab w:val="left" w:pos="5103"/>
        </w:tabs>
        <w:spacing w:before="140" w:after="140" w:line="240" w:lineRule="auto"/>
        <w:ind w:rightChars="-151" w:right="-302"/>
        <w:outlineLvl w:val="1"/>
        <w:rPr>
          <w:rFonts w:ascii="Arial" w:eastAsia="Arial" w:hAnsi="Arial" w:cs="Arial"/>
          <w:b/>
          <w:color w:val="000000"/>
        </w:rPr>
      </w:pPr>
      <w:r w:rsidRPr="00950378">
        <w:rPr>
          <w:rFonts w:ascii="Arial" w:eastAsia="Arial" w:hAnsi="Arial" w:cs="Arial"/>
          <w:b/>
          <w:color w:val="000000"/>
        </w:rPr>
        <w:t>Acknowledged by Tetra Tech International Development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96"/>
      </w:tblGrid>
      <w:tr w:rsidR="00FF7DFA" w:rsidRPr="00950378" w14:paraId="47694B41" w14:textId="77777777" w:rsidTr="0094486B">
        <w:tc>
          <w:tcPr>
            <w:tcW w:w="1276" w:type="dxa"/>
            <w:shd w:val="clear" w:color="auto" w:fill="0065BC" w:themeFill="background2"/>
          </w:tcPr>
          <w:p w14:paraId="639A34CC" w14:textId="77777777" w:rsidR="00FF7DFA" w:rsidRPr="00675DFE" w:rsidRDefault="00FF7DFA" w:rsidP="0094486B">
            <w:pPr>
              <w:tabs>
                <w:tab w:val="left" w:leader="underscore" w:pos="4320"/>
              </w:tabs>
              <w:spacing w:before="140" w:after="140" w:line="240" w:lineRule="auto"/>
              <w:jc w:val="right"/>
              <w:rPr>
                <w:rFonts w:ascii="Arial" w:eastAsia="Arial" w:hAnsi="Arial" w:cs="Arial"/>
                <w:b/>
                <w:iCs/>
                <w:color w:val="FFFFFF" w:themeColor="background1"/>
              </w:rPr>
            </w:pPr>
            <w:r>
              <w:rPr>
                <w:rFonts w:ascii="Arial" w:eastAsia="Arial" w:hAnsi="Arial" w:cs="Arial"/>
                <w:b/>
                <w:iCs/>
                <w:color w:val="FFFFFF" w:themeColor="background1"/>
              </w:rPr>
              <w:t>Signature</w:t>
            </w:r>
            <w:r w:rsidRPr="00675DFE">
              <w:rPr>
                <w:rFonts w:ascii="Arial" w:eastAsia="Arial" w:hAnsi="Arial" w:cs="Arial"/>
                <w:b/>
                <w:iCs/>
                <w:color w:val="FFFFFF" w:themeColor="background1"/>
              </w:rPr>
              <w:t>:</w:t>
            </w:r>
          </w:p>
        </w:tc>
        <w:tc>
          <w:tcPr>
            <w:tcW w:w="7796" w:type="dxa"/>
            <w:shd w:val="clear" w:color="auto" w:fill="auto"/>
          </w:tcPr>
          <w:p w14:paraId="2DE864A1" w14:textId="77777777" w:rsidR="00FF7DFA" w:rsidRPr="00950378" w:rsidRDefault="00FF7DFA" w:rsidP="0094486B">
            <w:pPr>
              <w:tabs>
                <w:tab w:val="left" w:leader="underscore" w:pos="4320"/>
              </w:tabs>
              <w:spacing w:before="140" w:after="140" w:line="240" w:lineRule="auto"/>
              <w:rPr>
                <w:rFonts w:ascii="Arial" w:eastAsia="Arial" w:hAnsi="Arial" w:cs="Arial"/>
                <w:b/>
                <w:iCs/>
                <w:color w:val="000000"/>
              </w:rPr>
            </w:pPr>
          </w:p>
        </w:tc>
      </w:tr>
      <w:tr w:rsidR="00FF7DFA" w:rsidRPr="00950378" w14:paraId="108E8F26" w14:textId="77777777" w:rsidTr="0094486B">
        <w:tc>
          <w:tcPr>
            <w:tcW w:w="1276" w:type="dxa"/>
            <w:shd w:val="clear" w:color="auto" w:fill="0065BC" w:themeFill="background2"/>
          </w:tcPr>
          <w:p w14:paraId="2D78E37E" w14:textId="77777777" w:rsidR="00FF7DFA" w:rsidRPr="00675DFE" w:rsidRDefault="00FF7DFA" w:rsidP="0094486B">
            <w:pPr>
              <w:tabs>
                <w:tab w:val="left" w:leader="underscore" w:pos="4320"/>
              </w:tabs>
              <w:spacing w:before="140" w:after="140" w:line="240" w:lineRule="auto"/>
              <w:jc w:val="right"/>
              <w:rPr>
                <w:rFonts w:ascii="Arial" w:eastAsia="Arial" w:hAnsi="Arial" w:cs="Arial"/>
                <w:b/>
                <w:iCs/>
                <w:color w:val="FFFFFF" w:themeColor="background1"/>
              </w:rPr>
            </w:pPr>
            <w:r>
              <w:rPr>
                <w:rFonts w:ascii="Arial" w:eastAsia="Arial" w:hAnsi="Arial" w:cs="Arial"/>
                <w:b/>
                <w:iCs/>
                <w:color w:val="FFFFFF" w:themeColor="background1"/>
              </w:rPr>
              <w:t>Date</w:t>
            </w:r>
            <w:r w:rsidRPr="00675DFE">
              <w:rPr>
                <w:rFonts w:ascii="Arial" w:eastAsia="Arial" w:hAnsi="Arial" w:cs="Arial"/>
                <w:b/>
                <w:iCs/>
                <w:color w:val="FFFFFF" w:themeColor="background1"/>
              </w:rPr>
              <w:t>:</w:t>
            </w:r>
          </w:p>
        </w:tc>
        <w:tc>
          <w:tcPr>
            <w:tcW w:w="7796" w:type="dxa"/>
            <w:shd w:val="clear" w:color="auto" w:fill="auto"/>
          </w:tcPr>
          <w:p w14:paraId="11BC1B50" w14:textId="77777777" w:rsidR="00FF7DFA" w:rsidRPr="00950378" w:rsidRDefault="00FF7DFA" w:rsidP="0094486B">
            <w:pPr>
              <w:tabs>
                <w:tab w:val="left" w:leader="underscore" w:pos="4320"/>
              </w:tabs>
              <w:spacing w:before="140" w:after="140" w:line="240" w:lineRule="auto"/>
              <w:rPr>
                <w:rFonts w:ascii="Arial" w:eastAsia="Arial" w:hAnsi="Arial" w:cs="Arial"/>
                <w:b/>
                <w:iCs/>
                <w:color w:val="000000"/>
              </w:rPr>
            </w:pPr>
          </w:p>
          <w:p w14:paraId="78708AED" w14:textId="77777777" w:rsidR="00FF7DFA" w:rsidRPr="00950378" w:rsidRDefault="00FF7DFA" w:rsidP="0094486B">
            <w:pPr>
              <w:tabs>
                <w:tab w:val="left" w:leader="underscore" w:pos="4320"/>
              </w:tabs>
              <w:spacing w:before="140" w:after="140" w:line="240" w:lineRule="auto"/>
              <w:rPr>
                <w:rFonts w:ascii="Arial" w:eastAsia="Arial" w:hAnsi="Arial" w:cs="Arial"/>
                <w:b/>
                <w:iCs/>
                <w:color w:val="000000"/>
              </w:rPr>
            </w:pPr>
          </w:p>
        </w:tc>
      </w:tr>
    </w:tbl>
    <w:p w14:paraId="481671C2" w14:textId="77777777" w:rsidR="00FF7DFA" w:rsidRPr="00E179C4" w:rsidRDefault="00FF7DFA" w:rsidP="00FF7DFA">
      <w:pPr>
        <w:rPr>
          <w:rFonts w:cstheme="minorHAnsi"/>
        </w:rPr>
      </w:pPr>
    </w:p>
    <w:p w14:paraId="2016E7DC" w14:textId="77777777" w:rsidR="00FF7DFA" w:rsidRPr="00B800A8" w:rsidRDefault="00FF7DFA" w:rsidP="00FF7DFA">
      <w:pPr>
        <w:rPr>
          <w:rFonts w:cstheme="minorHAnsi"/>
          <w:b/>
          <w:bCs/>
        </w:rPr>
      </w:pPr>
    </w:p>
    <w:p w14:paraId="0D8B6662" w14:textId="003586CE" w:rsidR="005B0E34" w:rsidRPr="004631EC" w:rsidRDefault="005B0E34" w:rsidP="00FF7DFA">
      <w:pPr>
        <w:rPr>
          <w:rFonts w:cs="Arial"/>
        </w:rPr>
      </w:pPr>
    </w:p>
    <w:sectPr w:rsidR="005B0E34" w:rsidRPr="004631EC" w:rsidSect="00FF7DFA">
      <w:pgSz w:w="12240" w:h="15840"/>
      <w:pgMar w:top="100" w:right="1000" w:bottom="280" w:left="13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7" w:author="Tetra Tech Legal" w:date="2023-09-25T08:03:00Z" w:initials="WB">
    <w:p w14:paraId="29C9A83B" w14:textId="77777777" w:rsidR="00FF7DFA" w:rsidRDefault="00FF7DFA" w:rsidP="00FF7DFA">
      <w:pPr>
        <w:pStyle w:val="CommentText"/>
      </w:pPr>
      <w:r>
        <w:rPr>
          <w:rStyle w:val="CommentReference"/>
        </w:rPr>
        <w:annotationRef/>
      </w:r>
      <w:r>
        <w:rPr>
          <w:lang w:val="en-US"/>
        </w:rPr>
        <w:t xml:space="preserve">We should update this language to be "Client" right? </w:t>
      </w:r>
      <w:r>
        <w:fldChar w:fldCharType="begin"/>
      </w:r>
      <w:r>
        <w:instrText>HYPERLINK "mailto:KAI.SINOR@tetratech.com"</w:instrText>
      </w:r>
      <w:bookmarkStart w:id="129" w:name="_@_4D4FC6BE33874175A95ED08E6458EC7BZ"/>
      <w:r>
        <w:fldChar w:fldCharType="separate"/>
      </w:r>
      <w:bookmarkEnd w:id="129"/>
      <w:r w:rsidRPr="0023147C">
        <w:rPr>
          <w:rStyle w:val="Mention"/>
          <w:noProof/>
        </w:rPr>
        <w:t>@Sinor, Kai</w:t>
      </w:r>
      <w:r>
        <w:fldChar w:fldCharType="end"/>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9C9A83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BBBD6D" w16cex:dateUtc="2023-09-24T2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C9A83B" w16cid:durableId="28BBBD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F3820" w14:textId="77777777" w:rsidR="00264955" w:rsidRDefault="00264955" w:rsidP="00CD21D3">
      <w:pPr>
        <w:spacing w:after="0" w:line="240" w:lineRule="auto"/>
      </w:pPr>
      <w:r>
        <w:separator/>
      </w:r>
    </w:p>
  </w:endnote>
  <w:endnote w:type="continuationSeparator" w:id="0">
    <w:p w14:paraId="31A8922E" w14:textId="77777777" w:rsidR="00264955" w:rsidRDefault="00264955" w:rsidP="00CD2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Univers 45 Light">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TT)">
    <w:altName w:val="Arial"/>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7261557"/>
      <w:docPartObj>
        <w:docPartGallery w:val="Page Numbers (Bottom of Page)"/>
        <w:docPartUnique/>
      </w:docPartObj>
    </w:sdtPr>
    <w:sdtEndPr>
      <w:rPr>
        <w:sz w:val="18"/>
        <w:szCs w:val="18"/>
      </w:rPr>
    </w:sdtEndPr>
    <w:sdtContent>
      <w:p w14:paraId="7B43DA16" w14:textId="31B90318" w:rsidR="00DD1A4F" w:rsidRPr="00314DBD" w:rsidRDefault="00DD1A4F" w:rsidP="00DD1A4F">
        <w:pPr>
          <w:tabs>
            <w:tab w:val="right" w:pos="9746"/>
          </w:tabs>
          <w:autoSpaceDE w:val="0"/>
          <w:autoSpaceDN w:val="0"/>
          <w:adjustRightInd w:val="0"/>
          <w:rPr>
            <w:sz w:val="18"/>
            <w:szCs w:val="18"/>
          </w:rPr>
        </w:pPr>
        <w:r w:rsidRPr="00314DBD">
          <w:rPr>
            <w:sz w:val="18"/>
            <w:szCs w:val="18"/>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iDocIDFieldbc674597-22ae-437c-87ba-61d2"/>
  <w:p w14:paraId="3E8A353F" w14:textId="77777777" w:rsidR="00FF7DFA" w:rsidRDefault="00FF7DFA">
    <w:pPr>
      <w:pStyle w:val="DocID"/>
    </w:pPr>
    <w:r>
      <w:fldChar w:fldCharType="begin"/>
    </w:r>
    <w:r>
      <w:instrText xml:space="preserve">  DOCPROPERTY "CUS_DocIDChunk0" </w:instrText>
    </w:r>
    <w:r>
      <w:fldChar w:fldCharType="separate"/>
    </w:r>
    <w:r>
      <w:rPr>
        <w:b/>
        <w:bCs/>
        <w:lang w:val="en-US"/>
      </w:rPr>
      <w:t>Error! Unknown document property name.</w:t>
    </w:r>
    <w:r>
      <w:fldChar w:fldCharType="end"/>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579709"/>
      <w:docPartObj>
        <w:docPartGallery w:val="Page Numbers (Bottom of Page)"/>
        <w:docPartUnique/>
      </w:docPartObj>
    </w:sdtPr>
    <w:sdtEndPr>
      <w:rPr>
        <w:noProof/>
      </w:rPr>
    </w:sdtEndPr>
    <w:sdtContent>
      <w:p w14:paraId="70552B11" w14:textId="77777777" w:rsidR="00FF7DFA" w:rsidRDefault="00FF7DFA">
        <w:pPr>
          <w:pStyle w:val="Footer"/>
        </w:pPr>
        <w:r>
          <w:fldChar w:fldCharType="begin"/>
        </w:r>
        <w:r>
          <w:instrText xml:space="preserve"> PAGE   \* MERGEFORMAT </w:instrText>
        </w:r>
        <w:r>
          <w:fldChar w:fldCharType="separate"/>
        </w:r>
        <w:r>
          <w:rPr>
            <w:noProof/>
          </w:rPr>
          <w:t>2</w:t>
        </w:r>
        <w:r>
          <w:rPr>
            <w:noProof/>
          </w:rPr>
          <w:fldChar w:fldCharType="end"/>
        </w:r>
      </w:p>
    </w:sdtContent>
  </w:sdt>
  <w:tbl>
    <w:tblPr>
      <w:tblStyle w:val="TableGrid"/>
      <w:tblW w:w="9670" w:type="dxa"/>
      <w:tblInd w:w="-172" w:type="dxa"/>
      <w:tblBorders>
        <w:top w:val="none" w:sz="0" w:space="0" w:color="auto"/>
        <w:bottom w:val="none" w:sz="0" w:space="0" w:color="auto"/>
        <w:insideH w:val="none" w:sz="0" w:space="0" w:color="auto"/>
      </w:tblBorders>
      <w:tblLook w:val="04A0" w:firstRow="1" w:lastRow="0" w:firstColumn="1" w:lastColumn="0" w:noHBand="0" w:noVBand="1"/>
    </w:tblPr>
    <w:tblGrid>
      <w:gridCol w:w="1256"/>
      <w:gridCol w:w="2818"/>
      <w:gridCol w:w="1514"/>
      <w:gridCol w:w="508"/>
      <w:gridCol w:w="1164"/>
      <w:gridCol w:w="2410"/>
    </w:tblGrid>
    <w:tr w:rsidR="00FF7DFA" w:rsidRPr="00F86ED9" w14:paraId="37BB29F7" w14:textId="77777777" w:rsidTr="00D61B7D">
      <w:trPr>
        <w:cnfStyle w:val="100000000000" w:firstRow="1" w:lastRow="0" w:firstColumn="0" w:lastColumn="0" w:oddVBand="0" w:evenVBand="0" w:oddHBand="0"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257" w:type="dxa"/>
          <w:vMerge w:val="restart"/>
          <w:shd w:val="clear" w:color="auto" w:fill="auto"/>
        </w:tcPr>
        <w:p w14:paraId="0E621F8B" w14:textId="77777777" w:rsidR="00FF7DFA" w:rsidRPr="00F86ED9" w:rsidRDefault="00FF7DFA" w:rsidP="00F86ED9">
          <w:pPr>
            <w:pStyle w:val="DocID"/>
            <w:spacing w:after="80"/>
            <w:jc w:val="right"/>
            <w:rPr>
              <w:b w:val="0"/>
              <w:color w:val="auto"/>
              <w:sz w:val="14"/>
              <w:szCs w:val="14"/>
            </w:rPr>
          </w:pPr>
          <w:r>
            <w:rPr>
              <w:b w:val="0"/>
              <w:color w:val="auto"/>
              <w:sz w:val="14"/>
              <w:szCs w:val="14"/>
            </w:rPr>
            <w:t>Template</w:t>
          </w:r>
          <w:r w:rsidRPr="00F86ED9">
            <w:rPr>
              <w:b w:val="0"/>
              <w:color w:val="auto"/>
              <w:sz w:val="14"/>
              <w:szCs w:val="14"/>
            </w:rPr>
            <w:t xml:space="preserve"> ID:</w:t>
          </w:r>
        </w:p>
      </w:tc>
      <w:tc>
        <w:tcPr>
          <w:tcW w:w="2818" w:type="dxa"/>
          <w:vMerge w:val="restart"/>
          <w:shd w:val="clear" w:color="auto" w:fill="auto"/>
        </w:tcPr>
        <w:p w14:paraId="6560CE6B" w14:textId="77777777" w:rsidR="00FF7DFA" w:rsidRDefault="00FF7DFA" w:rsidP="00F86ED9">
          <w:pPr>
            <w:pStyle w:val="DocID"/>
            <w:spacing w:after="80"/>
            <w:cnfStyle w:val="100000000000" w:firstRow="1" w:lastRow="0" w:firstColumn="0" w:lastColumn="0" w:oddVBand="0" w:evenVBand="0" w:oddHBand="0" w:evenHBand="0" w:firstRowFirstColumn="0" w:firstRowLastColumn="0" w:lastRowFirstColumn="0" w:lastRowLastColumn="0"/>
            <w:rPr>
              <w:sz w:val="14"/>
              <w:szCs w:val="14"/>
            </w:rPr>
          </w:pPr>
          <w:r w:rsidRPr="00F86ED9">
            <w:rPr>
              <w:b w:val="0"/>
              <w:color w:val="auto"/>
              <w:sz w:val="14"/>
              <w:szCs w:val="14"/>
            </w:rPr>
            <w:t>COZ_</w:t>
          </w:r>
          <w:r>
            <w:rPr>
              <w:b w:val="0"/>
              <w:color w:val="auto"/>
              <w:sz w:val="14"/>
              <w:szCs w:val="14"/>
            </w:rPr>
            <w:t>TMP_ServicesAgreement</w:t>
          </w:r>
        </w:p>
        <w:p w14:paraId="4DDBBE2E" w14:textId="77777777" w:rsidR="00FF7DFA" w:rsidRPr="000E6525" w:rsidRDefault="00FF7DFA" w:rsidP="000E6525">
          <w:pPr>
            <w:cnfStyle w:val="100000000000" w:firstRow="1" w:lastRow="0" w:firstColumn="0" w:lastColumn="0" w:oddVBand="0" w:evenVBand="0" w:oddHBand="0" w:evenHBand="0" w:firstRowFirstColumn="0" w:firstRowLastColumn="0" w:lastRowFirstColumn="0" w:lastRowLastColumn="0"/>
            <w:rPr>
              <w:b w:val="0"/>
              <w:bCs/>
              <w:sz w:val="14"/>
              <w:szCs w:val="14"/>
            </w:rPr>
          </w:pPr>
        </w:p>
      </w:tc>
      <w:tc>
        <w:tcPr>
          <w:tcW w:w="1513" w:type="dxa"/>
          <w:vMerge w:val="restart"/>
          <w:shd w:val="clear" w:color="auto" w:fill="auto"/>
        </w:tcPr>
        <w:p w14:paraId="021BC65A" w14:textId="283869E7" w:rsidR="00FF7DFA" w:rsidRPr="00F86ED9" w:rsidRDefault="00FF7DFA" w:rsidP="00933376">
          <w:pPr>
            <w:pStyle w:val="DocID"/>
            <w:tabs>
              <w:tab w:val="right" w:pos="1297"/>
            </w:tabs>
            <w:spacing w:after="80"/>
            <w:cnfStyle w:val="100000000000" w:firstRow="1" w:lastRow="0" w:firstColumn="0" w:lastColumn="0" w:oddVBand="0" w:evenVBand="0" w:oddHBand="0" w:evenHBand="0" w:firstRowFirstColumn="0" w:firstRowLastColumn="0" w:lastRowFirstColumn="0" w:lastRowLastColumn="0"/>
            <w:rPr>
              <w:b w:val="0"/>
              <w:color w:val="auto"/>
              <w:sz w:val="14"/>
              <w:szCs w:val="14"/>
            </w:rPr>
          </w:pPr>
          <w:r>
            <w:rPr>
              <w:b w:val="0"/>
              <w:color w:val="auto"/>
              <w:sz w:val="14"/>
              <w:szCs w:val="14"/>
            </w:rPr>
            <w:tab/>
          </w:r>
        </w:p>
      </w:tc>
      <w:tc>
        <w:tcPr>
          <w:tcW w:w="508" w:type="dxa"/>
          <w:vMerge w:val="restart"/>
          <w:shd w:val="clear" w:color="auto" w:fill="auto"/>
        </w:tcPr>
        <w:p w14:paraId="7E9523CA" w14:textId="07B70066" w:rsidR="00FF7DFA" w:rsidRPr="00F86ED9" w:rsidRDefault="00FF7DFA" w:rsidP="00F86ED9">
          <w:pPr>
            <w:pStyle w:val="DocID"/>
            <w:spacing w:after="80"/>
            <w:cnfStyle w:val="100000000000" w:firstRow="1" w:lastRow="0" w:firstColumn="0" w:lastColumn="0" w:oddVBand="0" w:evenVBand="0" w:oddHBand="0" w:evenHBand="0" w:firstRowFirstColumn="0" w:firstRowLastColumn="0" w:lastRowFirstColumn="0" w:lastRowLastColumn="0"/>
            <w:rPr>
              <w:b w:val="0"/>
              <w:color w:val="auto"/>
              <w:sz w:val="14"/>
              <w:szCs w:val="14"/>
            </w:rPr>
          </w:pPr>
        </w:p>
      </w:tc>
      <w:tc>
        <w:tcPr>
          <w:tcW w:w="1164" w:type="dxa"/>
          <w:shd w:val="clear" w:color="auto" w:fill="auto"/>
        </w:tcPr>
        <w:p w14:paraId="3A8AE5F6" w14:textId="77777777" w:rsidR="00FF7DFA" w:rsidRPr="00F86ED9" w:rsidRDefault="00FF7DFA" w:rsidP="0012293A">
          <w:pPr>
            <w:pStyle w:val="DocID"/>
            <w:spacing w:after="80"/>
            <w:jc w:val="right"/>
            <w:cnfStyle w:val="100000000000" w:firstRow="1" w:lastRow="0" w:firstColumn="0" w:lastColumn="0" w:oddVBand="0" w:evenVBand="0" w:oddHBand="0" w:evenHBand="0" w:firstRowFirstColumn="0" w:firstRowLastColumn="0" w:lastRowFirstColumn="0" w:lastRowLastColumn="0"/>
            <w:rPr>
              <w:b w:val="0"/>
              <w:color w:val="auto"/>
              <w:sz w:val="14"/>
              <w:szCs w:val="14"/>
            </w:rPr>
          </w:pPr>
          <w:r>
            <w:rPr>
              <w:b w:val="0"/>
              <w:color w:val="auto"/>
              <w:sz w:val="14"/>
              <w:szCs w:val="14"/>
            </w:rPr>
            <w:t>Doc ID:</w:t>
          </w:r>
        </w:p>
      </w:tc>
      <w:tc>
        <w:tcPr>
          <w:tcW w:w="2410" w:type="dxa"/>
          <w:shd w:val="clear" w:color="auto" w:fill="auto"/>
        </w:tcPr>
        <w:p w14:paraId="7DA4D638" w14:textId="58943EC6" w:rsidR="00FF7DFA" w:rsidRPr="00142E39" w:rsidRDefault="00FF7DFA" w:rsidP="00F86ED9">
          <w:pPr>
            <w:pStyle w:val="DocID"/>
            <w:spacing w:after="80"/>
            <w:cnfStyle w:val="100000000000" w:firstRow="1" w:lastRow="0" w:firstColumn="0" w:lastColumn="0" w:oddVBand="0" w:evenVBand="0" w:oddHBand="0" w:evenHBand="0" w:firstRowFirstColumn="0" w:firstRowLastColumn="0" w:lastRowFirstColumn="0" w:lastRowLastColumn="0"/>
            <w:rPr>
              <w:b w:val="0"/>
              <w:color w:val="auto"/>
              <w:sz w:val="14"/>
              <w:szCs w:val="14"/>
            </w:rPr>
          </w:pPr>
          <w:permStart w:id="850671687" w:edGrp="everyone"/>
          <w:r w:rsidRPr="00142E39">
            <w:rPr>
              <w:b w:val="0"/>
              <w:bCs/>
              <w:color w:val="auto"/>
              <w:sz w:val="14"/>
              <w:szCs w:val="14"/>
            </w:rPr>
            <w:t xml:space="preserve">GS – </w:t>
          </w:r>
          <w:r w:rsidR="002956DF" w:rsidRPr="00142E39">
            <w:rPr>
              <w:b w:val="0"/>
              <w:bCs/>
              <w:color w:val="auto"/>
              <w:sz w:val="14"/>
              <w:szCs w:val="14"/>
            </w:rPr>
            <w:t>12002</w:t>
          </w:r>
          <w:r w:rsidR="00D52BC7" w:rsidRPr="00142E39">
            <w:rPr>
              <w:b w:val="0"/>
              <w:bCs/>
              <w:color w:val="auto"/>
              <w:sz w:val="14"/>
              <w:szCs w:val="14"/>
            </w:rPr>
            <w:t>_</w:t>
          </w:r>
          <w:r w:rsidR="001941FC" w:rsidRPr="00142E39">
            <w:rPr>
              <w:b w:val="0"/>
              <w:bCs/>
              <w:color w:val="auto"/>
              <w:sz w:val="14"/>
              <w:szCs w:val="14"/>
            </w:rPr>
            <w:t>I</w:t>
          </w:r>
          <w:r w:rsidR="00D52BC7" w:rsidRPr="00142E39">
            <w:rPr>
              <w:b w:val="0"/>
              <w:bCs/>
              <w:color w:val="auto"/>
              <w:sz w:val="14"/>
              <w:szCs w:val="14"/>
            </w:rPr>
            <w:t>n</w:t>
          </w:r>
          <w:r w:rsidR="001941FC" w:rsidRPr="00142E39">
            <w:rPr>
              <w:b w:val="0"/>
              <w:bCs/>
              <w:color w:val="auto"/>
              <w:sz w:val="14"/>
              <w:szCs w:val="14"/>
            </w:rPr>
            <w:t>-PNG Awardee_Medical Kit</w:t>
          </w:r>
          <w:r w:rsidR="00D52BC7" w:rsidRPr="00142E39">
            <w:rPr>
              <w:b w:val="0"/>
              <w:bCs/>
              <w:color w:val="auto"/>
              <w:sz w:val="14"/>
              <w:szCs w:val="14"/>
            </w:rPr>
            <w:t>_2004</w:t>
          </w:r>
          <w:permEnd w:id="850671687"/>
        </w:p>
      </w:tc>
    </w:tr>
    <w:tr w:rsidR="00FF7DFA" w:rsidRPr="00F86ED9" w14:paraId="5B2C96BC" w14:textId="77777777" w:rsidTr="005C6188">
      <w:trPr>
        <w:trHeight w:val="225"/>
      </w:trPr>
      <w:tc>
        <w:tcPr>
          <w:cnfStyle w:val="001000000000" w:firstRow="0" w:lastRow="0" w:firstColumn="1" w:lastColumn="0" w:oddVBand="0" w:evenVBand="0" w:oddHBand="0" w:evenHBand="0" w:firstRowFirstColumn="0" w:firstRowLastColumn="0" w:lastRowFirstColumn="0" w:lastRowLastColumn="0"/>
          <w:tcW w:w="1257" w:type="dxa"/>
          <w:vMerge/>
          <w:shd w:val="clear" w:color="auto" w:fill="auto"/>
        </w:tcPr>
        <w:p w14:paraId="2245B9E1" w14:textId="77777777" w:rsidR="00FF7DFA" w:rsidRDefault="00FF7DFA" w:rsidP="00F86ED9">
          <w:pPr>
            <w:pStyle w:val="DocID"/>
            <w:spacing w:after="80"/>
            <w:jc w:val="right"/>
            <w:rPr>
              <w:b w:val="0"/>
              <w:sz w:val="14"/>
              <w:szCs w:val="14"/>
            </w:rPr>
          </w:pPr>
        </w:p>
      </w:tc>
      <w:tc>
        <w:tcPr>
          <w:tcW w:w="2818" w:type="dxa"/>
          <w:vMerge/>
          <w:shd w:val="clear" w:color="auto" w:fill="auto"/>
        </w:tcPr>
        <w:p w14:paraId="67F8BBB6" w14:textId="77777777" w:rsidR="00FF7DFA" w:rsidRPr="00F86ED9" w:rsidRDefault="00FF7DFA" w:rsidP="00F86ED9">
          <w:pPr>
            <w:pStyle w:val="DocID"/>
            <w:spacing w:after="80"/>
            <w:cnfStyle w:val="000000000000" w:firstRow="0" w:lastRow="0" w:firstColumn="0" w:lastColumn="0" w:oddVBand="0" w:evenVBand="0" w:oddHBand="0" w:evenHBand="0" w:firstRowFirstColumn="0" w:firstRowLastColumn="0" w:lastRowFirstColumn="0" w:lastRowLastColumn="0"/>
            <w:rPr>
              <w:sz w:val="14"/>
              <w:szCs w:val="14"/>
            </w:rPr>
          </w:pPr>
        </w:p>
      </w:tc>
      <w:tc>
        <w:tcPr>
          <w:tcW w:w="1513" w:type="dxa"/>
          <w:vMerge/>
          <w:shd w:val="clear" w:color="auto" w:fill="auto"/>
        </w:tcPr>
        <w:p w14:paraId="4C462030" w14:textId="77777777" w:rsidR="00FF7DFA" w:rsidRDefault="00FF7DFA" w:rsidP="00933376">
          <w:pPr>
            <w:pStyle w:val="DocID"/>
            <w:tabs>
              <w:tab w:val="right" w:pos="1297"/>
            </w:tabs>
            <w:spacing w:after="80"/>
            <w:cnfStyle w:val="000000000000" w:firstRow="0" w:lastRow="0" w:firstColumn="0" w:lastColumn="0" w:oddVBand="0" w:evenVBand="0" w:oddHBand="0" w:evenHBand="0" w:firstRowFirstColumn="0" w:firstRowLastColumn="0" w:lastRowFirstColumn="0" w:lastRowLastColumn="0"/>
            <w:rPr>
              <w:b/>
              <w:sz w:val="14"/>
              <w:szCs w:val="14"/>
            </w:rPr>
          </w:pPr>
        </w:p>
      </w:tc>
      <w:tc>
        <w:tcPr>
          <w:tcW w:w="508" w:type="dxa"/>
          <w:vMerge/>
          <w:shd w:val="clear" w:color="auto" w:fill="auto"/>
        </w:tcPr>
        <w:p w14:paraId="394DC0EE" w14:textId="77777777" w:rsidR="00FF7DFA" w:rsidRDefault="00FF7DFA" w:rsidP="00F86ED9">
          <w:pPr>
            <w:pStyle w:val="DocID"/>
            <w:spacing w:after="80"/>
            <w:cnfStyle w:val="000000000000" w:firstRow="0" w:lastRow="0" w:firstColumn="0" w:lastColumn="0" w:oddVBand="0" w:evenVBand="0" w:oddHBand="0" w:evenHBand="0" w:firstRowFirstColumn="0" w:firstRowLastColumn="0" w:lastRowFirstColumn="0" w:lastRowLastColumn="0"/>
            <w:rPr>
              <w:sz w:val="14"/>
              <w:szCs w:val="14"/>
            </w:rPr>
          </w:pPr>
        </w:p>
      </w:tc>
      <w:tc>
        <w:tcPr>
          <w:tcW w:w="1164" w:type="dxa"/>
          <w:shd w:val="clear" w:color="auto" w:fill="auto"/>
        </w:tcPr>
        <w:sdt>
          <w:sdtPr>
            <w:rPr>
              <w:b/>
              <w:sz w:val="14"/>
              <w:szCs w:val="14"/>
            </w:rPr>
            <w:id w:val="-1536186131"/>
            <w:lock w:val="contentLocked"/>
            <w:text/>
          </w:sdtPr>
          <w:sdtEndPr/>
          <w:sdtContent>
            <w:p w14:paraId="76EF4F16" w14:textId="77777777" w:rsidR="00FF7DFA" w:rsidRDefault="00FF7DFA" w:rsidP="00D744A3">
              <w:pPr>
                <w:pStyle w:val="DocID"/>
                <w:spacing w:after="80"/>
                <w:jc w:val="right"/>
                <w:cnfStyle w:val="000000000000" w:firstRow="0" w:lastRow="0" w:firstColumn="0" w:lastColumn="0" w:oddVBand="0" w:evenVBand="0" w:oddHBand="0" w:evenHBand="0" w:firstRowFirstColumn="0" w:firstRowLastColumn="0" w:lastRowFirstColumn="0" w:lastRowLastColumn="0"/>
                <w:rPr>
                  <w:b/>
                  <w:sz w:val="14"/>
                  <w:szCs w:val="14"/>
                </w:rPr>
              </w:pPr>
              <w:r>
                <w:rPr>
                  <w:b/>
                  <w:sz w:val="14"/>
                  <w:szCs w:val="14"/>
                </w:rPr>
                <w:t>Contractor:</w:t>
              </w:r>
            </w:p>
          </w:sdtContent>
        </w:sdt>
      </w:tc>
      <w:tc>
        <w:tcPr>
          <w:tcW w:w="2410" w:type="dxa"/>
          <w:shd w:val="clear" w:color="auto" w:fill="auto"/>
        </w:tcPr>
        <w:p w14:paraId="55B9FD05" w14:textId="77777777" w:rsidR="00FF7DFA" w:rsidRPr="000E6525" w:rsidRDefault="00FF7DFA" w:rsidP="00F86ED9">
          <w:pPr>
            <w:pStyle w:val="DocID"/>
            <w:spacing w:after="80"/>
            <w:cnfStyle w:val="000000000000" w:firstRow="0" w:lastRow="0" w:firstColumn="0" w:lastColumn="0" w:oddVBand="0" w:evenVBand="0" w:oddHBand="0" w:evenHBand="0" w:firstRowFirstColumn="0" w:firstRowLastColumn="0" w:lastRowFirstColumn="0" w:lastRowLastColumn="0"/>
            <w:rPr>
              <w:bCs/>
              <w:sz w:val="14"/>
              <w:szCs w:val="14"/>
            </w:rPr>
          </w:pPr>
        </w:p>
      </w:tc>
    </w:tr>
    <w:tr w:rsidR="00FF7DFA" w:rsidRPr="00F86ED9" w14:paraId="6151C494" w14:textId="77777777" w:rsidTr="005C6188">
      <w:tc>
        <w:tcPr>
          <w:cnfStyle w:val="001000000000" w:firstRow="0" w:lastRow="0" w:firstColumn="1" w:lastColumn="0" w:oddVBand="0" w:evenVBand="0" w:oddHBand="0" w:evenHBand="0" w:firstRowFirstColumn="0" w:firstRowLastColumn="0" w:lastRowFirstColumn="0" w:lastRowLastColumn="0"/>
          <w:tcW w:w="1257" w:type="dxa"/>
          <w:shd w:val="clear" w:color="auto" w:fill="auto"/>
        </w:tcPr>
        <w:p w14:paraId="589F960B" w14:textId="77777777" w:rsidR="00FF7DFA" w:rsidRPr="00F86ED9" w:rsidRDefault="00FF7DFA" w:rsidP="00F86ED9">
          <w:pPr>
            <w:pStyle w:val="DocID"/>
            <w:spacing w:before="80" w:after="80"/>
            <w:jc w:val="right"/>
            <w:rPr>
              <w:b w:val="0"/>
              <w:sz w:val="14"/>
              <w:szCs w:val="14"/>
            </w:rPr>
          </w:pPr>
        </w:p>
      </w:tc>
      <w:tc>
        <w:tcPr>
          <w:tcW w:w="2818" w:type="dxa"/>
          <w:shd w:val="clear" w:color="auto" w:fill="auto"/>
        </w:tcPr>
        <w:p w14:paraId="7D4C0579" w14:textId="77777777" w:rsidR="00FF7DFA" w:rsidRPr="00F86ED9" w:rsidRDefault="00FF7DFA" w:rsidP="00F86ED9">
          <w:pPr>
            <w:pStyle w:val="DocID"/>
            <w:spacing w:before="80" w:after="80"/>
            <w:jc w:val="center"/>
            <w:cnfStyle w:val="000000000000" w:firstRow="0" w:lastRow="0" w:firstColumn="0" w:lastColumn="0" w:oddVBand="0" w:evenVBand="0" w:oddHBand="0" w:evenHBand="0" w:firstRowFirstColumn="0" w:firstRowLastColumn="0" w:lastRowFirstColumn="0" w:lastRowLastColumn="0"/>
            <w:rPr>
              <w:sz w:val="14"/>
              <w:szCs w:val="14"/>
            </w:rPr>
          </w:pPr>
        </w:p>
      </w:tc>
      <w:tc>
        <w:tcPr>
          <w:tcW w:w="1513" w:type="dxa"/>
          <w:shd w:val="clear" w:color="auto" w:fill="auto"/>
        </w:tcPr>
        <w:p w14:paraId="687AFF38" w14:textId="3F7F718B" w:rsidR="00FF7DFA" w:rsidRPr="00F86ED9" w:rsidRDefault="00FF7DFA" w:rsidP="00F86ED9">
          <w:pPr>
            <w:pStyle w:val="DocID"/>
            <w:spacing w:before="80" w:after="80"/>
            <w:jc w:val="right"/>
            <w:cnfStyle w:val="000000000000" w:firstRow="0" w:lastRow="0" w:firstColumn="0" w:lastColumn="0" w:oddVBand="0" w:evenVBand="0" w:oddHBand="0" w:evenHBand="0" w:firstRowFirstColumn="0" w:firstRowLastColumn="0" w:lastRowFirstColumn="0" w:lastRowLastColumn="0"/>
            <w:rPr>
              <w:sz w:val="14"/>
              <w:szCs w:val="14"/>
            </w:rPr>
          </w:pPr>
        </w:p>
      </w:tc>
      <w:tc>
        <w:tcPr>
          <w:tcW w:w="508" w:type="dxa"/>
          <w:shd w:val="clear" w:color="auto" w:fill="auto"/>
        </w:tcPr>
        <w:p w14:paraId="519E08BF" w14:textId="24A6012E" w:rsidR="00FF7DFA" w:rsidRPr="00F86ED9" w:rsidRDefault="00FF7DFA" w:rsidP="00F86ED9">
          <w:pPr>
            <w:pStyle w:val="DocID"/>
            <w:spacing w:after="80"/>
            <w:cnfStyle w:val="000000000000" w:firstRow="0" w:lastRow="0" w:firstColumn="0" w:lastColumn="0" w:oddVBand="0" w:evenVBand="0" w:oddHBand="0" w:evenHBand="0" w:firstRowFirstColumn="0" w:firstRowLastColumn="0" w:lastRowFirstColumn="0" w:lastRowLastColumn="0"/>
            <w:rPr>
              <w:sz w:val="14"/>
              <w:szCs w:val="14"/>
            </w:rPr>
          </w:pPr>
        </w:p>
      </w:tc>
      <w:tc>
        <w:tcPr>
          <w:tcW w:w="1164" w:type="dxa"/>
          <w:shd w:val="clear" w:color="auto" w:fill="auto"/>
        </w:tcPr>
        <w:p w14:paraId="36C25576" w14:textId="77777777" w:rsidR="00FF7DFA" w:rsidRPr="00F86ED9" w:rsidRDefault="00FF7DFA" w:rsidP="00F86ED9">
          <w:pPr>
            <w:pStyle w:val="DocID"/>
            <w:spacing w:before="80" w:after="80"/>
            <w:jc w:val="right"/>
            <w:cnfStyle w:val="000000000000" w:firstRow="0" w:lastRow="0" w:firstColumn="0" w:lastColumn="0" w:oddVBand="0" w:evenVBand="0" w:oddHBand="0" w:evenHBand="0" w:firstRowFirstColumn="0" w:firstRowLastColumn="0" w:lastRowFirstColumn="0" w:lastRowLastColumn="0"/>
            <w:rPr>
              <w:sz w:val="14"/>
              <w:szCs w:val="14"/>
            </w:rPr>
          </w:pPr>
        </w:p>
      </w:tc>
      <w:tc>
        <w:tcPr>
          <w:tcW w:w="2410" w:type="dxa"/>
          <w:shd w:val="clear" w:color="auto" w:fill="auto"/>
        </w:tcPr>
        <w:p w14:paraId="5855740C" w14:textId="77777777" w:rsidR="00FF7DFA" w:rsidRPr="00F86ED9" w:rsidRDefault="00FF7DFA" w:rsidP="00F86ED9">
          <w:pPr>
            <w:pStyle w:val="DocID"/>
            <w:spacing w:after="80"/>
            <w:cnfStyle w:val="000000000000" w:firstRow="0" w:lastRow="0" w:firstColumn="0" w:lastColumn="0" w:oddVBand="0" w:evenVBand="0" w:oddHBand="0" w:evenHBand="0" w:firstRowFirstColumn="0" w:firstRowLastColumn="0" w:lastRowFirstColumn="0" w:lastRowLastColumn="0"/>
            <w:rPr>
              <w:sz w:val="14"/>
              <w:szCs w:val="14"/>
            </w:rPr>
          </w:pPr>
        </w:p>
      </w:tc>
    </w:tr>
  </w:tbl>
  <w:p w14:paraId="18EF41E7" w14:textId="77777777" w:rsidR="00FF7DFA" w:rsidRDefault="00FF7D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6003D" w14:textId="77777777" w:rsidR="00FF7DFA" w:rsidRPr="00534A75" w:rsidRDefault="00FF7DFA" w:rsidP="007C3879">
    <w:pPr>
      <w:pStyle w:val="Footer"/>
      <w:rPr>
        <w:color w:val="000000" w:themeColor="text2"/>
        <w:sz w:val="16"/>
        <w:szCs w:val="16"/>
      </w:rPr>
    </w:pPr>
    <w:r w:rsidRPr="00AD3EAD">
      <w:rPr>
        <w:color w:val="000000" w:themeColor="text2"/>
        <w:sz w:val="16"/>
        <w:szCs w:val="16"/>
      </w:rPr>
      <w:t xml:space="preserve">Page </w:t>
    </w:r>
    <w:sdt>
      <w:sdtPr>
        <w:rPr>
          <w:color w:val="000000" w:themeColor="text2"/>
          <w:sz w:val="16"/>
          <w:szCs w:val="16"/>
        </w:rPr>
        <w:id w:val="-1332978700"/>
        <w:docPartObj>
          <w:docPartGallery w:val="Page Numbers (Bottom of Page)"/>
          <w:docPartUnique/>
        </w:docPartObj>
      </w:sdtPr>
      <w:sdtEndPr>
        <w:rPr>
          <w:noProof/>
        </w:rPr>
      </w:sdtEndPr>
      <w:sdtContent>
        <w:r w:rsidRPr="00AD3EAD">
          <w:rPr>
            <w:color w:val="000000" w:themeColor="text2"/>
            <w:sz w:val="16"/>
            <w:szCs w:val="16"/>
          </w:rPr>
          <w:fldChar w:fldCharType="begin"/>
        </w:r>
        <w:r w:rsidRPr="00AD3EAD">
          <w:rPr>
            <w:color w:val="000000" w:themeColor="text2"/>
            <w:sz w:val="16"/>
            <w:szCs w:val="16"/>
          </w:rPr>
          <w:instrText xml:space="preserve"> PAGE   \* MERGEFORMAT </w:instrText>
        </w:r>
        <w:r w:rsidRPr="00AD3EAD">
          <w:rPr>
            <w:color w:val="000000" w:themeColor="text2"/>
            <w:sz w:val="16"/>
            <w:szCs w:val="16"/>
          </w:rPr>
          <w:fldChar w:fldCharType="separate"/>
        </w:r>
        <w:r>
          <w:rPr>
            <w:color w:val="000000" w:themeColor="text2"/>
            <w:sz w:val="16"/>
            <w:szCs w:val="16"/>
          </w:rPr>
          <w:t>0</w:t>
        </w:r>
        <w:r w:rsidRPr="00AD3EAD">
          <w:rPr>
            <w:noProof/>
            <w:color w:val="000000" w:themeColor="text2"/>
            <w:sz w:val="16"/>
            <w:szCs w:val="16"/>
          </w:rPr>
          <w:fldChar w:fldCharType="end"/>
        </w:r>
      </w:sdtContent>
    </w:sdt>
  </w:p>
  <w:bookmarkStart w:id="1" w:name="_iDocIDFieldb31f64f9-f481-4ae4-95a3-8895"/>
  <w:p w14:paraId="4283EBA4" w14:textId="77777777" w:rsidR="00FF7DFA" w:rsidRDefault="00FF7DFA">
    <w:pPr>
      <w:pStyle w:val="DocID"/>
    </w:pPr>
    <w:r>
      <w:fldChar w:fldCharType="begin"/>
    </w:r>
    <w:r>
      <w:instrText xml:space="preserve">  DOCPROPERTY "CUS_DocIDChunk0" </w:instrText>
    </w:r>
    <w:r>
      <w:fldChar w:fldCharType="separate"/>
    </w:r>
    <w:r>
      <w:rPr>
        <w:b/>
        <w:bCs/>
        <w:lang w:val="en-US"/>
      </w:rPr>
      <w:t>Error! Unknown document property name.</w:t>
    </w:r>
    <w:r>
      <w:fldChar w:fldCharType="end"/>
    </w:r>
    <w:bookmarkEnd w:id="1"/>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43A3E" w14:textId="77777777" w:rsidR="00FF7DFA" w:rsidRPr="001C2DD0" w:rsidRDefault="00FF7DFA" w:rsidP="007C3879">
    <w:pPr>
      <w:pStyle w:val="Footer"/>
      <w:rPr>
        <w:sz w:val="18"/>
        <w:szCs w:val="16"/>
      </w:rPr>
    </w:pPr>
    <w:r w:rsidRPr="00212BF9">
      <w:rPr>
        <w:sz w:val="18"/>
        <w:szCs w:val="16"/>
      </w:rPr>
      <w:t xml:space="preserve">Coz Services Agreement April 18 </w:t>
    </w:r>
    <w:r w:rsidRPr="00212BF9">
      <w:rPr>
        <w:sz w:val="18"/>
        <w:szCs w:val="16"/>
      </w:rPr>
      <w:tab/>
    </w:r>
    <w:sdt>
      <w:sdtPr>
        <w:rPr>
          <w:sz w:val="18"/>
          <w:szCs w:val="16"/>
        </w:rPr>
        <w:id w:val="-1844696449"/>
        <w:docPartObj>
          <w:docPartGallery w:val="Page Numbers (Bottom of Page)"/>
          <w:docPartUnique/>
        </w:docPartObj>
      </w:sdtPr>
      <w:sdtEndPr>
        <w:rPr>
          <w:noProof/>
        </w:rPr>
      </w:sdtEndPr>
      <w:sdtContent>
        <w:r w:rsidRPr="00212BF9">
          <w:rPr>
            <w:sz w:val="18"/>
            <w:szCs w:val="16"/>
          </w:rPr>
          <w:fldChar w:fldCharType="begin"/>
        </w:r>
        <w:r w:rsidRPr="00212BF9">
          <w:rPr>
            <w:sz w:val="18"/>
            <w:szCs w:val="16"/>
          </w:rPr>
          <w:instrText xml:space="preserve"> PAGE   \* MERGEFORMAT </w:instrText>
        </w:r>
        <w:r w:rsidRPr="00212BF9">
          <w:rPr>
            <w:sz w:val="18"/>
            <w:szCs w:val="16"/>
          </w:rPr>
          <w:fldChar w:fldCharType="separate"/>
        </w:r>
        <w:r>
          <w:rPr>
            <w:sz w:val="18"/>
            <w:szCs w:val="16"/>
          </w:rPr>
          <w:t>0</w:t>
        </w:r>
        <w:r w:rsidRPr="00212BF9">
          <w:rPr>
            <w:noProof/>
            <w:sz w:val="18"/>
            <w:szCs w:val="16"/>
          </w:rPr>
          <w:fldChar w:fldCharType="end"/>
        </w:r>
      </w:sdtContent>
    </w:sdt>
  </w:p>
  <w:bookmarkStart w:id="133" w:name="_iDocIDFieldefe9391b-b11d-4a7d-b8ee-f3b8"/>
  <w:p w14:paraId="25BB1F36" w14:textId="77777777" w:rsidR="00FF7DFA" w:rsidRDefault="00FF7DFA">
    <w:pPr>
      <w:pStyle w:val="DocID"/>
    </w:pPr>
    <w:r>
      <w:fldChar w:fldCharType="begin"/>
    </w:r>
    <w:r>
      <w:instrText xml:space="preserve">  DOCPROPERTY "CUS_DocIDChunk0" </w:instrText>
    </w:r>
    <w:r>
      <w:fldChar w:fldCharType="separate"/>
    </w:r>
    <w:r>
      <w:rPr>
        <w:b/>
        <w:bCs/>
        <w:lang w:val="en-US"/>
      </w:rPr>
      <w:t>Error! Unknown document property name.</w:t>
    </w:r>
    <w:r>
      <w:fldChar w:fldCharType="end"/>
    </w:r>
    <w:bookmarkEnd w:id="1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F9B0F" w14:textId="77777777" w:rsidR="00264955" w:rsidRDefault="00264955" w:rsidP="00CD21D3">
      <w:pPr>
        <w:spacing w:after="0" w:line="240" w:lineRule="auto"/>
      </w:pPr>
      <w:r>
        <w:separator/>
      </w:r>
    </w:p>
  </w:footnote>
  <w:footnote w:type="continuationSeparator" w:id="0">
    <w:p w14:paraId="73A15BA8" w14:textId="77777777" w:rsidR="00264955" w:rsidRDefault="00264955" w:rsidP="00CD2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933EC" w14:textId="77777777" w:rsidR="00FF7DFA" w:rsidRDefault="00FF7D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A59D8CC" w14:textId="77777777" w:rsidR="00FF7DFA" w:rsidRDefault="00FF7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25AE5" w14:textId="77777777" w:rsidR="00FF7DFA" w:rsidRDefault="00FF7DFA" w:rsidP="00F65C50">
    <w:pPr>
      <w:pStyle w:val="Header"/>
      <w:jc w:val="right"/>
      <w:rPr>
        <w:rFonts w:cs="Arial"/>
      </w:rPr>
    </w:pPr>
    <w:r>
      <w:rPr>
        <w:rFonts w:cs="Arial"/>
        <w:noProof/>
      </w:rPr>
      <w:drawing>
        <wp:inline distT="0" distB="0" distL="0" distR="0" wp14:anchorId="725A2BAE" wp14:editId="084A9D10">
          <wp:extent cx="2418080" cy="557341"/>
          <wp:effectExtent l="0" t="0" r="1270" b="0"/>
          <wp:docPr id="1333699749" name="Picture 133369974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2456912" cy="566291"/>
                  </a:xfrm>
                  <a:prstGeom prst="rect">
                    <a:avLst/>
                  </a:prstGeom>
                </pic:spPr>
              </pic:pic>
            </a:graphicData>
          </a:graphic>
        </wp:inline>
      </w:drawing>
    </w:r>
  </w:p>
  <w:p w14:paraId="1CB44500" w14:textId="77777777" w:rsidR="00FF7DFA" w:rsidRDefault="00FF7DFA">
    <w:pPr>
      <w:pStyle w:val="Header"/>
      <w:rPr>
        <w:rFonts w:cs="Arial"/>
      </w:rPr>
    </w:pPr>
  </w:p>
  <w:p w14:paraId="4AC7CF0A" w14:textId="77777777" w:rsidR="00FF7DFA" w:rsidRDefault="00FF7DFA">
    <w:pPr>
      <w:pStyle w:val="Head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B8764" w14:textId="77777777" w:rsidR="00FF7DFA" w:rsidRDefault="00FF7DFA">
    <w:pPr>
      <w:pStyle w:val="Header"/>
    </w:pPr>
    <w:r>
      <w:rPr>
        <w:noProof/>
      </w:rPr>
      <mc:AlternateContent>
        <mc:Choice Requires="wps">
          <w:drawing>
            <wp:anchor distT="0" distB="0" distL="114300" distR="114300" simplePos="0" relativeHeight="251659264" behindDoc="1" locked="0" layoutInCell="0" allowOverlap="1" wp14:anchorId="31782330" wp14:editId="68EAC100">
              <wp:simplePos x="0" y="0"/>
              <wp:positionH relativeFrom="margin">
                <wp:posOffset>233680</wp:posOffset>
              </wp:positionH>
              <wp:positionV relativeFrom="margin">
                <wp:posOffset>2999740</wp:posOffset>
              </wp:positionV>
              <wp:extent cx="5237480" cy="3142615"/>
              <wp:effectExtent l="0" t="1151890" r="0" b="6584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A16BD9" w14:textId="77777777" w:rsidR="00FF7DFA" w:rsidRDefault="00FF7DFA" w:rsidP="007C387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782330" id="_x0000_t202" coordsize="21600,21600" o:spt="202" path="m,l,21600r21600,l21600,xe">
              <v:stroke joinstyle="miter"/>
              <v:path gradientshapeok="t" o:connecttype="rect"/>
            </v:shapetype>
            <v:shape id="Text Box 1" o:spid="_x0000_s1026" type="#_x0000_t202" style="position:absolute;margin-left:18.4pt;margin-top:236.2pt;width:412.4pt;height:247.4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" o:allowincell="f" filled="f" stroked="f">
              <v:stroke joinstyle="round"/>
              <o:lock v:ext="edit" shapetype="t"/>
              <v:textbox style="mso-fit-shape-to-text:t">
                <w:txbxContent>
                  <w:p w14:paraId="73A16BD9" w14:textId="77777777" w:rsidR="00FF7DFA" w:rsidRDefault="00FF7DFA" w:rsidP="007C387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9A3A8" w14:textId="77777777" w:rsidR="00FF7DFA" w:rsidRDefault="00FF7DFA" w:rsidP="007C3879">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A8F5E" w14:textId="77777777" w:rsidR="00FF7DFA" w:rsidRDefault="00FF7DFA" w:rsidP="007C387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6F24"/>
    <w:multiLevelType w:val="hybridMultilevel"/>
    <w:tmpl w:val="CBD43706"/>
    <w:lvl w:ilvl="0" w:tplc="555AE0C4">
      <w:start w:val="1"/>
      <w:numFmt w:val="lowerLetter"/>
      <w:lvlText w:val="(%1)"/>
      <w:lvlJc w:val="left"/>
      <w:pPr>
        <w:ind w:left="1069" w:hanging="360"/>
      </w:pPr>
      <w:rPr>
        <w:rFonts w:ascii="Arial" w:eastAsiaTheme="minorHAnsi" w:hAnsi="Arial" w:cs="Aria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630111D"/>
    <w:multiLevelType w:val="multilevel"/>
    <w:tmpl w:val="D6AACB8C"/>
    <w:lvl w:ilvl="0">
      <w:start w:val="1"/>
      <w:numFmt w:val="lowerRoman"/>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B442AA"/>
    <w:multiLevelType w:val="multilevel"/>
    <w:tmpl w:val="EC60A020"/>
    <w:styleLink w:val="LegalDefinition"/>
    <w:lvl w:ilvl="0">
      <w:start w:val="1"/>
      <w:numFmt w:val="none"/>
      <w:pStyle w:val="LegalDefinitionHeading"/>
      <w:suff w:val="nothing"/>
      <w:lvlText w:val=""/>
      <w:lvlJc w:val="left"/>
      <w:pPr>
        <w:ind w:left="567" w:firstLine="0"/>
      </w:pPr>
      <w:rPr>
        <w:rFonts w:hint="default"/>
      </w:rPr>
    </w:lvl>
    <w:lvl w:ilvl="1">
      <w:start w:val="1"/>
      <w:numFmt w:val="lowerLetter"/>
      <w:pStyle w:val="LegalDefinitionListIndent1"/>
      <w:lvlText w:val="(%2)"/>
      <w:lvlJc w:val="left"/>
      <w:pPr>
        <w:tabs>
          <w:tab w:val="num" w:pos="567"/>
        </w:tabs>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331524"/>
    <w:multiLevelType w:val="multilevel"/>
    <w:tmpl w:val="CE22AC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647338"/>
    <w:multiLevelType w:val="hybridMultilevel"/>
    <w:tmpl w:val="A634C40A"/>
    <w:lvl w:ilvl="0" w:tplc="FFFFFFFF">
      <w:start w:val="1"/>
      <w:numFmt w:val="lowerLetter"/>
      <w:lvlText w:val="%1."/>
      <w:lvlJc w:val="left"/>
      <w:pPr>
        <w:ind w:left="1080" w:hanging="360"/>
      </w:pPr>
      <w:rPr>
        <w:rFonts w:hint="default"/>
      </w:rPr>
    </w:lvl>
    <w:lvl w:ilvl="1" w:tplc="0409001B">
      <w:start w:val="1"/>
      <w:numFmt w:val="lowerRoman"/>
      <w:lvlText w:val="%2."/>
      <w:lvlJc w:val="right"/>
      <w:pPr>
        <w:ind w:left="1440" w:hanging="360"/>
      </w:pPr>
    </w:lvl>
    <w:lvl w:ilvl="2" w:tplc="5332F84E">
      <w:start w:val="3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C007E1"/>
    <w:multiLevelType w:val="multilevel"/>
    <w:tmpl w:val="E3385C26"/>
    <w:lvl w:ilvl="0">
      <w:start w:val="1"/>
      <w:numFmt w:val="decimal"/>
      <w:lvlText w:val="%1."/>
      <w:lvlJc w:val="left"/>
      <w:pPr>
        <w:tabs>
          <w:tab w:val="num" w:pos="720"/>
        </w:tabs>
        <w:ind w:left="720" w:hanging="720"/>
      </w:pPr>
      <w:rPr>
        <w:rFonts w:hint="default"/>
        <w:b w:val="0"/>
        <w:bCs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0EF92A5A"/>
    <w:multiLevelType w:val="hybridMultilevel"/>
    <w:tmpl w:val="CBD43706"/>
    <w:lvl w:ilvl="0" w:tplc="555AE0C4">
      <w:start w:val="1"/>
      <w:numFmt w:val="lowerLetter"/>
      <w:lvlText w:val="(%1)"/>
      <w:lvlJc w:val="left"/>
      <w:pPr>
        <w:ind w:left="1069" w:hanging="360"/>
      </w:pPr>
      <w:rPr>
        <w:rFonts w:ascii="Arial" w:eastAsiaTheme="minorHAnsi" w:hAnsi="Arial" w:cs="Aria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0F5D15A6"/>
    <w:multiLevelType w:val="hybridMultilevel"/>
    <w:tmpl w:val="CBD43706"/>
    <w:lvl w:ilvl="0" w:tplc="555AE0C4">
      <w:start w:val="1"/>
      <w:numFmt w:val="lowerLetter"/>
      <w:lvlText w:val="(%1)"/>
      <w:lvlJc w:val="left"/>
      <w:pPr>
        <w:ind w:left="1069" w:hanging="360"/>
      </w:pPr>
      <w:rPr>
        <w:rFonts w:ascii="Arial" w:eastAsiaTheme="minorHAnsi" w:hAnsi="Arial" w:cs="Aria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1AD4360"/>
    <w:multiLevelType w:val="multilevel"/>
    <w:tmpl w:val="D6AACB8C"/>
    <w:lvl w:ilvl="0">
      <w:start w:val="1"/>
      <w:numFmt w:val="lowerRoman"/>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972FCA"/>
    <w:multiLevelType w:val="hybridMultilevel"/>
    <w:tmpl w:val="61EE45B2"/>
    <w:lvl w:ilvl="0" w:tplc="6396EB1E">
      <w:start w:val="1"/>
      <w:numFmt w:val="bullet"/>
      <w:pStyle w:val="ListParagraph"/>
      <w:lvlText w:val=""/>
      <w:lvlJc w:val="left"/>
      <w:pPr>
        <w:ind w:left="720" w:hanging="360"/>
      </w:pPr>
      <w:rPr>
        <w:rFonts w:ascii="Symbol" w:hAnsi="Symbol" w:hint="default"/>
      </w:rPr>
    </w:lvl>
    <w:lvl w:ilvl="1" w:tplc="924E6720">
      <w:start w:val="1"/>
      <w:numFmt w:val="bullet"/>
      <w:lvlText w:val="-"/>
      <w:lvlJc w:val="left"/>
      <w:pPr>
        <w:ind w:left="794" w:hanging="340"/>
      </w:pPr>
      <w:rPr>
        <w:rFonts w:ascii="Courier New" w:hAnsi="Courier New" w:hint="default"/>
      </w:rPr>
    </w:lvl>
    <w:lvl w:ilvl="2" w:tplc="94586042">
      <w:start w:val="1"/>
      <w:numFmt w:val="bullet"/>
      <w:lvlText w:val="-"/>
      <w:lvlJc w:val="left"/>
      <w:pPr>
        <w:ind w:left="1134" w:hanging="34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A3030D"/>
    <w:multiLevelType w:val="multilevel"/>
    <w:tmpl w:val="CE22AC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DF70A2"/>
    <w:multiLevelType w:val="multilevel"/>
    <w:tmpl w:val="C16002BE"/>
    <w:styleLink w:val="ListBullets"/>
    <w:lvl w:ilvl="0">
      <w:start w:val="1"/>
      <w:numFmt w:val="bullet"/>
      <w:lvlText w:val=""/>
      <w:lvlJc w:val="left"/>
      <w:pPr>
        <w:ind w:left="714" w:hanging="357"/>
      </w:pPr>
      <w:rPr>
        <w:rFonts w:ascii="Symbol" w:hAnsi="Symbol" w:hint="default"/>
      </w:rPr>
    </w:lvl>
    <w:lvl w:ilvl="1">
      <w:start w:val="1"/>
      <w:numFmt w:val="bullet"/>
      <w:lvlText w:val=""/>
      <w:lvlJc w:val="left"/>
      <w:pPr>
        <w:ind w:left="1071" w:hanging="357"/>
      </w:pPr>
      <w:rPr>
        <w:rFonts w:ascii="Wingdings" w:hAnsi="Wingdings" w:hint="default"/>
      </w:rPr>
    </w:lvl>
    <w:lvl w:ilvl="2">
      <w:start w:val="1"/>
      <w:numFmt w:val="bullet"/>
      <w:lvlText w:val=""/>
      <w:lvlJc w:val="left"/>
      <w:pPr>
        <w:ind w:left="1428" w:hanging="357"/>
      </w:pPr>
      <w:rPr>
        <w:rFonts w:ascii="Symbol" w:hAnsi="Symbol" w:hint="default"/>
      </w:rPr>
    </w:lvl>
    <w:lvl w:ilvl="3">
      <w:start w:val="1"/>
      <w:numFmt w:val="none"/>
      <w:lvlText w:val=""/>
      <w:lvlJc w:val="left"/>
      <w:pPr>
        <w:ind w:left="1785" w:hanging="357"/>
      </w:pPr>
      <w:rPr>
        <w:rFonts w:hint="default"/>
      </w:rPr>
    </w:lvl>
    <w:lvl w:ilvl="4">
      <w:start w:val="1"/>
      <w:numFmt w:val="none"/>
      <w:lvlText w:val=""/>
      <w:lvlJc w:val="left"/>
      <w:pPr>
        <w:ind w:left="2142" w:hanging="357"/>
      </w:pPr>
      <w:rPr>
        <w:rFonts w:hint="default"/>
      </w:rPr>
    </w:lvl>
    <w:lvl w:ilvl="5">
      <w:start w:val="1"/>
      <w:numFmt w:val="none"/>
      <w:lvlText w:val=""/>
      <w:lvlJc w:val="left"/>
      <w:pPr>
        <w:ind w:left="2499" w:hanging="357"/>
      </w:pPr>
      <w:rPr>
        <w:rFonts w:hint="default"/>
      </w:rPr>
    </w:lvl>
    <w:lvl w:ilvl="6">
      <w:start w:val="1"/>
      <w:numFmt w:val="none"/>
      <w:lvlText w:val="%7"/>
      <w:lvlJc w:val="left"/>
      <w:pPr>
        <w:ind w:left="2856" w:hanging="357"/>
      </w:pPr>
      <w:rPr>
        <w:rFonts w:hint="default"/>
      </w:rPr>
    </w:lvl>
    <w:lvl w:ilvl="7">
      <w:start w:val="1"/>
      <w:numFmt w:val="none"/>
      <w:lvlText w:val="%8"/>
      <w:lvlJc w:val="left"/>
      <w:pPr>
        <w:ind w:left="3213" w:hanging="357"/>
      </w:pPr>
      <w:rPr>
        <w:rFonts w:hint="default"/>
      </w:rPr>
    </w:lvl>
    <w:lvl w:ilvl="8">
      <w:start w:val="1"/>
      <w:numFmt w:val="none"/>
      <w:lvlText w:val="%9"/>
      <w:lvlJc w:val="left"/>
      <w:pPr>
        <w:ind w:left="3570" w:hanging="357"/>
      </w:pPr>
      <w:rPr>
        <w:rFonts w:hint="default"/>
      </w:rPr>
    </w:lvl>
  </w:abstractNum>
  <w:abstractNum w:abstractNumId="12" w15:restartNumberingAfterBreak="0">
    <w:nsid w:val="1EF8572D"/>
    <w:multiLevelType w:val="multilevel"/>
    <w:tmpl w:val="BF8033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907" w:hanging="476"/>
      </w:pPr>
      <w:rPr>
        <w:rFonts w:hint="default"/>
      </w:rPr>
    </w:lvl>
    <w:lvl w:ilvl="2">
      <w:start w:val="1"/>
      <w:numFmt w:val="decimal"/>
      <w:pStyle w:val="ListNumber3"/>
      <w:lvlText w:val="%1.%2.%3"/>
      <w:lvlJc w:val="left"/>
      <w:pPr>
        <w:tabs>
          <w:tab w:val="num" w:pos="720"/>
        </w:tabs>
        <w:ind w:left="720" w:firstLine="103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F2218CF"/>
    <w:multiLevelType w:val="multilevel"/>
    <w:tmpl w:val="0C09001D"/>
    <w:styleLink w:val="NewBulle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none"/>
      <w:lvlText w:val="%4"/>
      <w:lvlJc w:val="left"/>
      <w:pPr>
        <w:ind w:left="1440" w:hanging="360"/>
      </w:pPr>
      <w:rPr>
        <w:rFonts w:ascii="Symbol" w:hAnsi="Symbol" w:hint="default"/>
        <w:color w:val="auto"/>
      </w:rPr>
    </w:lvl>
    <w:lvl w:ilvl="4">
      <w:start w:val="1"/>
      <w:numFmt w:val="none"/>
      <w:lvlText w:val="%5"/>
      <w:lvlJc w:val="left"/>
      <w:pPr>
        <w:ind w:left="1800" w:hanging="360"/>
      </w:pPr>
      <w:rPr>
        <w:rFonts w:ascii="Symbol" w:hAnsi="Symbol" w:hint="default"/>
        <w:color w:val="auto"/>
      </w:rPr>
    </w:lvl>
    <w:lvl w:ilvl="5">
      <w:start w:val="1"/>
      <w:numFmt w:val="none"/>
      <w:lvlText w:val="%6"/>
      <w:lvlJc w:val="left"/>
      <w:pPr>
        <w:ind w:left="2160" w:hanging="360"/>
      </w:pPr>
      <w:rPr>
        <w:rFonts w:ascii="Symbol" w:hAnsi="Symbol" w:hint="default"/>
        <w:color w:val="auto"/>
      </w:rPr>
    </w:lvl>
    <w:lvl w:ilvl="6">
      <w:start w:val="1"/>
      <w:numFmt w:val="none"/>
      <w:lvlText w:val="%7"/>
      <w:lvlJc w:val="left"/>
      <w:pPr>
        <w:ind w:left="2520" w:hanging="360"/>
      </w:pPr>
      <w:rPr>
        <w:rFonts w:ascii="Symbol" w:hAnsi="Symbol" w:hint="default"/>
      </w:rPr>
    </w:lvl>
    <w:lvl w:ilvl="7">
      <w:start w:val="1"/>
      <w:numFmt w:val="none"/>
      <w:lvlText w:val="%8"/>
      <w:lvlJc w:val="left"/>
      <w:pPr>
        <w:ind w:left="2880" w:hanging="360"/>
      </w:pPr>
      <w:rPr>
        <w:rFonts w:ascii="Symbol" w:hAnsi="Symbol" w:hint="default"/>
      </w:rPr>
    </w:lvl>
    <w:lvl w:ilvl="8">
      <w:start w:val="1"/>
      <w:numFmt w:val="none"/>
      <w:lvlText w:val="%9"/>
      <w:lvlJc w:val="left"/>
      <w:pPr>
        <w:ind w:left="3240" w:hanging="360"/>
      </w:pPr>
      <w:rPr>
        <w:rFonts w:ascii="Symbol" w:hAnsi="Symbol" w:hint="default"/>
      </w:rPr>
    </w:lvl>
  </w:abstractNum>
  <w:abstractNum w:abstractNumId="14" w15:restartNumberingAfterBreak="0">
    <w:nsid w:val="22FD0210"/>
    <w:multiLevelType w:val="multilevel"/>
    <w:tmpl w:val="CE22AC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686EB3"/>
    <w:multiLevelType w:val="hybridMultilevel"/>
    <w:tmpl w:val="CBD43706"/>
    <w:lvl w:ilvl="0" w:tplc="555AE0C4">
      <w:start w:val="1"/>
      <w:numFmt w:val="lowerLetter"/>
      <w:lvlText w:val="(%1)"/>
      <w:lvlJc w:val="left"/>
      <w:pPr>
        <w:ind w:left="1069" w:hanging="360"/>
      </w:pPr>
      <w:rPr>
        <w:rFonts w:ascii="Arial" w:eastAsiaTheme="minorHAnsi" w:hAnsi="Arial" w:cs="Aria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6292C0E"/>
    <w:multiLevelType w:val="multilevel"/>
    <w:tmpl w:val="7AF6B032"/>
    <w:lvl w:ilvl="0">
      <w:start w:val="1"/>
      <w:numFmt w:val="lowerRoman"/>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845DE4"/>
    <w:multiLevelType w:val="multilevel"/>
    <w:tmpl w:val="CE22AC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69C765E"/>
    <w:multiLevelType w:val="hybridMultilevel"/>
    <w:tmpl w:val="CBD43706"/>
    <w:lvl w:ilvl="0" w:tplc="555AE0C4">
      <w:start w:val="1"/>
      <w:numFmt w:val="lowerLetter"/>
      <w:lvlText w:val="(%1)"/>
      <w:lvlJc w:val="left"/>
      <w:pPr>
        <w:ind w:left="1069" w:hanging="360"/>
      </w:pPr>
      <w:rPr>
        <w:rFonts w:ascii="Arial" w:eastAsiaTheme="minorHAnsi" w:hAnsi="Arial" w:cs="Aria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281C664B"/>
    <w:multiLevelType w:val="multilevel"/>
    <w:tmpl w:val="9EE2E468"/>
    <w:styleLink w:val="CoffeyBullets"/>
    <w:lvl w:ilvl="0">
      <w:start w:val="1"/>
      <w:numFmt w:val="bullet"/>
      <w:pStyle w:val="BodyBullets"/>
      <w:lvlText w:val=""/>
      <w:lvlJc w:val="left"/>
      <w:pPr>
        <w:tabs>
          <w:tab w:val="num" w:pos="357"/>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color w:val="auto"/>
        <w:sz w:val="12"/>
      </w:rPr>
    </w:lvl>
    <w:lvl w:ilvl="2">
      <w:start w:val="1"/>
      <w:numFmt w:val="bullet"/>
      <w:lvlText w:val=""/>
      <w:lvlJc w:val="left"/>
      <w:pPr>
        <w:tabs>
          <w:tab w:val="num" w:pos="1077"/>
        </w:tabs>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9FA12CC"/>
    <w:multiLevelType w:val="multilevel"/>
    <w:tmpl w:val="9286B99C"/>
    <w:lvl w:ilvl="0">
      <w:start w:val="1"/>
      <w:numFmt w:val="decimal"/>
      <w:pStyle w:val="Heading1a"/>
      <w:lvlText w:val="%1."/>
      <w:lvlJc w:val="left"/>
      <w:pPr>
        <w:tabs>
          <w:tab w:val="num" w:pos="720"/>
        </w:tabs>
        <w:ind w:left="720" w:hanging="720"/>
      </w:pPr>
      <w:rPr>
        <w:b/>
      </w:rPr>
    </w:lvl>
    <w:lvl w:ilvl="1">
      <w:start w:val="1"/>
      <w:numFmt w:val="decimal"/>
      <w:pStyle w:val="Heading2a"/>
      <w:lvlText w:val="%1.%2"/>
      <w:lvlJc w:val="left"/>
      <w:pPr>
        <w:tabs>
          <w:tab w:val="num" w:pos="1053"/>
        </w:tabs>
        <w:ind w:left="1053" w:hanging="873"/>
      </w:pPr>
      <w:rPr>
        <w:sz w:val="20"/>
        <w:szCs w:val="20"/>
      </w:rPr>
    </w:lvl>
    <w:lvl w:ilvl="2">
      <w:start w:val="1"/>
      <w:numFmt w:val="decimal"/>
      <w:pStyle w:val="Heading3a"/>
      <w:lvlText w:val="%1.%2.%3"/>
      <w:lvlJc w:val="left"/>
      <w:pPr>
        <w:tabs>
          <w:tab w:val="num" w:pos="1686"/>
        </w:tabs>
        <w:ind w:left="1686" w:hanging="1146"/>
      </w:pPr>
    </w:lvl>
    <w:lvl w:ilvl="3">
      <w:start w:val="1"/>
      <w:numFmt w:val="decimal"/>
      <w:lvlText w:val="%1.%2.%3.%4"/>
      <w:lvlJc w:val="left"/>
      <w:pPr>
        <w:tabs>
          <w:tab w:val="num" w:pos="4179"/>
        </w:tabs>
        <w:ind w:left="4179" w:hanging="1440"/>
      </w:pPr>
    </w:lvl>
    <w:lvl w:ilvl="4">
      <w:start w:val="1"/>
      <w:numFmt w:val="decimal"/>
      <w:lvlText w:val="%1.%2.%3.%4.%5"/>
      <w:lvlJc w:val="left"/>
      <w:pPr>
        <w:tabs>
          <w:tab w:val="num" w:pos="5902"/>
        </w:tabs>
        <w:ind w:left="5902" w:hanging="1723"/>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2B5E6F31"/>
    <w:multiLevelType w:val="hybridMultilevel"/>
    <w:tmpl w:val="5C9C2EBE"/>
    <w:lvl w:ilvl="0" w:tplc="BD52AD62">
      <w:start w:val="1"/>
      <w:numFmt w:val="bullet"/>
      <w:pStyle w:val="Bodybullet2"/>
      <w:lvlText w:val=""/>
      <w:lvlJc w:val="left"/>
      <w:pPr>
        <w:ind w:left="360" w:hanging="360"/>
      </w:pPr>
      <w:rPr>
        <w:rFonts w:ascii="Symbol" w:hAnsi="Symbol" w:hint="default"/>
        <w:sz w:val="19"/>
        <w:szCs w:val="19"/>
      </w:rPr>
    </w:lvl>
    <w:lvl w:ilvl="1" w:tplc="4DE6F1DA" w:tentative="1">
      <w:start w:val="1"/>
      <w:numFmt w:val="lowerLetter"/>
      <w:lvlText w:val="%2."/>
      <w:lvlJc w:val="left"/>
      <w:pPr>
        <w:ind w:left="1080" w:hanging="360"/>
      </w:pPr>
    </w:lvl>
    <w:lvl w:ilvl="2" w:tplc="C97E7B56" w:tentative="1">
      <w:start w:val="1"/>
      <w:numFmt w:val="lowerRoman"/>
      <w:lvlText w:val="%3."/>
      <w:lvlJc w:val="right"/>
      <w:pPr>
        <w:ind w:left="1800" w:hanging="180"/>
      </w:pPr>
    </w:lvl>
    <w:lvl w:ilvl="3" w:tplc="372E6AFA" w:tentative="1">
      <w:start w:val="1"/>
      <w:numFmt w:val="decimal"/>
      <w:lvlText w:val="%4."/>
      <w:lvlJc w:val="left"/>
      <w:pPr>
        <w:ind w:left="2520" w:hanging="360"/>
      </w:pPr>
    </w:lvl>
    <w:lvl w:ilvl="4" w:tplc="5EFA2F82" w:tentative="1">
      <w:start w:val="1"/>
      <w:numFmt w:val="lowerLetter"/>
      <w:lvlText w:val="%5."/>
      <w:lvlJc w:val="left"/>
      <w:pPr>
        <w:ind w:left="3240" w:hanging="360"/>
      </w:pPr>
    </w:lvl>
    <w:lvl w:ilvl="5" w:tplc="DBF0473C" w:tentative="1">
      <w:start w:val="1"/>
      <w:numFmt w:val="lowerRoman"/>
      <w:lvlText w:val="%6."/>
      <w:lvlJc w:val="right"/>
      <w:pPr>
        <w:ind w:left="3960" w:hanging="180"/>
      </w:pPr>
    </w:lvl>
    <w:lvl w:ilvl="6" w:tplc="3118E16A" w:tentative="1">
      <w:start w:val="1"/>
      <w:numFmt w:val="decimal"/>
      <w:lvlText w:val="%7."/>
      <w:lvlJc w:val="left"/>
      <w:pPr>
        <w:ind w:left="4680" w:hanging="360"/>
      </w:pPr>
    </w:lvl>
    <w:lvl w:ilvl="7" w:tplc="379A7464" w:tentative="1">
      <w:start w:val="1"/>
      <w:numFmt w:val="lowerLetter"/>
      <w:lvlText w:val="%8."/>
      <w:lvlJc w:val="left"/>
      <w:pPr>
        <w:ind w:left="5400" w:hanging="360"/>
      </w:pPr>
    </w:lvl>
    <w:lvl w:ilvl="8" w:tplc="9A9CFF7A" w:tentative="1">
      <w:start w:val="1"/>
      <w:numFmt w:val="lowerRoman"/>
      <w:lvlText w:val="%9."/>
      <w:lvlJc w:val="right"/>
      <w:pPr>
        <w:ind w:left="6120" w:hanging="180"/>
      </w:pPr>
    </w:lvl>
  </w:abstractNum>
  <w:abstractNum w:abstractNumId="22" w15:restartNumberingAfterBreak="0">
    <w:nsid w:val="2B8F5A5D"/>
    <w:multiLevelType w:val="multilevel"/>
    <w:tmpl w:val="EC60A020"/>
    <w:numStyleLink w:val="LegalDefinition"/>
  </w:abstractNum>
  <w:abstractNum w:abstractNumId="23" w15:restartNumberingAfterBreak="0">
    <w:nsid w:val="2BB7503C"/>
    <w:multiLevelType w:val="hybridMultilevel"/>
    <w:tmpl w:val="CBD43706"/>
    <w:lvl w:ilvl="0" w:tplc="555AE0C4">
      <w:start w:val="1"/>
      <w:numFmt w:val="lowerLetter"/>
      <w:lvlText w:val="(%1)"/>
      <w:lvlJc w:val="left"/>
      <w:pPr>
        <w:ind w:left="1069" w:hanging="360"/>
      </w:pPr>
      <w:rPr>
        <w:rFonts w:ascii="Arial" w:eastAsiaTheme="minorHAnsi" w:hAnsi="Arial" w:cs="Arial"/>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2D3A3E73"/>
    <w:multiLevelType w:val="hybridMultilevel"/>
    <w:tmpl w:val="CBD43706"/>
    <w:lvl w:ilvl="0" w:tplc="FFFFFFFF">
      <w:start w:val="1"/>
      <w:numFmt w:val="lowerLetter"/>
      <w:lvlText w:val="(%1)"/>
      <w:lvlJc w:val="left"/>
      <w:pPr>
        <w:ind w:left="1069" w:hanging="360"/>
      </w:pPr>
      <w:rPr>
        <w:rFonts w:ascii="Arial" w:eastAsiaTheme="minorHAnsi" w:hAnsi="Arial" w:cs="Arial"/>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2D4F7BFF"/>
    <w:multiLevelType w:val="multilevel"/>
    <w:tmpl w:val="4810EC2C"/>
    <w:lvl w:ilvl="0">
      <w:start w:val="1"/>
      <w:numFmt w:val="decimal"/>
      <w:pStyle w:val="Heading11"/>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D961BBC"/>
    <w:multiLevelType w:val="multilevel"/>
    <w:tmpl w:val="F7D67EDE"/>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7" w15:restartNumberingAfterBreak="0">
    <w:nsid w:val="2DD573FB"/>
    <w:multiLevelType w:val="hybridMultilevel"/>
    <w:tmpl w:val="279CD1FC"/>
    <w:lvl w:ilvl="0" w:tplc="64DE3506">
      <w:start w:val="1"/>
      <w:numFmt w:val="bullet"/>
      <w:pStyle w:val="DFA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680DEA"/>
    <w:multiLevelType w:val="hybridMultilevel"/>
    <w:tmpl w:val="CBD43706"/>
    <w:lvl w:ilvl="0" w:tplc="FFFFFFFF">
      <w:start w:val="1"/>
      <w:numFmt w:val="lowerLetter"/>
      <w:lvlText w:val="(%1)"/>
      <w:lvlJc w:val="left"/>
      <w:pPr>
        <w:ind w:left="1069" w:hanging="360"/>
      </w:pPr>
      <w:rPr>
        <w:rFonts w:ascii="Arial" w:eastAsiaTheme="minorHAnsi" w:hAnsi="Arial" w:cs="Arial"/>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30A60982"/>
    <w:multiLevelType w:val="hybridMultilevel"/>
    <w:tmpl w:val="D4A2EB2E"/>
    <w:lvl w:ilvl="0" w:tplc="B4B06008">
      <w:start w:val="1"/>
      <w:numFmt w:val="bullet"/>
      <w:pStyle w:val="Table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18E4D2B"/>
    <w:multiLevelType w:val="multilevel"/>
    <w:tmpl w:val="CE22AC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4F72845"/>
    <w:multiLevelType w:val="multilevel"/>
    <w:tmpl w:val="4E1AC2B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7A5712C"/>
    <w:multiLevelType w:val="multilevel"/>
    <w:tmpl w:val="3E2469C0"/>
    <w:lvl w:ilvl="0">
      <w:start w:val="1"/>
      <w:numFmt w:val="decimal"/>
      <w:lvlText w:val="%1."/>
      <w:lvlJc w:val="left"/>
      <w:pPr>
        <w:tabs>
          <w:tab w:val="num" w:pos="720"/>
        </w:tabs>
        <w:ind w:left="720" w:hanging="72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ascii="Arial" w:hAnsi="Arial" w:hint="default"/>
        <w:b w:val="0"/>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38AF558C"/>
    <w:multiLevelType w:val="hybridMultilevel"/>
    <w:tmpl w:val="CBD43706"/>
    <w:lvl w:ilvl="0" w:tplc="555AE0C4">
      <w:start w:val="1"/>
      <w:numFmt w:val="lowerLetter"/>
      <w:lvlText w:val="(%1)"/>
      <w:lvlJc w:val="left"/>
      <w:pPr>
        <w:ind w:left="1069" w:hanging="360"/>
      </w:pPr>
      <w:rPr>
        <w:rFonts w:ascii="Arial" w:eastAsiaTheme="minorHAnsi" w:hAnsi="Arial" w:cs="Aria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3ABA201A"/>
    <w:multiLevelType w:val="multilevel"/>
    <w:tmpl w:val="CE22AC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AD71503"/>
    <w:multiLevelType w:val="multilevel"/>
    <w:tmpl w:val="CE22AC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BF57767"/>
    <w:multiLevelType w:val="multilevel"/>
    <w:tmpl w:val="CE22AC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E935EFF"/>
    <w:multiLevelType w:val="multilevel"/>
    <w:tmpl w:val="D6AACB8C"/>
    <w:lvl w:ilvl="0">
      <w:start w:val="1"/>
      <w:numFmt w:val="lowerRoman"/>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1452F5A"/>
    <w:multiLevelType w:val="multilevel"/>
    <w:tmpl w:val="5FC0E1F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ind w:left="720" w:hanging="36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42E10539"/>
    <w:multiLevelType w:val="multilevel"/>
    <w:tmpl w:val="EFFC1716"/>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right"/>
      <w:pPr>
        <w:ind w:left="1440" w:hanging="360"/>
      </w:pPr>
    </w:lvl>
    <w:lvl w:ilvl="3">
      <w:start w:val="1"/>
      <w:numFmt w:val="upperLett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3782237"/>
    <w:multiLevelType w:val="hybridMultilevel"/>
    <w:tmpl w:val="C5AE5F0A"/>
    <w:lvl w:ilvl="0" w:tplc="FFFFFFFF">
      <w:start w:val="1"/>
      <w:numFmt w:val="lowerLetter"/>
      <w:lvlText w:val="(%1)"/>
      <w:lvlJc w:val="left"/>
      <w:pPr>
        <w:ind w:left="1069" w:hanging="360"/>
      </w:pPr>
      <w:rPr>
        <w:rFonts w:ascii="Arial" w:eastAsiaTheme="minorHAnsi" w:hAnsi="Arial" w:cs="Arial"/>
      </w:rPr>
    </w:lvl>
    <w:lvl w:ilvl="1" w:tplc="0409001B">
      <w:start w:val="1"/>
      <w:numFmt w:val="lowerRoman"/>
      <w:lvlText w:val="%2."/>
      <w:lvlJc w:val="right"/>
      <w:pPr>
        <w:ind w:left="26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1" w15:restartNumberingAfterBreak="0">
    <w:nsid w:val="46706AEE"/>
    <w:multiLevelType w:val="hybridMultilevel"/>
    <w:tmpl w:val="CBD43706"/>
    <w:lvl w:ilvl="0" w:tplc="555AE0C4">
      <w:start w:val="1"/>
      <w:numFmt w:val="lowerLetter"/>
      <w:lvlText w:val="(%1)"/>
      <w:lvlJc w:val="left"/>
      <w:pPr>
        <w:ind w:left="1069" w:hanging="360"/>
      </w:pPr>
      <w:rPr>
        <w:rFonts w:ascii="Arial" w:eastAsiaTheme="minorHAnsi" w:hAnsi="Arial" w:cs="Aria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47541F7B"/>
    <w:multiLevelType w:val="multilevel"/>
    <w:tmpl w:val="CE22AC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76E09A3"/>
    <w:multiLevelType w:val="multilevel"/>
    <w:tmpl w:val="07C2FBA0"/>
    <w:lvl w:ilvl="0">
      <w:start w:val="1"/>
      <w:numFmt w:val="decimal"/>
      <w:lvlText w:val="%1"/>
      <w:lvlJc w:val="left"/>
      <w:pPr>
        <w:ind w:left="360" w:hanging="360"/>
      </w:pPr>
      <w:rPr>
        <w:rFonts w:hint="default"/>
        <w:b/>
        <w:bCs w:val="0"/>
        <w:color w:val="auto"/>
      </w:rPr>
    </w:lvl>
    <w:lvl w:ilvl="1">
      <w:start w:val="1"/>
      <w:numFmt w:val="decimal"/>
      <w:lvlText w:val="%1.%2"/>
      <w:lvlJc w:val="left"/>
      <w:pPr>
        <w:ind w:left="360" w:hanging="360"/>
      </w:pPr>
      <w:rPr>
        <w:rFonts w:hint="default"/>
        <w:b w:val="0"/>
        <w:bCs w:val="0"/>
        <w:sz w:val="20"/>
        <w:szCs w:val="20"/>
      </w:rPr>
    </w:lvl>
    <w:lvl w:ilvl="2">
      <w:start w:val="1"/>
      <w:numFmt w:val="decimal"/>
      <w:lvlText w:val="%1.%2.%3"/>
      <w:lvlJc w:val="left"/>
      <w:pPr>
        <w:ind w:left="720" w:hanging="720"/>
      </w:pPr>
      <w:rPr>
        <w:rFonts w:hint="default"/>
      </w:rPr>
    </w:lvl>
    <w:lvl w:ilvl="3">
      <w:start w:val="1"/>
      <w:numFmt w:val="lowerRoman"/>
      <w:lvlText w:val="(%4)"/>
      <w:lvlJc w:val="left"/>
      <w:pPr>
        <w:ind w:left="720" w:hanging="720"/>
      </w:pPr>
      <w:rPr>
        <w:rFonts w:asciiTheme="minorHAnsi" w:eastAsiaTheme="minorHAnsi" w:hAnsiTheme="minorHAnsi" w:cstheme="minorHAnsi"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78A35F0"/>
    <w:multiLevelType w:val="multilevel"/>
    <w:tmpl w:val="CE22AC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A8B70F5"/>
    <w:multiLevelType w:val="multilevel"/>
    <w:tmpl w:val="CE22AC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AB006BC"/>
    <w:multiLevelType w:val="multilevel"/>
    <w:tmpl w:val="7AF6B032"/>
    <w:lvl w:ilvl="0">
      <w:start w:val="1"/>
      <w:numFmt w:val="lowerRoman"/>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AB07B06"/>
    <w:multiLevelType w:val="multilevel"/>
    <w:tmpl w:val="7F963E1A"/>
    <w:styleLink w:val="CoffeyNumbers"/>
    <w:lvl w:ilvl="0">
      <w:start w:val="1"/>
      <w:numFmt w:val="decimal"/>
      <w:pStyle w:val="Numberedlist"/>
      <w:lvlText w:val="%1."/>
      <w:lvlJc w:val="left"/>
      <w:pPr>
        <w:tabs>
          <w:tab w:val="num" w:pos="357"/>
        </w:tabs>
        <w:ind w:left="360" w:hanging="360"/>
      </w:pPr>
      <w:rPr>
        <w:rFonts w:hint="default"/>
      </w:rPr>
    </w:lvl>
    <w:lvl w:ilvl="1">
      <w:start w:val="1"/>
      <w:numFmt w:val="lowerLetter"/>
      <w:pStyle w:val="CoffeyNumbersL2"/>
      <w:lvlText w:val="%2."/>
      <w:lvlJc w:val="left"/>
      <w:pPr>
        <w:tabs>
          <w:tab w:val="num" w:pos="720"/>
        </w:tabs>
        <w:ind w:left="720" w:hanging="360"/>
      </w:pPr>
      <w:rPr>
        <w:rFonts w:hint="default"/>
      </w:rPr>
    </w:lvl>
    <w:lvl w:ilvl="2">
      <w:start w:val="1"/>
      <w:numFmt w:val="lowerRoman"/>
      <w:pStyle w:val="CoffeyNumbersL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B042869"/>
    <w:multiLevelType w:val="multilevel"/>
    <w:tmpl w:val="7AF6B032"/>
    <w:lvl w:ilvl="0">
      <w:start w:val="1"/>
      <w:numFmt w:val="lowerRoman"/>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D1E3E06"/>
    <w:multiLevelType w:val="multilevel"/>
    <w:tmpl w:val="B2F62D14"/>
    <w:lvl w:ilvl="0">
      <w:start w:val="28"/>
      <w:numFmt w:val="decimal"/>
      <w:lvlText w:val="%1"/>
      <w:lvlJc w:val="left"/>
      <w:pPr>
        <w:ind w:left="360" w:hanging="360"/>
      </w:pPr>
      <w:rPr>
        <w:rFonts w:hint="default"/>
        <w:b/>
        <w:bCs w:val="0"/>
        <w:color w:val="auto"/>
      </w:rPr>
    </w:lvl>
    <w:lvl w:ilvl="1">
      <w:start w:val="1"/>
      <w:numFmt w:val="decimal"/>
      <w:lvlText w:val="%1.%2"/>
      <w:lvlJc w:val="left"/>
      <w:pPr>
        <w:ind w:left="360" w:hanging="360"/>
      </w:pPr>
      <w:rPr>
        <w:rFonts w:hint="default"/>
        <w:b w:val="0"/>
        <w:bCs w:val="0"/>
        <w:sz w:val="20"/>
        <w:szCs w:val="20"/>
      </w:rPr>
    </w:lvl>
    <w:lvl w:ilvl="2">
      <w:start w:val="1"/>
      <w:numFmt w:val="decimal"/>
      <w:lvlText w:val="%1.%2.%3"/>
      <w:lvlJc w:val="left"/>
      <w:pPr>
        <w:ind w:left="720" w:hanging="720"/>
      </w:pPr>
      <w:rPr>
        <w:rFonts w:hint="default"/>
      </w:rPr>
    </w:lvl>
    <w:lvl w:ilvl="3">
      <w:start w:val="1"/>
      <w:numFmt w:val="lowerRoman"/>
      <w:lvlText w:val="%4."/>
      <w:lvlJc w:val="righ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D4B7A5A"/>
    <w:multiLevelType w:val="multilevel"/>
    <w:tmpl w:val="D9A641CA"/>
    <w:lvl w:ilvl="0">
      <w:start w:val="30"/>
      <w:numFmt w:val="decimal"/>
      <w:lvlText w:val="%1"/>
      <w:lvlJc w:val="left"/>
      <w:pPr>
        <w:ind w:left="360" w:hanging="360"/>
      </w:pPr>
      <w:rPr>
        <w:rFonts w:hint="default"/>
        <w:b/>
        <w:bCs w:val="0"/>
        <w:color w:val="auto"/>
      </w:rPr>
    </w:lvl>
    <w:lvl w:ilvl="1">
      <w:start w:val="1"/>
      <w:numFmt w:val="decimal"/>
      <w:lvlText w:val="%1.%2"/>
      <w:lvlJc w:val="left"/>
      <w:pPr>
        <w:ind w:left="360" w:hanging="360"/>
      </w:pPr>
      <w:rPr>
        <w:rFonts w:hint="default"/>
        <w:b w:val="0"/>
        <w:bCs w:val="0"/>
        <w:sz w:val="20"/>
        <w:szCs w:val="20"/>
      </w:rPr>
    </w:lvl>
    <w:lvl w:ilvl="2">
      <w:start w:val="1"/>
      <w:numFmt w:val="decimal"/>
      <w:lvlText w:val="%1.%2.%3"/>
      <w:lvlJc w:val="left"/>
      <w:pPr>
        <w:ind w:left="720" w:hanging="720"/>
      </w:pPr>
      <w:rPr>
        <w:rFonts w:hint="default"/>
      </w:rPr>
    </w:lvl>
    <w:lvl w:ilvl="3">
      <w:start w:val="1"/>
      <w:numFmt w:val="lowerRoman"/>
      <w:lvlText w:val="(%4)"/>
      <w:lvlJc w:val="left"/>
      <w:pPr>
        <w:ind w:left="720" w:hanging="720"/>
      </w:pPr>
      <w:rPr>
        <w:rFonts w:asciiTheme="minorHAnsi" w:eastAsiaTheme="minorHAnsi" w:hAnsiTheme="minorHAnsi" w:cstheme="minorHAnsi"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D6E34F5"/>
    <w:multiLevelType w:val="hybridMultilevel"/>
    <w:tmpl w:val="AE36C2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0D42B8E"/>
    <w:multiLevelType w:val="multilevel"/>
    <w:tmpl w:val="CE22AC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50DF49CC"/>
    <w:multiLevelType w:val="multilevel"/>
    <w:tmpl w:val="0C5EB90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30E16E4"/>
    <w:multiLevelType w:val="hybridMultilevel"/>
    <w:tmpl w:val="CBD43706"/>
    <w:lvl w:ilvl="0" w:tplc="555AE0C4">
      <w:start w:val="1"/>
      <w:numFmt w:val="lowerLetter"/>
      <w:lvlText w:val="(%1)"/>
      <w:lvlJc w:val="left"/>
      <w:pPr>
        <w:ind w:left="1069" w:hanging="360"/>
      </w:pPr>
      <w:rPr>
        <w:rFonts w:ascii="Arial" w:eastAsiaTheme="minorHAnsi" w:hAnsi="Arial" w:cs="Aria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5" w15:restartNumberingAfterBreak="0">
    <w:nsid w:val="540F04C3"/>
    <w:multiLevelType w:val="multilevel"/>
    <w:tmpl w:val="D6AACB8C"/>
    <w:lvl w:ilvl="0">
      <w:start w:val="1"/>
      <w:numFmt w:val="lowerRoman"/>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4213EF6"/>
    <w:multiLevelType w:val="multilevel"/>
    <w:tmpl w:val="631830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54341F00"/>
    <w:multiLevelType w:val="hybridMultilevel"/>
    <w:tmpl w:val="E1CC0746"/>
    <w:lvl w:ilvl="0" w:tplc="1882975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56000C27"/>
    <w:multiLevelType w:val="multilevel"/>
    <w:tmpl w:val="7AF6B032"/>
    <w:lvl w:ilvl="0">
      <w:start w:val="1"/>
      <w:numFmt w:val="lowerRoman"/>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566F36E1"/>
    <w:multiLevelType w:val="multilevel"/>
    <w:tmpl w:val="7AF6B032"/>
    <w:lvl w:ilvl="0">
      <w:start w:val="1"/>
      <w:numFmt w:val="lowerRoman"/>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59D10188"/>
    <w:multiLevelType w:val="hybridMultilevel"/>
    <w:tmpl w:val="CBD43706"/>
    <w:lvl w:ilvl="0" w:tplc="FFFFFFFF">
      <w:start w:val="1"/>
      <w:numFmt w:val="lowerLetter"/>
      <w:lvlText w:val="(%1)"/>
      <w:lvlJc w:val="left"/>
      <w:pPr>
        <w:ind w:left="1069" w:hanging="360"/>
      </w:pPr>
      <w:rPr>
        <w:rFonts w:ascii="Arial" w:eastAsiaTheme="minorHAnsi" w:hAnsi="Arial" w:cs="Arial"/>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1" w15:restartNumberingAfterBreak="0">
    <w:nsid w:val="5A9E312F"/>
    <w:multiLevelType w:val="multilevel"/>
    <w:tmpl w:val="C2EEA27A"/>
    <w:styleLink w:val="Headings"/>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1072"/>
        </w:tabs>
        <w:ind w:left="1072" w:hanging="1072"/>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upperLetter"/>
      <w:suff w:val="space"/>
      <w:lvlText w:val="Appendix %7 -"/>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62" w15:restartNumberingAfterBreak="0">
    <w:nsid w:val="5B7971EE"/>
    <w:multiLevelType w:val="multilevel"/>
    <w:tmpl w:val="7AF6B032"/>
    <w:lvl w:ilvl="0">
      <w:start w:val="1"/>
      <w:numFmt w:val="lowerRoman"/>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5B924B9B"/>
    <w:multiLevelType w:val="hybridMultilevel"/>
    <w:tmpl w:val="CBD43706"/>
    <w:lvl w:ilvl="0" w:tplc="FFFFFFFF">
      <w:start w:val="1"/>
      <w:numFmt w:val="lowerLetter"/>
      <w:lvlText w:val="(%1)"/>
      <w:lvlJc w:val="left"/>
      <w:pPr>
        <w:ind w:left="1069" w:hanging="360"/>
      </w:pPr>
      <w:rPr>
        <w:rFonts w:ascii="Arial" w:eastAsiaTheme="minorHAnsi" w:hAnsi="Arial" w:cs="Arial"/>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4" w15:restartNumberingAfterBreak="0">
    <w:nsid w:val="5C8410BF"/>
    <w:multiLevelType w:val="singleLevel"/>
    <w:tmpl w:val="2B8C07B4"/>
    <w:lvl w:ilvl="0">
      <w:start w:val="2"/>
      <w:numFmt w:val="bullet"/>
      <w:lvlText w:val=""/>
      <w:lvlJc w:val="left"/>
      <w:pPr>
        <w:tabs>
          <w:tab w:val="num" w:pos="720"/>
        </w:tabs>
        <w:ind w:left="720" w:hanging="720"/>
      </w:pPr>
      <w:rPr>
        <w:rFonts w:ascii="Symbol" w:hAnsi="Symbol" w:hint="default"/>
      </w:rPr>
    </w:lvl>
  </w:abstractNum>
  <w:abstractNum w:abstractNumId="65" w15:restartNumberingAfterBreak="0">
    <w:nsid w:val="5CFF6B89"/>
    <w:multiLevelType w:val="multilevel"/>
    <w:tmpl w:val="CE22AC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5E52408E"/>
    <w:multiLevelType w:val="hybridMultilevel"/>
    <w:tmpl w:val="CBD43706"/>
    <w:lvl w:ilvl="0" w:tplc="555AE0C4">
      <w:start w:val="1"/>
      <w:numFmt w:val="lowerLetter"/>
      <w:lvlText w:val="(%1)"/>
      <w:lvlJc w:val="left"/>
      <w:pPr>
        <w:ind w:left="1069" w:hanging="360"/>
      </w:pPr>
      <w:rPr>
        <w:rFonts w:ascii="Arial" w:eastAsiaTheme="minorHAnsi" w:hAnsi="Arial" w:cs="Aria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7" w15:restartNumberingAfterBreak="0">
    <w:nsid w:val="5E7B5D5A"/>
    <w:multiLevelType w:val="multilevel"/>
    <w:tmpl w:val="CE22AC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FA34BE2"/>
    <w:multiLevelType w:val="hybridMultilevel"/>
    <w:tmpl w:val="EB40B434"/>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4090015">
      <w:start w:val="1"/>
      <w:numFmt w:val="upperLetter"/>
      <w:lvlText w:val="%3."/>
      <w:lvlJc w:val="left"/>
      <w:pPr>
        <w:ind w:left="72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0A85F12"/>
    <w:multiLevelType w:val="multilevel"/>
    <w:tmpl w:val="E02ED3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0" w15:restartNumberingAfterBreak="0">
    <w:nsid w:val="62412775"/>
    <w:multiLevelType w:val="hybridMultilevel"/>
    <w:tmpl w:val="FA6EE8B2"/>
    <w:lvl w:ilvl="0" w:tplc="88C4529A">
      <w:start w:val="1"/>
      <w:numFmt w:val="bullet"/>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1" w15:restartNumberingAfterBreak="0">
    <w:nsid w:val="643E5C87"/>
    <w:multiLevelType w:val="multilevel"/>
    <w:tmpl w:val="FA58B8FC"/>
    <w:styleLink w:val="ListNumbers"/>
    <w:lvl w:ilvl="0">
      <w:start w:val="1"/>
      <w:numFmt w:val="decimal"/>
      <w:lvlText w:val="%1."/>
      <w:lvlJc w:val="left"/>
      <w:pPr>
        <w:ind w:left="714" w:hanging="357"/>
      </w:pPr>
      <w:rPr>
        <w:rFonts w:hint="default"/>
      </w:rPr>
    </w:lvl>
    <w:lvl w:ilvl="1">
      <w:start w:val="1"/>
      <w:numFmt w:val="lowerLetter"/>
      <w:lvlText w:val="%2."/>
      <w:lvlJc w:val="left"/>
      <w:pPr>
        <w:ind w:left="1071" w:hanging="357"/>
      </w:pPr>
      <w:rPr>
        <w:rFonts w:hint="default"/>
      </w:rPr>
    </w:lvl>
    <w:lvl w:ilvl="2">
      <w:start w:val="1"/>
      <w:numFmt w:val="lowerRoman"/>
      <w:lvlText w:val="%3."/>
      <w:lvlJc w:val="left"/>
      <w:pPr>
        <w:ind w:left="1428" w:hanging="357"/>
      </w:pPr>
      <w:rPr>
        <w:rFonts w:hint="default"/>
      </w:rPr>
    </w:lvl>
    <w:lvl w:ilvl="3">
      <w:start w:val="1"/>
      <w:numFmt w:val="none"/>
      <w:lvlText w:val=""/>
      <w:lvlJc w:val="left"/>
      <w:pPr>
        <w:ind w:left="1785" w:hanging="357"/>
      </w:pPr>
      <w:rPr>
        <w:rFonts w:hint="default"/>
      </w:rPr>
    </w:lvl>
    <w:lvl w:ilvl="4">
      <w:start w:val="1"/>
      <w:numFmt w:val="none"/>
      <w:lvlText w:val=""/>
      <w:lvlJc w:val="left"/>
      <w:pPr>
        <w:ind w:left="2142" w:hanging="357"/>
      </w:pPr>
      <w:rPr>
        <w:rFonts w:hint="default"/>
      </w:rPr>
    </w:lvl>
    <w:lvl w:ilvl="5">
      <w:start w:val="1"/>
      <w:numFmt w:val="none"/>
      <w:lvlText w:val=""/>
      <w:lvlJc w:val="left"/>
      <w:pPr>
        <w:ind w:left="2499" w:hanging="357"/>
      </w:pPr>
      <w:rPr>
        <w:rFonts w:hint="default"/>
      </w:rPr>
    </w:lvl>
    <w:lvl w:ilvl="6">
      <w:start w:val="1"/>
      <w:numFmt w:val="none"/>
      <w:lvlText w:val=""/>
      <w:lvlJc w:val="left"/>
      <w:pPr>
        <w:ind w:left="2856" w:hanging="357"/>
      </w:pPr>
      <w:rPr>
        <w:rFonts w:hint="default"/>
      </w:rPr>
    </w:lvl>
    <w:lvl w:ilvl="7">
      <w:start w:val="1"/>
      <w:numFmt w:val="none"/>
      <w:lvlText w:val=""/>
      <w:lvlJc w:val="left"/>
      <w:pPr>
        <w:ind w:left="3213" w:hanging="357"/>
      </w:pPr>
      <w:rPr>
        <w:rFonts w:hint="default"/>
      </w:rPr>
    </w:lvl>
    <w:lvl w:ilvl="8">
      <w:start w:val="1"/>
      <w:numFmt w:val="none"/>
      <w:lvlText w:val=""/>
      <w:lvlJc w:val="left"/>
      <w:pPr>
        <w:ind w:left="3570" w:hanging="357"/>
      </w:pPr>
      <w:rPr>
        <w:rFonts w:hint="default"/>
      </w:rPr>
    </w:lvl>
  </w:abstractNum>
  <w:abstractNum w:abstractNumId="72" w15:restartNumberingAfterBreak="0">
    <w:nsid w:val="649C6E53"/>
    <w:multiLevelType w:val="multilevel"/>
    <w:tmpl w:val="7AF6B032"/>
    <w:lvl w:ilvl="0">
      <w:start w:val="1"/>
      <w:numFmt w:val="lowerRoman"/>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55830BC"/>
    <w:multiLevelType w:val="multilevel"/>
    <w:tmpl w:val="7AF6B032"/>
    <w:lvl w:ilvl="0">
      <w:start w:val="1"/>
      <w:numFmt w:val="lowerRoman"/>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6AB07B5"/>
    <w:multiLevelType w:val="multilevel"/>
    <w:tmpl w:val="8EDAC896"/>
    <w:lvl w:ilvl="0">
      <w:start w:val="3"/>
      <w:numFmt w:val="lowerRoman"/>
      <w:lvlText w:val="(%1)"/>
      <w:lvlJc w:val="left"/>
      <w:pPr>
        <w:ind w:left="360" w:hanging="360"/>
      </w:pPr>
      <w:rPr>
        <w:rFonts w:asciiTheme="minorHAnsi" w:eastAsiaTheme="minorHAnsi" w:hAnsiTheme="minorHAnsi" w:cstheme="minorHAnsi"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asciiTheme="minorHAnsi" w:eastAsiaTheme="minorHAnsi" w:hAnsiTheme="minorHAnsi" w:cstheme="minorHAns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A2D1FD2"/>
    <w:multiLevelType w:val="multilevel"/>
    <w:tmpl w:val="7AF6B032"/>
    <w:lvl w:ilvl="0">
      <w:start w:val="1"/>
      <w:numFmt w:val="lowerRoman"/>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C927D34"/>
    <w:multiLevelType w:val="multilevel"/>
    <w:tmpl w:val="37808ADC"/>
    <w:lvl w:ilvl="0">
      <w:start w:val="28"/>
      <w:numFmt w:val="decimal"/>
      <w:lvlText w:val="%1"/>
      <w:lvlJc w:val="left"/>
      <w:pPr>
        <w:ind w:left="360" w:hanging="360"/>
      </w:pPr>
      <w:rPr>
        <w:rFonts w:hint="default"/>
        <w:b/>
        <w:bCs w:val="0"/>
        <w:color w:val="auto"/>
      </w:rPr>
    </w:lvl>
    <w:lvl w:ilvl="1">
      <w:start w:val="1"/>
      <w:numFmt w:val="decimal"/>
      <w:lvlText w:val="%1.%2"/>
      <w:lvlJc w:val="left"/>
      <w:pPr>
        <w:ind w:left="360" w:hanging="360"/>
      </w:pPr>
      <w:rPr>
        <w:rFonts w:hint="default"/>
        <w:b w:val="0"/>
        <w:bCs w:val="0"/>
        <w:sz w:val="20"/>
        <w:szCs w:val="20"/>
      </w:rPr>
    </w:lvl>
    <w:lvl w:ilvl="2">
      <w:start w:val="1"/>
      <w:numFmt w:val="decimal"/>
      <w:lvlText w:val="%1.%2.%3"/>
      <w:lvlJc w:val="left"/>
      <w:pPr>
        <w:ind w:left="720" w:hanging="720"/>
      </w:pPr>
      <w:rPr>
        <w:rFonts w:hint="default"/>
      </w:rPr>
    </w:lvl>
    <w:lvl w:ilvl="3">
      <w:start w:val="1"/>
      <w:numFmt w:val="lowerRoman"/>
      <w:lvlText w:val="(%4)"/>
      <w:lvlJc w:val="left"/>
      <w:pPr>
        <w:ind w:left="720" w:hanging="720"/>
      </w:pPr>
      <w:rPr>
        <w:rFonts w:asciiTheme="minorHAnsi" w:eastAsiaTheme="minorHAnsi" w:hAnsiTheme="minorHAnsi" w:cstheme="minorHAnsi"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CE01B57"/>
    <w:multiLevelType w:val="multilevel"/>
    <w:tmpl w:val="CE22AC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D646D85"/>
    <w:multiLevelType w:val="multilevel"/>
    <w:tmpl w:val="7AF6B032"/>
    <w:lvl w:ilvl="0">
      <w:start w:val="1"/>
      <w:numFmt w:val="lowerRoman"/>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70A65B5E"/>
    <w:multiLevelType w:val="hybridMultilevel"/>
    <w:tmpl w:val="CBD43706"/>
    <w:lvl w:ilvl="0" w:tplc="555AE0C4">
      <w:start w:val="1"/>
      <w:numFmt w:val="lowerLetter"/>
      <w:lvlText w:val="(%1)"/>
      <w:lvlJc w:val="left"/>
      <w:pPr>
        <w:ind w:left="1069" w:hanging="360"/>
      </w:pPr>
      <w:rPr>
        <w:rFonts w:ascii="Arial" w:eastAsiaTheme="minorHAnsi" w:hAnsi="Arial" w:cs="Aria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0" w15:restartNumberingAfterBreak="0">
    <w:nsid w:val="71C1515A"/>
    <w:multiLevelType w:val="multilevel"/>
    <w:tmpl w:val="CF6A91A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81" w15:restartNumberingAfterBreak="0">
    <w:nsid w:val="72DC37CC"/>
    <w:multiLevelType w:val="hybridMultilevel"/>
    <w:tmpl w:val="CBD43706"/>
    <w:lvl w:ilvl="0" w:tplc="555AE0C4">
      <w:start w:val="1"/>
      <w:numFmt w:val="lowerLetter"/>
      <w:lvlText w:val="(%1)"/>
      <w:lvlJc w:val="left"/>
      <w:pPr>
        <w:ind w:left="1069" w:hanging="360"/>
      </w:pPr>
      <w:rPr>
        <w:rFonts w:ascii="Arial" w:eastAsiaTheme="minorHAnsi" w:hAnsi="Arial" w:cs="Aria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2" w15:restartNumberingAfterBreak="0">
    <w:nsid w:val="7684713E"/>
    <w:multiLevelType w:val="hybridMultilevel"/>
    <w:tmpl w:val="CBD43706"/>
    <w:lvl w:ilvl="0" w:tplc="555AE0C4">
      <w:start w:val="1"/>
      <w:numFmt w:val="lowerLetter"/>
      <w:lvlText w:val="(%1)"/>
      <w:lvlJc w:val="left"/>
      <w:pPr>
        <w:ind w:left="1069" w:hanging="360"/>
      </w:pPr>
      <w:rPr>
        <w:rFonts w:ascii="Arial" w:eastAsiaTheme="minorHAnsi" w:hAnsi="Arial" w:cs="Aria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3" w15:restartNumberingAfterBreak="0">
    <w:nsid w:val="798B11E6"/>
    <w:multiLevelType w:val="multilevel"/>
    <w:tmpl w:val="F224D02C"/>
    <w:lvl w:ilvl="0">
      <w:start w:val="17"/>
      <w:numFmt w:val="decimal"/>
      <w:lvlText w:val="%1"/>
      <w:lvlJc w:val="left"/>
      <w:pPr>
        <w:ind w:left="360" w:hanging="360"/>
      </w:pPr>
      <w:rPr>
        <w:rFonts w:hint="default"/>
        <w:b/>
        <w:bCs w:val="0"/>
        <w:color w:val="auto"/>
      </w:rPr>
    </w:lvl>
    <w:lvl w:ilvl="1">
      <w:start w:val="1"/>
      <w:numFmt w:val="decimal"/>
      <w:lvlText w:val="%1.%2"/>
      <w:lvlJc w:val="left"/>
      <w:pPr>
        <w:ind w:left="360" w:hanging="360"/>
      </w:pPr>
      <w:rPr>
        <w:rFonts w:hint="default"/>
        <w:b w:val="0"/>
        <w:bCs w:val="0"/>
        <w:sz w:val="20"/>
        <w:szCs w:val="20"/>
      </w:rPr>
    </w:lvl>
    <w:lvl w:ilvl="2">
      <w:start w:val="1"/>
      <w:numFmt w:val="decimal"/>
      <w:lvlText w:val="%1.%2.%3"/>
      <w:lvlJc w:val="left"/>
      <w:pPr>
        <w:ind w:left="720" w:hanging="720"/>
      </w:pPr>
      <w:rPr>
        <w:rFonts w:hint="default"/>
      </w:rPr>
    </w:lvl>
    <w:lvl w:ilvl="3">
      <w:start w:val="1"/>
      <w:numFmt w:val="lowerRoman"/>
      <w:lvlText w:val="%4."/>
      <w:lvlJc w:val="righ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B182796"/>
    <w:multiLevelType w:val="multilevel"/>
    <w:tmpl w:val="A342B570"/>
    <w:lvl w:ilvl="0">
      <w:start w:val="1"/>
      <w:numFmt w:val="lowerLetter"/>
      <w:lvlText w:val="%1)"/>
      <w:lvlJc w:val="left"/>
      <w:pPr>
        <w:tabs>
          <w:tab w:val="num" w:pos="720"/>
        </w:tabs>
        <w:ind w:left="720" w:hanging="720"/>
      </w:pPr>
      <w:rPr>
        <w:rFonts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30"/>
        </w:tabs>
        <w:ind w:left="1430" w:hanging="72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heme="minorHAnsi" w:eastAsia="Times New Roman" w:hAnsiTheme="minorHAnsi" w:cstheme="minorHAnsi"/>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5" w15:restartNumberingAfterBreak="0">
    <w:nsid w:val="7BB92D50"/>
    <w:multiLevelType w:val="multilevel"/>
    <w:tmpl w:val="36689F2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5381334">
    <w:abstractNumId w:val="27"/>
  </w:num>
  <w:num w:numId="2" w16cid:durableId="13657390">
    <w:abstractNumId w:val="69"/>
  </w:num>
  <w:num w:numId="3" w16cid:durableId="733158678">
    <w:abstractNumId w:val="9"/>
  </w:num>
  <w:num w:numId="4" w16cid:durableId="1029255975">
    <w:abstractNumId w:val="13"/>
  </w:num>
  <w:num w:numId="5" w16cid:durableId="1762950735">
    <w:abstractNumId w:val="19"/>
    <w:lvlOverride w:ilvl="0">
      <w:lvl w:ilvl="0">
        <w:start w:val="1"/>
        <w:numFmt w:val="bullet"/>
        <w:pStyle w:val="BodyBullets"/>
        <w:lvlText w:val=""/>
        <w:lvlJc w:val="left"/>
        <w:pPr>
          <w:tabs>
            <w:tab w:val="num" w:pos="357"/>
          </w:tabs>
          <w:ind w:left="360" w:hanging="360"/>
        </w:pPr>
        <w:rPr>
          <w:rFonts w:ascii="Symbol" w:hAnsi="Symbol" w:hint="default"/>
          <w:color w:val="003478"/>
        </w:rPr>
      </w:lvl>
    </w:lvlOverride>
  </w:num>
  <w:num w:numId="6" w16cid:durableId="1191188982">
    <w:abstractNumId w:val="19"/>
  </w:num>
  <w:num w:numId="7" w16cid:durableId="218320361">
    <w:abstractNumId w:val="12"/>
  </w:num>
  <w:num w:numId="8" w16cid:durableId="1145467848">
    <w:abstractNumId w:val="29"/>
  </w:num>
  <w:num w:numId="9" w16cid:durableId="2089034689">
    <w:abstractNumId w:val="21"/>
  </w:num>
  <w:num w:numId="10" w16cid:durableId="1016662377">
    <w:abstractNumId w:val="11"/>
  </w:num>
  <w:num w:numId="11" w16cid:durableId="1127773566">
    <w:abstractNumId w:val="71"/>
  </w:num>
  <w:num w:numId="12" w16cid:durableId="475686831">
    <w:abstractNumId w:val="47"/>
  </w:num>
  <w:num w:numId="13" w16cid:durableId="1714883770">
    <w:abstractNumId w:val="61"/>
  </w:num>
  <w:num w:numId="14" w16cid:durableId="1021055180">
    <w:abstractNumId w:val="20"/>
  </w:num>
  <w:num w:numId="15" w16cid:durableId="1618675733">
    <w:abstractNumId w:val="84"/>
  </w:num>
  <w:num w:numId="16" w16cid:durableId="997267935">
    <w:abstractNumId w:val="81"/>
  </w:num>
  <w:num w:numId="17" w16cid:durableId="485367208">
    <w:abstractNumId w:val="57"/>
  </w:num>
  <w:num w:numId="18" w16cid:durableId="1810589475">
    <w:abstractNumId w:val="51"/>
  </w:num>
  <w:num w:numId="19" w16cid:durableId="771364682">
    <w:abstractNumId w:val="2"/>
  </w:num>
  <w:num w:numId="20" w16cid:durableId="1186286810">
    <w:abstractNumId w:val="22"/>
    <w:lvlOverride w:ilvl="0">
      <w:lvl w:ilvl="0">
        <w:start w:val="1"/>
        <w:numFmt w:val="none"/>
        <w:pStyle w:val="LegalDefinitionHeading"/>
        <w:suff w:val="nothing"/>
        <w:lvlText w:val=""/>
        <w:lvlJc w:val="left"/>
        <w:pPr>
          <w:ind w:left="567" w:firstLine="0"/>
        </w:pPr>
        <w:rPr>
          <w:rFonts w:hint="default"/>
        </w:rPr>
      </w:lvl>
    </w:lvlOverride>
    <w:lvlOverride w:ilvl="1">
      <w:lvl w:ilvl="1">
        <w:start w:val="1"/>
        <w:numFmt w:val="lowerLetter"/>
        <w:pStyle w:val="LegalDefinitionListIndent1"/>
        <w:lvlText w:val="(%2)"/>
        <w:lvlJc w:val="left"/>
        <w:pPr>
          <w:tabs>
            <w:tab w:val="num" w:pos="567"/>
          </w:tabs>
          <w:ind w:left="1134" w:hanging="567"/>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801339227">
    <w:abstractNumId w:val="68"/>
  </w:num>
  <w:num w:numId="22" w16cid:durableId="1806853867">
    <w:abstractNumId w:val="53"/>
  </w:num>
  <w:num w:numId="23" w16cid:durableId="493881029">
    <w:abstractNumId w:val="17"/>
  </w:num>
  <w:num w:numId="24" w16cid:durableId="1754401104">
    <w:abstractNumId w:val="79"/>
  </w:num>
  <w:num w:numId="25" w16cid:durableId="1028407826">
    <w:abstractNumId w:val="6"/>
  </w:num>
  <w:num w:numId="26" w16cid:durableId="473303969">
    <w:abstractNumId w:val="82"/>
  </w:num>
  <w:num w:numId="27" w16cid:durableId="1081221525">
    <w:abstractNumId w:val="7"/>
  </w:num>
  <w:num w:numId="28" w16cid:durableId="1308632642">
    <w:abstractNumId w:val="18"/>
  </w:num>
  <w:num w:numId="29" w16cid:durableId="53628805">
    <w:abstractNumId w:val="66"/>
  </w:num>
  <w:num w:numId="30" w16cid:durableId="100734296">
    <w:abstractNumId w:val="33"/>
  </w:num>
  <w:num w:numId="31" w16cid:durableId="1046181251">
    <w:abstractNumId w:val="23"/>
  </w:num>
  <w:num w:numId="32" w16cid:durableId="136191997">
    <w:abstractNumId w:val="0"/>
  </w:num>
  <w:num w:numId="33" w16cid:durableId="1510947590">
    <w:abstractNumId w:val="10"/>
  </w:num>
  <w:num w:numId="34" w16cid:durableId="402456870">
    <w:abstractNumId w:val="14"/>
  </w:num>
  <w:num w:numId="35" w16cid:durableId="545800377">
    <w:abstractNumId w:val="42"/>
  </w:num>
  <w:num w:numId="36" w16cid:durableId="1635326044">
    <w:abstractNumId w:val="34"/>
  </w:num>
  <w:num w:numId="37" w16cid:durableId="1497723338">
    <w:abstractNumId w:val="46"/>
  </w:num>
  <w:num w:numId="38" w16cid:durableId="1356076994">
    <w:abstractNumId w:val="85"/>
  </w:num>
  <w:num w:numId="39" w16cid:durableId="2056536031">
    <w:abstractNumId w:val="74"/>
  </w:num>
  <w:num w:numId="40" w16cid:durableId="281156890">
    <w:abstractNumId w:val="16"/>
  </w:num>
  <w:num w:numId="41" w16cid:durableId="988948729">
    <w:abstractNumId w:val="72"/>
  </w:num>
  <w:num w:numId="42" w16cid:durableId="165898303">
    <w:abstractNumId w:val="58"/>
  </w:num>
  <w:num w:numId="43" w16cid:durableId="499123709">
    <w:abstractNumId w:val="59"/>
  </w:num>
  <w:num w:numId="44" w16cid:durableId="191771472">
    <w:abstractNumId w:val="75"/>
  </w:num>
  <w:num w:numId="45" w16cid:durableId="1206721576">
    <w:abstractNumId w:val="1"/>
  </w:num>
  <w:num w:numId="46" w16cid:durableId="915897211">
    <w:abstractNumId w:val="43"/>
  </w:num>
  <w:num w:numId="47" w16cid:durableId="665210443">
    <w:abstractNumId w:val="39"/>
  </w:num>
  <w:num w:numId="48" w16cid:durableId="274530897">
    <w:abstractNumId w:val="25"/>
  </w:num>
  <w:num w:numId="49" w16cid:durableId="1633441513">
    <w:abstractNumId w:val="54"/>
  </w:num>
  <w:num w:numId="50" w16cid:durableId="2124764548">
    <w:abstractNumId w:val="15"/>
  </w:num>
  <w:num w:numId="51" w16cid:durableId="732042880">
    <w:abstractNumId w:val="31"/>
  </w:num>
  <w:num w:numId="52" w16cid:durableId="1754660956">
    <w:abstractNumId w:val="80"/>
  </w:num>
  <w:num w:numId="53" w16cid:durableId="181869712">
    <w:abstractNumId w:val="30"/>
  </w:num>
  <w:num w:numId="54" w16cid:durableId="162745161">
    <w:abstractNumId w:val="41"/>
  </w:num>
  <w:num w:numId="55" w16cid:durableId="869296610">
    <w:abstractNumId w:val="73"/>
  </w:num>
  <w:num w:numId="56" w16cid:durableId="1699623602">
    <w:abstractNumId w:val="48"/>
  </w:num>
  <w:num w:numId="57" w16cid:durableId="1343169193">
    <w:abstractNumId w:val="28"/>
  </w:num>
  <w:num w:numId="58" w16cid:durableId="386414035">
    <w:abstractNumId w:val="40"/>
  </w:num>
  <w:num w:numId="59" w16cid:durableId="2027633150">
    <w:abstractNumId w:val="60"/>
  </w:num>
  <w:num w:numId="60" w16cid:durableId="2102797539">
    <w:abstractNumId w:val="24"/>
  </w:num>
  <w:num w:numId="61" w16cid:durableId="720056231">
    <w:abstractNumId w:val="78"/>
  </w:num>
  <w:num w:numId="62" w16cid:durableId="1148283122">
    <w:abstractNumId w:val="4"/>
  </w:num>
  <w:num w:numId="63" w16cid:durableId="52588372">
    <w:abstractNumId w:val="62"/>
  </w:num>
  <w:num w:numId="64" w16cid:durableId="739864151">
    <w:abstractNumId w:val="63"/>
  </w:num>
  <w:num w:numId="65" w16cid:durableId="1140920374">
    <w:abstractNumId w:val="3"/>
  </w:num>
  <w:num w:numId="66" w16cid:durableId="1815029264">
    <w:abstractNumId w:val="83"/>
  </w:num>
  <w:num w:numId="67" w16cid:durableId="1228608777">
    <w:abstractNumId w:val="35"/>
  </w:num>
  <w:num w:numId="68" w16cid:durableId="2031252285">
    <w:abstractNumId w:val="36"/>
  </w:num>
  <w:num w:numId="69" w16cid:durableId="134528418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11665815">
    <w:abstractNumId w:val="26"/>
  </w:num>
  <w:num w:numId="71" w16cid:durableId="241061990">
    <w:abstractNumId w:val="8"/>
  </w:num>
  <w:num w:numId="72" w16cid:durableId="1285385006">
    <w:abstractNumId w:val="38"/>
  </w:num>
  <w:num w:numId="73" w16cid:durableId="1127971694">
    <w:abstractNumId w:val="76"/>
  </w:num>
  <w:num w:numId="74" w16cid:durableId="1976182345">
    <w:abstractNumId w:val="5"/>
  </w:num>
  <w:num w:numId="75" w16cid:durableId="1843008811">
    <w:abstractNumId w:val="55"/>
  </w:num>
  <w:num w:numId="76" w16cid:durableId="2039965700">
    <w:abstractNumId w:val="44"/>
  </w:num>
  <w:num w:numId="77" w16cid:durableId="981538617">
    <w:abstractNumId w:val="65"/>
  </w:num>
  <w:num w:numId="78" w16cid:durableId="265383930">
    <w:abstractNumId w:val="52"/>
  </w:num>
  <w:num w:numId="79" w16cid:durableId="672340633">
    <w:abstractNumId w:val="45"/>
  </w:num>
  <w:num w:numId="80" w16cid:durableId="1076627471">
    <w:abstractNumId w:val="50"/>
  </w:num>
  <w:num w:numId="81" w16cid:durableId="1589267245">
    <w:abstractNumId w:val="49"/>
  </w:num>
  <w:num w:numId="82" w16cid:durableId="194662507">
    <w:abstractNumId w:val="70"/>
  </w:num>
  <w:num w:numId="83" w16cid:durableId="1749157209">
    <w:abstractNumId w:val="64"/>
  </w:num>
  <w:num w:numId="84" w16cid:durableId="15191963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48901792">
    <w:abstractNumId w:val="37"/>
  </w:num>
  <w:num w:numId="86" w16cid:durableId="189538611">
    <w:abstractNumId w:val="77"/>
  </w:num>
  <w:num w:numId="87" w16cid:durableId="482697055">
    <w:abstractNumId w:val="67"/>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tra Tech Legal">
    <w15:presenceInfo w15:providerId="None" w15:userId="Tetra Tech 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defaultTabStop w:val="720"/>
  <w:defaultTableStyle w:val="TableGrid"/>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9E"/>
    <w:rsid w:val="00020EEF"/>
    <w:rsid w:val="000233F9"/>
    <w:rsid w:val="000310B6"/>
    <w:rsid w:val="000D0099"/>
    <w:rsid w:val="000F6F76"/>
    <w:rsid w:val="000F7286"/>
    <w:rsid w:val="00100F34"/>
    <w:rsid w:val="00134C4E"/>
    <w:rsid w:val="001428D5"/>
    <w:rsid w:val="00142E39"/>
    <w:rsid w:val="0016778C"/>
    <w:rsid w:val="00174ED2"/>
    <w:rsid w:val="001941FC"/>
    <w:rsid w:val="001A59B9"/>
    <w:rsid w:val="001E7E15"/>
    <w:rsid w:val="00211C2D"/>
    <w:rsid w:val="00262B0F"/>
    <w:rsid w:val="00263A99"/>
    <w:rsid w:val="00264955"/>
    <w:rsid w:val="002711C4"/>
    <w:rsid w:val="00271F26"/>
    <w:rsid w:val="0028593F"/>
    <w:rsid w:val="002956DF"/>
    <w:rsid w:val="002C29B0"/>
    <w:rsid w:val="002E081A"/>
    <w:rsid w:val="002E5515"/>
    <w:rsid w:val="0030090A"/>
    <w:rsid w:val="00304750"/>
    <w:rsid w:val="003059EA"/>
    <w:rsid w:val="00314FD0"/>
    <w:rsid w:val="003236AC"/>
    <w:rsid w:val="00326E7D"/>
    <w:rsid w:val="00344A56"/>
    <w:rsid w:val="00351D7B"/>
    <w:rsid w:val="00355B6B"/>
    <w:rsid w:val="003566E2"/>
    <w:rsid w:val="00361F32"/>
    <w:rsid w:val="00366E2F"/>
    <w:rsid w:val="00370BC2"/>
    <w:rsid w:val="003831BC"/>
    <w:rsid w:val="003A3AC0"/>
    <w:rsid w:val="003D1A6D"/>
    <w:rsid w:val="003D39D3"/>
    <w:rsid w:val="00433824"/>
    <w:rsid w:val="004368DD"/>
    <w:rsid w:val="0044213C"/>
    <w:rsid w:val="004631EC"/>
    <w:rsid w:val="004752EB"/>
    <w:rsid w:val="00475AAF"/>
    <w:rsid w:val="004C6B13"/>
    <w:rsid w:val="004F5DB7"/>
    <w:rsid w:val="00515999"/>
    <w:rsid w:val="005375B4"/>
    <w:rsid w:val="00583CBE"/>
    <w:rsid w:val="005875A0"/>
    <w:rsid w:val="00590CD9"/>
    <w:rsid w:val="005A2536"/>
    <w:rsid w:val="005B0E34"/>
    <w:rsid w:val="005B5FDA"/>
    <w:rsid w:val="005C679A"/>
    <w:rsid w:val="00616E04"/>
    <w:rsid w:val="00626728"/>
    <w:rsid w:val="00630D43"/>
    <w:rsid w:val="0068137C"/>
    <w:rsid w:val="006A528F"/>
    <w:rsid w:val="006B111F"/>
    <w:rsid w:val="006B261E"/>
    <w:rsid w:val="006B5443"/>
    <w:rsid w:val="006C5B7A"/>
    <w:rsid w:val="006E16C6"/>
    <w:rsid w:val="006E2131"/>
    <w:rsid w:val="006E5854"/>
    <w:rsid w:val="0072410A"/>
    <w:rsid w:val="007C018D"/>
    <w:rsid w:val="007C4318"/>
    <w:rsid w:val="007E649B"/>
    <w:rsid w:val="00820661"/>
    <w:rsid w:val="00851C32"/>
    <w:rsid w:val="00873FE3"/>
    <w:rsid w:val="00892B91"/>
    <w:rsid w:val="00897CE3"/>
    <w:rsid w:val="008C3539"/>
    <w:rsid w:val="008D32B9"/>
    <w:rsid w:val="00901C9A"/>
    <w:rsid w:val="00912779"/>
    <w:rsid w:val="00927800"/>
    <w:rsid w:val="00933F1D"/>
    <w:rsid w:val="00934243"/>
    <w:rsid w:val="009B12C9"/>
    <w:rsid w:val="009B7A83"/>
    <w:rsid w:val="009D0464"/>
    <w:rsid w:val="009F3D15"/>
    <w:rsid w:val="00A04A99"/>
    <w:rsid w:val="00A14655"/>
    <w:rsid w:val="00A3675F"/>
    <w:rsid w:val="00A410BC"/>
    <w:rsid w:val="00A43D9D"/>
    <w:rsid w:val="00A53518"/>
    <w:rsid w:val="00A66738"/>
    <w:rsid w:val="00A66EB2"/>
    <w:rsid w:val="00A72CA4"/>
    <w:rsid w:val="00A837EA"/>
    <w:rsid w:val="00AE1F03"/>
    <w:rsid w:val="00B57F57"/>
    <w:rsid w:val="00B903E8"/>
    <w:rsid w:val="00B9676B"/>
    <w:rsid w:val="00BA6AC8"/>
    <w:rsid w:val="00BD6007"/>
    <w:rsid w:val="00BE1E15"/>
    <w:rsid w:val="00BF2806"/>
    <w:rsid w:val="00BF36BF"/>
    <w:rsid w:val="00BF48DB"/>
    <w:rsid w:val="00BF75D0"/>
    <w:rsid w:val="00C23170"/>
    <w:rsid w:val="00C24717"/>
    <w:rsid w:val="00C4413D"/>
    <w:rsid w:val="00C50F04"/>
    <w:rsid w:val="00C62D69"/>
    <w:rsid w:val="00C74ED0"/>
    <w:rsid w:val="00C83596"/>
    <w:rsid w:val="00C85E06"/>
    <w:rsid w:val="00C870FD"/>
    <w:rsid w:val="00C96972"/>
    <w:rsid w:val="00CD1C4C"/>
    <w:rsid w:val="00CD21D3"/>
    <w:rsid w:val="00CE139E"/>
    <w:rsid w:val="00D04752"/>
    <w:rsid w:val="00D26874"/>
    <w:rsid w:val="00D52BC7"/>
    <w:rsid w:val="00D61B7D"/>
    <w:rsid w:val="00DA1A56"/>
    <w:rsid w:val="00DC38C4"/>
    <w:rsid w:val="00DD1A4F"/>
    <w:rsid w:val="00DD5716"/>
    <w:rsid w:val="00E07611"/>
    <w:rsid w:val="00E12106"/>
    <w:rsid w:val="00E13AF2"/>
    <w:rsid w:val="00E1480C"/>
    <w:rsid w:val="00E37219"/>
    <w:rsid w:val="00E63798"/>
    <w:rsid w:val="00E65878"/>
    <w:rsid w:val="00E7092F"/>
    <w:rsid w:val="00E86531"/>
    <w:rsid w:val="00EA29B6"/>
    <w:rsid w:val="00EE67EF"/>
    <w:rsid w:val="00F05887"/>
    <w:rsid w:val="00F20699"/>
    <w:rsid w:val="00F229DA"/>
    <w:rsid w:val="00F2667A"/>
    <w:rsid w:val="00F363CA"/>
    <w:rsid w:val="00F4336B"/>
    <w:rsid w:val="00F57DDF"/>
    <w:rsid w:val="00F60E33"/>
    <w:rsid w:val="00F63953"/>
    <w:rsid w:val="00F663D7"/>
    <w:rsid w:val="00F8433A"/>
    <w:rsid w:val="00F8542A"/>
    <w:rsid w:val="00F939DB"/>
    <w:rsid w:val="00F93C5A"/>
    <w:rsid w:val="00FB0226"/>
    <w:rsid w:val="00FB1BEF"/>
    <w:rsid w:val="00FB766E"/>
    <w:rsid w:val="00FF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2277E"/>
  <w15:chartTrackingRefBased/>
  <w15:docId w15:val="{371F63B0-3730-4555-8085-B1A2D060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7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36B"/>
  </w:style>
  <w:style w:type="paragraph" w:styleId="Heading1">
    <w:name w:val="heading 1"/>
    <w:basedOn w:val="Normal"/>
    <w:next w:val="Normal"/>
    <w:link w:val="Heading1Char"/>
    <w:qFormat/>
    <w:rsid w:val="00F20699"/>
    <w:pPr>
      <w:keepNext/>
      <w:keepLines/>
      <w:numPr>
        <w:numId w:val="2"/>
      </w:numPr>
      <w:spacing w:before="240" w:after="120"/>
      <w:outlineLvl w:val="0"/>
    </w:pPr>
    <w:rPr>
      <w:rFonts w:ascii="Source Sans Pro" w:eastAsiaTheme="majorEastAsia" w:hAnsi="Source Sans Pro" w:cstheme="majorBidi"/>
      <w:b/>
      <w:color w:val="003478" w:themeColor="accent1"/>
      <w:sz w:val="24"/>
      <w:szCs w:val="24"/>
    </w:rPr>
  </w:style>
  <w:style w:type="paragraph" w:styleId="Heading2">
    <w:name w:val="heading 2"/>
    <w:aliases w:val="Level 2,h2,2m,body,H2,Section,h2.H2,1.1,UNDERRUBRIK 1-2,Para2,h21,h22,h2 main heading,B Sub/Bold,B Sub/Bold1,B Sub/Bold2,B Sub/Bold11,h2 main heading1,h2 main heading2,B Sub/Bold3,B Sub/Bold12,h2 main heading3,B Sub/Bold4,B Sub/Bold13,SubPara"/>
    <w:basedOn w:val="Normal"/>
    <w:next w:val="Normal"/>
    <w:link w:val="Heading2Char"/>
    <w:unhideWhenUsed/>
    <w:qFormat/>
    <w:rsid w:val="00CD1C4C"/>
    <w:pPr>
      <w:numPr>
        <w:ilvl w:val="1"/>
        <w:numId w:val="2"/>
      </w:numPr>
      <w:outlineLvl w:val="1"/>
    </w:pPr>
    <w:rPr>
      <w:b/>
      <w:bCs/>
      <w:color w:val="0065BC" w:themeColor="background2"/>
    </w:rPr>
  </w:style>
  <w:style w:type="paragraph" w:styleId="Heading3">
    <w:name w:val="heading 3"/>
    <w:aliases w:val="Head 3,H3,C Sub-Sub/Italic,h3 sub heading,Head 31,Head 32,C Sub-Sub/Italic1,3,Sub2Para,h3,h31,h32,Para3,1.2.3.,Task,Tsk,Level 1 - 1,Smallest header,(Alt+3),(Alt+3)1,(Alt+3)2,(Alt+3)3,(Alt+3)4,(Alt+3)5,(Alt+3)6,(Alt+3)11,(Alt+3)21,(Alt+3)31,H31"/>
    <w:basedOn w:val="Normal"/>
    <w:next w:val="Normal"/>
    <w:link w:val="Heading3Char"/>
    <w:unhideWhenUsed/>
    <w:qFormat/>
    <w:rsid w:val="00CD1C4C"/>
    <w:pPr>
      <w:numPr>
        <w:ilvl w:val="2"/>
        <w:numId w:val="2"/>
      </w:numPr>
      <w:outlineLvl w:val="2"/>
    </w:pPr>
    <w:rPr>
      <w:b/>
      <w:bCs/>
    </w:rPr>
  </w:style>
  <w:style w:type="paragraph" w:styleId="Heading4">
    <w:name w:val="heading 4"/>
    <w:basedOn w:val="Normal"/>
    <w:next w:val="Normal"/>
    <w:link w:val="Heading4Char"/>
    <w:unhideWhenUsed/>
    <w:qFormat/>
    <w:rsid w:val="00CD1C4C"/>
    <w:pPr>
      <w:keepNext/>
      <w:keepLines/>
      <w:numPr>
        <w:ilvl w:val="3"/>
        <w:numId w:val="2"/>
      </w:numPr>
      <w:spacing w:before="40" w:after="0"/>
      <w:outlineLvl w:val="3"/>
    </w:pPr>
    <w:rPr>
      <w:rFonts w:asciiTheme="majorHAnsi" w:eastAsiaTheme="majorEastAsia" w:hAnsiTheme="majorHAnsi" w:cstheme="majorBidi"/>
    </w:rPr>
  </w:style>
  <w:style w:type="paragraph" w:styleId="Heading5">
    <w:name w:val="heading 5"/>
    <w:aliases w:val="ASA5"/>
    <w:basedOn w:val="Normal"/>
    <w:next w:val="Normal"/>
    <w:link w:val="Heading5Char"/>
    <w:unhideWhenUsed/>
    <w:qFormat/>
    <w:rsid w:val="00CD1C4C"/>
    <w:pPr>
      <w:keepNext/>
      <w:keepLines/>
      <w:numPr>
        <w:ilvl w:val="4"/>
        <w:numId w:val="2"/>
      </w:numPr>
      <w:spacing w:before="40" w:after="0"/>
      <w:outlineLvl w:val="4"/>
    </w:pPr>
    <w:rPr>
      <w:rFonts w:asciiTheme="majorHAnsi" w:eastAsiaTheme="majorEastAsia" w:hAnsiTheme="majorHAnsi" w:cstheme="majorBidi"/>
      <w:color w:val="002659" w:themeColor="accent1" w:themeShade="BF"/>
    </w:rPr>
  </w:style>
  <w:style w:type="paragraph" w:styleId="Heading6">
    <w:name w:val="heading 6"/>
    <w:aliases w:val="(I),Heading 6(unused),Legal Level 1.,a,a.,a.1,indent(a),paragraph"/>
    <w:basedOn w:val="Normal"/>
    <w:next w:val="Normal"/>
    <w:link w:val="Heading6Char"/>
    <w:unhideWhenUsed/>
    <w:qFormat/>
    <w:rsid w:val="00CD1C4C"/>
    <w:pPr>
      <w:keepNext/>
      <w:keepLines/>
      <w:numPr>
        <w:ilvl w:val="5"/>
        <w:numId w:val="2"/>
      </w:numPr>
      <w:spacing w:before="40" w:after="0"/>
      <w:outlineLvl w:val="5"/>
    </w:pPr>
    <w:rPr>
      <w:rFonts w:asciiTheme="majorHAnsi" w:eastAsiaTheme="majorEastAsia" w:hAnsiTheme="majorHAnsi" w:cstheme="majorBidi"/>
      <w:color w:val="00193B" w:themeColor="accent1" w:themeShade="7F"/>
    </w:rPr>
  </w:style>
  <w:style w:type="paragraph" w:styleId="Heading7">
    <w:name w:val="heading 7"/>
    <w:basedOn w:val="Normal"/>
    <w:next w:val="Normal"/>
    <w:link w:val="Heading7Char"/>
    <w:semiHidden/>
    <w:unhideWhenUsed/>
    <w:qFormat/>
    <w:rsid w:val="00CD1C4C"/>
    <w:pPr>
      <w:keepNext/>
      <w:keepLines/>
      <w:numPr>
        <w:ilvl w:val="6"/>
        <w:numId w:val="2"/>
      </w:numPr>
      <w:spacing w:before="40" w:after="0"/>
      <w:outlineLvl w:val="6"/>
    </w:pPr>
    <w:rPr>
      <w:rFonts w:asciiTheme="majorHAnsi" w:eastAsiaTheme="majorEastAsia" w:hAnsiTheme="majorHAnsi" w:cstheme="majorBidi"/>
      <w:i/>
      <w:iCs/>
      <w:color w:val="00193B" w:themeColor="accent1" w:themeShade="7F"/>
    </w:rPr>
  </w:style>
  <w:style w:type="paragraph" w:styleId="Heading8">
    <w:name w:val="heading 8"/>
    <w:basedOn w:val="Normal"/>
    <w:next w:val="Normal"/>
    <w:link w:val="Heading8Char"/>
    <w:semiHidden/>
    <w:unhideWhenUsed/>
    <w:qFormat/>
    <w:rsid w:val="00CD1C4C"/>
    <w:pPr>
      <w:keepNext/>
      <w:keepLines/>
      <w:numPr>
        <w:ilvl w:val="7"/>
        <w:numId w:val="2"/>
      </w:numPr>
      <w:spacing w:before="40" w:after="0"/>
      <w:outlineLvl w:val="7"/>
    </w:pPr>
    <w:rPr>
      <w:rFonts w:asciiTheme="majorHAnsi" w:eastAsiaTheme="majorEastAsia" w:hAnsiTheme="majorHAnsi" w:cstheme="majorBidi"/>
      <w:color w:val="888A8C" w:themeColor="text1" w:themeTint="D8"/>
      <w:sz w:val="21"/>
      <w:szCs w:val="21"/>
    </w:rPr>
  </w:style>
  <w:style w:type="paragraph" w:styleId="Heading9">
    <w:name w:val="heading 9"/>
    <w:basedOn w:val="Normal"/>
    <w:next w:val="Normal"/>
    <w:link w:val="Heading9Char"/>
    <w:semiHidden/>
    <w:unhideWhenUsed/>
    <w:qFormat/>
    <w:rsid w:val="00CD1C4C"/>
    <w:pPr>
      <w:keepNext/>
      <w:keepLines/>
      <w:numPr>
        <w:ilvl w:val="8"/>
        <w:numId w:val="2"/>
      </w:numPr>
      <w:spacing w:before="40" w:after="0"/>
      <w:outlineLvl w:val="8"/>
    </w:pPr>
    <w:rPr>
      <w:rFonts w:asciiTheme="majorHAnsi" w:eastAsiaTheme="majorEastAsia" w:hAnsiTheme="majorHAnsi" w:cstheme="majorBidi"/>
      <w:i/>
      <w:iCs/>
      <w:color w:val="888A8C"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etra Tech Table Style Lt Blue,Basic Table,McLL Table General Text,DPS Table Grid"/>
    <w:basedOn w:val="TableNormal"/>
    <w:rsid w:val="00262B0F"/>
    <w:pPr>
      <w:spacing w:before="60" w:after="60" w:line="252" w:lineRule="auto"/>
    </w:pPr>
    <w:tblPr>
      <w:tblStyleRowBandSize w:val="1"/>
      <w:tblStyleColBandSize w:val="1"/>
      <w:tblBorders>
        <w:top w:val="single" w:sz="4" w:space="0" w:color="0065BC" w:themeColor="background2"/>
        <w:bottom w:val="single" w:sz="4" w:space="0" w:color="0065BC" w:themeColor="background2"/>
        <w:insideH w:val="single" w:sz="4" w:space="0" w:color="0065BC" w:themeColor="background2"/>
      </w:tblBorders>
    </w:tblPr>
    <w:tblStylePr w:type="firstRow">
      <w:pPr>
        <w:jc w:val="left"/>
      </w:pPr>
      <w:rPr>
        <w:rFonts w:asciiTheme="majorHAnsi" w:hAnsiTheme="majorHAnsi"/>
        <w:b/>
        <w:color w:val="FFFFFF" w:themeColor="background1"/>
        <w:sz w:val="20"/>
      </w:rPr>
      <w:tblPr/>
      <w:tcPr>
        <w:shd w:val="clear" w:color="auto" w:fill="0065BC" w:themeFill="background2"/>
      </w:tcPr>
    </w:tblStylePr>
    <w:tblStylePr w:type="lastRow">
      <w:rPr>
        <w:color w:val="747678" w:themeColor="text1"/>
      </w:rPr>
      <w:tblPr/>
      <w:tcPr>
        <w:shd w:val="clear" w:color="auto" w:fill="BEE0FF" w:themeFill="background2" w:themeFillTint="33"/>
      </w:tcPr>
    </w:tblStylePr>
    <w:tblStylePr w:type="firstCol">
      <w:rPr>
        <w:b/>
      </w:rPr>
      <w:tblPr/>
      <w:tcPr>
        <w:shd w:val="clear" w:color="auto" w:fill="F2F2F2" w:themeFill="background1" w:themeFillShade="F2"/>
      </w:tcPr>
    </w:tblStylePr>
  </w:style>
  <w:style w:type="paragraph" w:styleId="NoSpacing">
    <w:name w:val="No Spacing"/>
    <w:link w:val="NoSpacingChar"/>
    <w:uiPriority w:val="1"/>
    <w:qFormat/>
    <w:rsid w:val="00CE139E"/>
    <w:pPr>
      <w:spacing w:after="0" w:line="240" w:lineRule="auto"/>
    </w:pPr>
  </w:style>
  <w:style w:type="paragraph" w:customStyle="1" w:styleId="Copyright">
    <w:name w:val="Copyright"/>
    <w:uiPriority w:val="99"/>
    <w:qFormat/>
    <w:rsid w:val="00CD1C4C"/>
    <w:pPr>
      <w:spacing w:before="120" w:after="120" w:line="240" w:lineRule="auto"/>
      <w:ind w:right="5387"/>
    </w:pPr>
    <w:rPr>
      <w:rFonts w:eastAsia="Arial" w:cs="Times New Roman"/>
      <w:b/>
      <w:bCs/>
      <w:color w:val="FFFFFF" w:themeColor="background1"/>
      <w:sz w:val="18"/>
      <w:szCs w:val="18"/>
      <w:lang w:val="en-AU"/>
    </w:rPr>
  </w:style>
  <w:style w:type="paragraph" w:styleId="Title">
    <w:name w:val="Title"/>
    <w:basedOn w:val="Normal"/>
    <w:next w:val="Normal"/>
    <w:link w:val="TitleChar"/>
    <w:uiPriority w:val="99"/>
    <w:qFormat/>
    <w:rsid w:val="00F20699"/>
    <w:pPr>
      <w:spacing w:before="240" w:after="240" w:line="240" w:lineRule="atLeast"/>
      <w:contextualSpacing/>
    </w:pPr>
    <w:rPr>
      <w:rFonts w:ascii="Source Sans Pro" w:eastAsiaTheme="majorEastAsia" w:hAnsi="Source Sans Pro" w:cstheme="majorBidi"/>
      <w:b/>
      <w:color w:val="003478" w:themeColor="accent1"/>
      <w:spacing w:val="-10"/>
      <w:kern w:val="28"/>
      <w:sz w:val="48"/>
      <w:szCs w:val="48"/>
    </w:rPr>
  </w:style>
  <w:style w:type="character" w:customStyle="1" w:styleId="TitleChar">
    <w:name w:val="Title Char"/>
    <w:basedOn w:val="DefaultParagraphFont"/>
    <w:link w:val="Title"/>
    <w:uiPriority w:val="99"/>
    <w:rsid w:val="00F20699"/>
    <w:rPr>
      <w:rFonts w:ascii="Source Sans Pro" w:eastAsiaTheme="majorEastAsia" w:hAnsi="Source Sans Pro" w:cstheme="majorBidi"/>
      <w:b/>
      <w:color w:val="003478" w:themeColor="accent1"/>
      <w:spacing w:val="-10"/>
      <w:kern w:val="28"/>
      <w:sz w:val="48"/>
      <w:szCs w:val="48"/>
    </w:rPr>
  </w:style>
  <w:style w:type="paragraph" w:styleId="Header">
    <w:name w:val="header"/>
    <w:basedOn w:val="Normal"/>
    <w:link w:val="HeaderChar"/>
    <w:uiPriority w:val="99"/>
    <w:unhideWhenUsed/>
    <w:rsid w:val="00CD2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1D3"/>
  </w:style>
  <w:style w:type="paragraph" w:styleId="Footer">
    <w:name w:val="footer"/>
    <w:basedOn w:val="Normal"/>
    <w:link w:val="FooterChar"/>
    <w:uiPriority w:val="99"/>
    <w:unhideWhenUsed/>
    <w:rsid w:val="005A2536"/>
    <w:pPr>
      <w:tabs>
        <w:tab w:val="center" w:pos="4680"/>
        <w:tab w:val="right" w:pos="9360"/>
      </w:tabs>
      <w:spacing w:after="0" w:line="240" w:lineRule="auto"/>
      <w:jc w:val="right"/>
    </w:pPr>
    <w:rPr>
      <w:sz w:val="17"/>
      <w:szCs w:val="17"/>
    </w:rPr>
  </w:style>
  <w:style w:type="character" w:customStyle="1" w:styleId="FooterChar">
    <w:name w:val="Footer Char"/>
    <w:basedOn w:val="DefaultParagraphFont"/>
    <w:link w:val="Footer"/>
    <w:uiPriority w:val="99"/>
    <w:rsid w:val="005A2536"/>
    <w:rPr>
      <w:sz w:val="17"/>
      <w:szCs w:val="17"/>
    </w:rPr>
  </w:style>
  <w:style w:type="paragraph" w:customStyle="1" w:styleId="DFATquestion">
    <w:name w:val="DFAT question"/>
    <w:basedOn w:val="Normal"/>
    <w:link w:val="DFATquestionChar"/>
    <w:rsid w:val="006E2131"/>
    <w:rPr>
      <w:i/>
      <w:iCs/>
      <w:color w:val="007C92" w:themeColor="accent3"/>
    </w:rPr>
  </w:style>
  <w:style w:type="paragraph" w:customStyle="1" w:styleId="DFATbullet">
    <w:name w:val="DFAT bullet"/>
    <w:basedOn w:val="DFATquestion"/>
    <w:link w:val="DFATbulletChar"/>
    <w:rsid w:val="006E2131"/>
    <w:pPr>
      <w:numPr>
        <w:numId w:val="1"/>
      </w:numPr>
      <w:ind w:left="426"/>
    </w:pPr>
  </w:style>
  <w:style w:type="character" w:customStyle="1" w:styleId="DFATquestionChar">
    <w:name w:val="DFAT question Char"/>
    <w:basedOn w:val="DefaultParagraphFont"/>
    <w:link w:val="DFATquestion"/>
    <w:rsid w:val="006E2131"/>
    <w:rPr>
      <w:i/>
      <w:iCs/>
      <w:color w:val="007C92" w:themeColor="accent3"/>
    </w:rPr>
  </w:style>
  <w:style w:type="paragraph" w:customStyle="1" w:styleId="DFATquestionbold">
    <w:name w:val="DFAT question bold"/>
    <w:basedOn w:val="DFATquestion"/>
    <w:link w:val="DFATquestionboldChar"/>
    <w:rsid w:val="006E2131"/>
    <w:rPr>
      <w:b/>
      <w:bCs/>
    </w:rPr>
  </w:style>
  <w:style w:type="character" w:customStyle="1" w:styleId="DFATbulletChar">
    <w:name w:val="DFAT bullet Char"/>
    <w:basedOn w:val="DFATquestionChar"/>
    <w:link w:val="DFATbullet"/>
    <w:rsid w:val="006E2131"/>
    <w:rPr>
      <w:i/>
      <w:iCs/>
      <w:color w:val="007C92" w:themeColor="accent3"/>
    </w:rPr>
  </w:style>
  <w:style w:type="character" w:customStyle="1" w:styleId="Heading1Char">
    <w:name w:val="Heading 1 Char"/>
    <w:basedOn w:val="DefaultParagraphFont"/>
    <w:link w:val="Heading1"/>
    <w:rsid w:val="00F20699"/>
    <w:rPr>
      <w:rFonts w:ascii="Source Sans Pro" w:eastAsiaTheme="majorEastAsia" w:hAnsi="Source Sans Pro" w:cstheme="majorBidi"/>
      <w:b/>
      <w:color w:val="003478" w:themeColor="accent1"/>
      <w:sz w:val="24"/>
      <w:szCs w:val="24"/>
    </w:rPr>
  </w:style>
  <w:style w:type="character" w:customStyle="1" w:styleId="DFATquestionboldChar">
    <w:name w:val="DFAT question bold Char"/>
    <w:basedOn w:val="DFATquestionChar"/>
    <w:link w:val="DFATquestionbold"/>
    <w:rsid w:val="006E2131"/>
    <w:rPr>
      <w:b/>
      <w:bCs/>
      <w:i/>
      <w:iCs/>
      <w:color w:val="007C92" w:themeColor="accent3"/>
    </w:rPr>
  </w:style>
  <w:style w:type="character" w:customStyle="1" w:styleId="Heading2Char">
    <w:name w:val="Heading 2 Char"/>
    <w:aliases w:val="Level 2 Char,h2 Char,2m Char,body Char,H2 Char,Section Char,h2.H2 Char,1.1 Char,UNDERRUBRIK 1-2 Char,Para2 Char,h21 Char,h22 Char,h2 main heading Char,B Sub/Bold Char,B Sub/Bold1 Char,B Sub/Bold2 Char,B Sub/Bold11 Char,B Sub/Bold3 Char"/>
    <w:basedOn w:val="DefaultParagraphFont"/>
    <w:link w:val="Heading2"/>
    <w:rsid w:val="00CD1C4C"/>
    <w:rPr>
      <w:b/>
      <w:bCs/>
      <w:color w:val="0065BC" w:themeColor="background2"/>
    </w:rPr>
  </w:style>
  <w:style w:type="character" w:customStyle="1" w:styleId="Heading3Char">
    <w:name w:val="Heading 3 Char"/>
    <w:aliases w:val="Head 3 Char,H3 Char,C Sub-Sub/Italic Char,h3 sub heading Char,Head 31 Char,Head 32 Char,C Sub-Sub/Italic1 Char,3 Char,Sub2Para Char,h3 Char,h31 Char,h32 Char,Para3 Char,1.2.3. Char,Task Char,Tsk Char,Level 1 - 1 Char,Smallest header Char"/>
    <w:basedOn w:val="DefaultParagraphFont"/>
    <w:link w:val="Heading3"/>
    <w:rsid w:val="00CD1C4C"/>
    <w:rPr>
      <w:b/>
      <w:bCs/>
    </w:rPr>
  </w:style>
  <w:style w:type="character" w:customStyle="1" w:styleId="Heading4Char">
    <w:name w:val="Heading 4 Char"/>
    <w:basedOn w:val="DefaultParagraphFont"/>
    <w:link w:val="Heading4"/>
    <w:rsid w:val="00CD1C4C"/>
    <w:rPr>
      <w:rFonts w:asciiTheme="majorHAnsi" w:eastAsiaTheme="majorEastAsia" w:hAnsiTheme="majorHAnsi" w:cstheme="majorBidi"/>
    </w:rPr>
  </w:style>
  <w:style w:type="character" w:customStyle="1" w:styleId="Heading5Char">
    <w:name w:val="Heading 5 Char"/>
    <w:aliases w:val="ASA5 Char"/>
    <w:basedOn w:val="DefaultParagraphFont"/>
    <w:link w:val="Heading5"/>
    <w:rsid w:val="00CD1C4C"/>
    <w:rPr>
      <w:rFonts w:asciiTheme="majorHAnsi" w:eastAsiaTheme="majorEastAsia" w:hAnsiTheme="majorHAnsi" w:cstheme="majorBidi"/>
      <w:color w:val="002659" w:themeColor="accent1" w:themeShade="BF"/>
    </w:rPr>
  </w:style>
  <w:style w:type="character" w:customStyle="1" w:styleId="Heading6Char">
    <w:name w:val="Heading 6 Char"/>
    <w:aliases w:val="(I) Char,Heading 6(unused) Char,Legal Level 1. Char,a Char,a. Char,a.1 Char,indent(a) Char,paragraph Char"/>
    <w:basedOn w:val="DefaultParagraphFont"/>
    <w:link w:val="Heading6"/>
    <w:rsid w:val="00CD1C4C"/>
    <w:rPr>
      <w:rFonts w:asciiTheme="majorHAnsi" w:eastAsiaTheme="majorEastAsia" w:hAnsiTheme="majorHAnsi" w:cstheme="majorBidi"/>
      <w:color w:val="00193B" w:themeColor="accent1" w:themeShade="7F"/>
    </w:rPr>
  </w:style>
  <w:style w:type="character" w:customStyle="1" w:styleId="Heading7Char">
    <w:name w:val="Heading 7 Char"/>
    <w:basedOn w:val="DefaultParagraphFont"/>
    <w:link w:val="Heading7"/>
    <w:semiHidden/>
    <w:rsid w:val="00CD1C4C"/>
    <w:rPr>
      <w:rFonts w:asciiTheme="majorHAnsi" w:eastAsiaTheme="majorEastAsia" w:hAnsiTheme="majorHAnsi" w:cstheme="majorBidi"/>
      <w:i/>
      <w:iCs/>
      <w:color w:val="00193B" w:themeColor="accent1" w:themeShade="7F"/>
    </w:rPr>
  </w:style>
  <w:style w:type="character" w:customStyle="1" w:styleId="Heading8Char">
    <w:name w:val="Heading 8 Char"/>
    <w:basedOn w:val="DefaultParagraphFont"/>
    <w:link w:val="Heading8"/>
    <w:semiHidden/>
    <w:rsid w:val="00CD1C4C"/>
    <w:rPr>
      <w:rFonts w:asciiTheme="majorHAnsi" w:eastAsiaTheme="majorEastAsia" w:hAnsiTheme="majorHAnsi" w:cstheme="majorBidi"/>
      <w:color w:val="888A8C" w:themeColor="text1" w:themeTint="D8"/>
      <w:sz w:val="21"/>
      <w:szCs w:val="21"/>
    </w:rPr>
  </w:style>
  <w:style w:type="character" w:customStyle="1" w:styleId="Heading9Char">
    <w:name w:val="Heading 9 Char"/>
    <w:basedOn w:val="DefaultParagraphFont"/>
    <w:link w:val="Heading9"/>
    <w:semiHidden/>
    <w:rsid w:val="00CD1C4C"/>
    <w:rPr>
      <w:rFonts w:asciiTheme="majorHAnsi" w:eastAsiaTheme="majorEastAsia" w:hAnsiTheme="majorHAnsi" w:cstheme="majorBidi"/>
      <w:i/>
      <w:iCs/>
      <w:color w:val="888A8C" w:themeColor="text1" w:themeTint="D8"/>
      <w:sz w:val="21"/>
      <w:szCs w:val="21"/>
    </w:rPr>
  </w:style>
  <w:style w:type="paragraph" w:customStyle="1" w:styleId="NoNumbersHeading1">
    <w:name w:val="No Numbers Heading 1"/>
    <w:basedOn w:val="Heading1"/>
    <w:link w:val="NoNumbersHeading1Char"/>
    <w:qFormat/>
    <w:rsid w:val="00F20699"/>
    <w:pPr>
      <w:numPr>
        <w:numId w:val="0"/>
      </w:numPr>
      <w:ind w:left="432" w:hanging="432"/>
    </w:pPr>
  </w:style>
  <w:style w:type="paragraph" w:customStyle="1" w:styleId="NoNumbersHeading2">
    <w:name w:val="No Numbers Heading 2"/>
    <w:basedOn w:val="Heading2"/>
    <w:link w:val="NoNumbersHeading2Char"/>
    <w:qFormat/>
    <w:rsid w:val="00CD1C4C"/>
    <w:pPr>
      <w:numPr>
        <w:ilvl w:val="0"/>
        <w:numId w:val="0"/>
      </w:numPr>
      <w:ind w:left="576" w:hanging="576"/>
    </w:pPr>
  </w:style>
  <w:style w:type="character" w:customStyle="1" w:styleId="NoNumbersHeading1Char">
    <w:name w:val="No Numbers Heading 1 Char"/>
    <w:basedOn w:val="Heading1Char"/>
    <w:link w:val="NoNumbersHeading1"/>
    <w:rsid w:val="00F20699"/>
    <w:rPr>
      <w:rFonts w:ascii="Source Sans Pro" w:eastAsiaTheme="majorEastAsia" w:hAnsi="Source Sans Pro" w:cstheme="majorBidi"/>
      <w:b/>
      <w:color w:val="003478" w:themeColor="accent1"/>
      <w:sz w:val="24"/>
      <w:szCs w:val="24"/>
    </w:rPr>
  </w:style>
  <w:style w:type="paragraph" w:customStyle="1" w:styleId="NoNumbersHeading3">
    <w:name w:val="No Numbers Heading 3"/>
    <w:basedOn w:val="Heading3"/>
    <w:link w:val="NoNumbersHeading3Char"/>
    <w:qFormat/>
    <w:rsid w:val="00CD1C4C"/>
    <w:pPr>
      <w:numPr>
        <w:ilvl w:val="0"/>
        <w:numId w:val="0"/>
      </w:numPr>
      <w:ind w:left="720" w:hanging="720"/>
    </w:pPr>
  </w:style>
  <w:style w:type="character" w:customStyle="1" w:styleId="NoNumbersHeading2Char">
    <w:name w:val="No Numbers Heading 2 Char"/>
    <w:basedOn w:val="Heading2Char"/>
    <w:link w:val="NoNumbersHeading2"/>
    <w:rsid w:val="00CD1C4C"/>
    <w:rPr>
      <w:b/>
      <w:bCs/>
      <w:color w:val="0065BC" w:themeColor="background2"/>
    </w:rPr>
  </w:style>
  <w:style w:type="paragraph" w:customStyle="1" w:styleId="NoNumbersHeading4">
    <w:name w:val="No Numbers Heading 4"/>
    <w:basedOn w:val="Heading4"/>
    <w:link w:val="NoNumbersHeading4Char"/>
    <w:qFormat/>
    <w:rsid w:val="00CD1C4C"/>
    <w:pPr>
      <w:numPr>
        <w:ilvl w:val="0"/>
        <w:numId w:val="0"/>
      </w:numPr>
      <w:ind w:left="864" w:hanging="864"/>
    </w:pPr>
  </w:style>
  <w:style w:type="character" w:customStyle="1" w:styleId="NoNumbersHeading3Char">
    <w:name w:val="No Numbers Heading 3 Char"/>
    <w:basedOn w:val="Heading3Char"/>
    <w:link w:val="NoNumbersHeading3"/>
    <w:rsid w:val="00CD1C4C"/>
    <w:rPr>
      <w:b/>
      <w:bCs/>
    </w:rPr>
  </w:style>
  <w:style w:type="character" w:customStyle="1" w:styleId="Highlight1">
    <w:name w:val="*Highlight 1"/>
    <w:basedOn w:val="DefaultParagraphFont"/>
    <w:uiPriority w:val="1"/>
    <w:qFormat/>
    <w:rsid w:val="00CD1C4C"/>
    <w:rPr>
      <w:szCs w:val="20"/>
      <w:shd w:val="clear" w:color="auto" w:fill="FFFF00"/>
    </w:rPr>
  </w:style>
  <w:style w:type="character" w:customStyle="1" w:styleId="NoNumbersHeading4Char">
    <w:name w:val="No Numbers Heading 4 Char"/>
    <w:basedOn w:val="Heading4Char"/>
    <w:link w:val="NoNumbersHeading4"/>
    <w:rsid w:val="00CD1C4C"/>
    <w:rPr>
      <w:rFonts w:asciiTheme="majorHAnsi" w:eastAsiaTheme="majorEastAsia" w:hAnsiTheme="majorHAnsi" w:cstheme="majorBidi"/>
    </w:rPr>
  </w:style>
  <w:style w:type="character" w:customStyle="1" w:styleId="Highlight2">
    <w:name w:val="*Highlight 2"/>
    <w:basedOn w:val="DefaultParagraphFont"/>
    <w:uiPriority w:val="1"/>
    <w:qFormat/>
    <w:rsid w:val="00CD1C4C"/>
    <w:rPr>
      <w:szCs w:val="20"/>
      <w:shd w:val="clear" w:color="auto" w:fill="92D050"/>
    </w:rPr>
  </w:style>
  <w:style w:type="character" w:customStyle="1" w:styleId="Bold">
    <w:name w:val="*Bold"/>
    <w:basedOn w:val="DefaultParagraphFont"/>
    <w:uiPriority w:val="1"/>
    <w:qFormat/>
    <w:rsid w:val="00C83596"/>
    <w:rPr>
      <w:b/>
    </w:rPr>
  </w:style>
  <w:style w:type="character" w:customStyle="1" w:styleId="Italic">
    <w:name w:val="*Italic"/>
    <w:basedOn w:val="DefaultParagraphFont"/>
    <w:uiPriority w:val="1"/>
    <w:qFormat/>
    <w:rsid w:val="00C83596"/>
    <w:rPr>
      <w:i/>
    </w:rPr>
  </w:style>
  <w:style w:type="character" w:customStyle="1" w:styleId="BoldItalic">
    <w:name w:val="*Bold Italic"/>
    <w:basedOn w:val="DefaultParagraphFont"/>
    <w:uiPriority w:val="1"/>
    <w:qFormat/>
    <w:rsid w:val="00C83596"/>
    <w:rPr>
      <w:b/>
      <w:i/>
    </w:rPr>
  </w:style>
  <w:style w:type="paragraph" w:styleId="Subtitle">
    <w:name w:val="Subtitle"/>
    <w:basedOn w:val="Normal"/>
    <w:next w:val="Normal"/>
    <w:link w:val="SubtitleChar"/>
    <w:uiPriority w:val="11"/>
    <w:qFormat/>
    <w:rsid w:val="00F20699"/>
    <w:rPr>
      <w:rFonts w:ascii="Source Sans Pro" w:hAnsi="Source Sans Pro"/>
      <w:b/>
      <w:bCs/>
      <w:color w:val="003478" w:themeColor="accent1"/>
      <w:sz w:val="28"/>
      <w:szCs w:val="32"/>
    </w:rPr>
  </w:style>
  <w:style w:type="character" w:customStyle="1" w:styleId="SubtitleChar">
    <w:name w:val="Subtitle Char"/>
    <w:basedOn w:val="DefaultParagraphFont"/>
    <w:link w:val="Subtitle"/>
    <w:uiPriority w:val="11"/>
    <w:rsid w:val="00F20699"/>
    <w:rPr>
      <w:rFonts w:ascii="Source Sans Pro" w:hAnsi="Source Sans Pro"/>
      <w:b/>
      <w:bCs/>
      <w:color w:val="003478" w:themeColor="accent1"/>
      <w:sz w:val="28"/>
      <w:szCs w:val="32"/>
    </w:rPr>
  </w:style>
  <w:style w:type="paragraph" w:customStyle="1" w:styleId="Proposalname">
    <w:name w:val="Proposal name"/>
    <w:basedOn w:val="Header"/>
    <w:link w:val="ProposalnameChar"/>
    <w:qFormat/>
    <w:rsid w:val="00A14655"/>
    <w:pPr>
      <w:tabs>
        <w:tab w:val="clear" w:pos="4680"/>
        <w:tab w:val="clear" w:pos="9360"/>
        <w:tab w:val="right" w:pos="10204"/>
      </w:tabs>
    </w:pPr>
    <w:rPr>
      <w:sz w:val="17"/>
      <w:szCs w:val="17"/>
    </w:rPr>
  </w:style>
  <w:style w:type="character" w:styleId="IntenseEmphasis">
    <w:name w:val="Intense Emphasis"/>
    <w:basedOn w:val="DefaultParagraphFont"/>
    <w:uiPriority w:val="21"/>
    <w:qFormat/>
    <w:rsid w:val="00D04752"/>
    <w:rPr>
      <w:color w:val="0065BC" w:themeColor="background2"/>
    </w:rPr>
  </w:style>
  <w:style w:type="character" w:customStyle="1" w:styleId="ProposalnameChar">
    <w:name w:val="Proposal name Char"/>
    <w:basedOn w:val="HeaderChar"/>
    <w:link w:val="Proposalname"/>
    <w:rsid w:val="00A14655"/>
    <w:rPr>
      <w:sz w:val="17"/>
      <w:szCs w:val="17"/>
    </w:rPr>
  </w:style>
  <w:style w:type="paragraph" w:styleId="ListParagraph">
    <w:name w:val="List Paragraph"/>
    <w:aliases w:val="Bullets level 1,Bullet1,Bullet Level 1,References,Paragraphe de liste1,List Paragraph1,Liste couleur - Accent 11,LIST OF TABLES.,Numbered List Paragraph,123 List Paragraph,Celula,Liste 1,Colorful List - Accent 11,Dot pt,F5 List Paragraph"/>
    <w:basedOn w:val="Normal"/>
    <w:link w:val="ListParagraphChar"/>
    <w:uiPriority w:val="34"/>
    <w:qFormat/>
    <w:rsid w:val="00370BC2"/>
    <w:pPr>
      <w:numPr>
        <w:numId w:val="3"/>
      </w:numPr>
      <w:ind w:left="426"/>
      <w:contextualSpacing/>
    </w:pPr>
  </w:style>
  <w:style w:type="character" w:customStyle="1" w:styleId="ListParagraphChar">
    <w:name w:val="List Paragraph Char"/>
    <w:aliases w:val="Bullets level 1 Char,Bullet1 Char,Bullet Level 1 Char,References Char,Paragraphe de liste1 Char,List Paragraph1 Char,Liste couleur - Accent 11 Char,LIST OF TABLES. Char,Numbered List Paragraph Char,123 List Paragraph Char,Celula Char"/>
    <w:basedOn w:val="DefaultParagraphFont"/>
    <w:link w:val="ListParagraph"/>
    <w:uiPriority w:val="34"/>
    <w:qFormat/>
    <w:rsid w:val="00370BC2"/>
  </w:style>
  <w:style w:type="table" w:styleId="TableGridLight">
    <w:name w:val="Grid Table Light"/>
    <w:basedOn w:val="TableNormal"/>
    <w:uiPriority w:val="40"/>
    <w:rsid w:val="00E372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262B0F"/>
    <w:pPr>
      <w:spacing w:before="60" w:after="60" w:line="252" w:lineRule="auto"/>
    </w:pPr>
    <w:tblPr>
      <w:tblBorders>
        <w:top w:val="single" w:sz="4" w:space="0" w:color="000000" w:themeColor="text2"/>
        <w:bottom w:val="single" w:sz="4" w:space="0" w:color="000000" w:themeColor="text2"/>
        <w:insideH w:val="single" w:sz="4" w:space="0" w:color="000000" w:themeColor="text2"/>
      </w:tblBorders>
    </w:tblPr>
    <w:tblStylePr w:type="firstRow">
      <w:rPr>
        <w:b/>
        <w:color w:val="FFFFFF" w:themeColor="background1"/>
      </w:rPr>
      <w:tblPr/>
      <w:tcPr>
        <w:shd w:val="clear" w:color="auto" w:fill="000000" w:themeFill="text2"/>
      </w:tcPr>
    </w:tblStylePr>
    <w:tblStylePr w:type="lastRow">
      <w:tblPr/>
      <w:tcPr>
        <w:shd w:val="clear" w:color="auto" w:fill="D9D9D9" w:themeFill="background1" w:themeFillShade="D9"/>
      </w:tcPr>
    </w:tblStylePr>
    <w:tblStylePr w:type="firstCol">
      <w:rPr>
        <w:b/>
      </w:rPr>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DA1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A56"/>
    <w:rPr>
      <w:rFonts w:ascii="Segoe UI" w:hAnsi="Segoe UI" w:cs="Segoe UI"/>
      <w:sz w:val="18"/>
      <w:szCs w:val="18"/>
    </w:rPr>
  </w:style>
  <w:style w:type="paragraph" w:styleId="Caption">
    <w:name w:val="caption"/>
    <w:basedOn w:val="Normal"/>
    <w:next w:val="Normal"/>
    <w:uiPriority w:val="35"/>
    <w:unhideWhenUsed/>
    <w:qFormat/>
    <w:rsid w:val="00F4336B"/>
    <w:pPr>
      <w:spacing w:before="120" w:after="100" w:line="240" w:lineRule="auto"/>
    </w:pPr>
    <w:rPr>
      <w:i/>
      <w:iCs/>
      <w:sz w:val="18"/>
      <w:szCs w:val="18"/>
    </w:rPr>
  </w:style>
  <w:style w:type="character" w:styleId="Emphasis">
    <w:name w:val="Emphasis"/>
    <w:basedOn w:val="DefaultParagraphFont"/>
    <w:uiPriority w:val="20"/>
    <w:qFormat/>
    <w:rsid w:val="00F8433A"/>
    <w:rPr>
      <w:i/>
      <w:iCs/>
    </w:rPr>
  </w:style>
  <w:style w:type="paragraph" w:styleId="IntenseQuote">
    <w:name w:val="Intense Quote"/>
    <w:basedOn w:val="Normal"/>
    <w:next w:val="Normal"/>
    <w:link w:val="IntenseQuoteChar"/>
    <w:uiPriority w:val="30"/>
    <w:qFormat/>
    <w:rsid w:val="00C85E06"/>
    <w:pPr>
      <w:pBdr>
        <w:top w:val="single" w:sz="4" w:space="10" w:color="003478" w:themeColor="accent1"/>
        <w:bottom w:val="single" w:sz="4" w:space="10" w:color="003478" w:themeColor="accent1"/>
      </w:pBdr>
      <w:spacing w:before="360" w:after="360"/>
      <w:ind w:left="864" w:right="864"/>
      <w:jc w:val="center"/>
    </w:pPr>
    <w:rPr>
      <w:i/>
      <w:iCs/>
      <w:color w:val="003478" w:themeColor="accent1"/>
    </w:rPr>
  </w:style>
  <w:style w:type="character" w:customStyle="1" w:styleId="IntenseQuoteChar">
    <w:name w:val="Intense Quote Char"/>
    <w:basedOn w:val="DefaultParagraphFont"/>
    <w:link w:val="IntenseQuote"/>
    <w:uiPriority w:val="30"/>
    <w:rsid w:val="00C85E06"/>
    <w:rPr>
      <w:i/>
      <w:iCs/>
      <w:color w:val="003478" w:themeColor="accent1"/>
    </w:rPr>
  </w:style>
  <w:style w:type="character" w:styleId="SubtleEmphasis">
    <w:name w:val="Subtle Emphasis"/>
    <w:basedOn w:val="DefaultParagraphFont"/>
    <w:uiPriority w:val="19"/>
    <w:qFormat/>
    <w:rsid w:val="00F2667A"/>
    <w:rPr>
      <w:i/>
      <w:iCs/>
      <w:color w:val="96989A" w:themeColor="text1" w:themeTint="BF"/>
    </w:rPr>
  </w:style>
  <w:style w:type="table" w:customStyle="1" w:styleId="Breakoutbox">
    <w:name w:val="Breakout box"/>
    <w:basedOn w:val="TableNormal"/>
    <w:uiPriority w:val="99"/>
    <w:rsid w:val="005B0E34"/>
    <w:pPr>
      <w:spacing w:before="80" w:after="80" w:line="240" w:lineRule="auto"/>
    </w:pPr>
    <w:rPr>
      <w:color w:val="003478" w:themeColor="accent1"/>
    </w:rPr>
    <w:tblPr/>
    <w:tcPr>
      <w:shd w:val="clear" w:color="auto" w:fill="BEE0FF" w:themeFill="background2" w:themeFillTint="33"/>
    </w:tcPr>
  </w:style>
  <w:style w:type="paragraph" w:customStyle="1" w:styleId="NormalNoSpacing">
    <w:name w:val="Normal No Spacing"/>
    <w:basedOn w:val="Normal"/>
    <w:rsid w:val="00F93C5A"/>
    <w:pPr>
      <w:spacing w:after="0" w:line="240" w:lineRule="auto"/>
    </w:pPr>
    <w:rPr>
      <w:rFonts w:ascii="Arial" w:eastAsia="Times New Roman" w:hAnsi="Arial" w:cs="Times New Roman"/>
      <w:sz w:val="22"/>
      <w:szCs w:val="24"/>
      <w:lang w:val="en-AU"/>
    </w:rPr>
  </w:style>
  <w:style w:type="paragraph" w:styleId="EnvelopeReturn">
    <w:name w:val="envelope return"/>
    <w:basedOn w:val="Normal"/>
    <w:rsid w:val="00F93C5A"/>
    <w:pPr>
      <w:spacing w:after="0" w:line="240" w:lineRule="auto"/>
    </w:pPr>
    <w:rPr>
      <w:rFonts w:ascii="Arial" w:eastAsia="Times New Roman" w:hAnsi="Arial" w:cs="Arial"/>
      <w:lang w:val="en-AU"/>
    </w:rPr>
  </w:style>
  <w:style w:type="paragraph" w:customStyle="1" w:styleId="RFTPartXTitle">
    <w:name w:val="RFT Part X Title"/>
    <w:basedOn w:val="Normal"/>
    <w:link w:val="RFTPartXTitleChar"/>
    <w:rsid w:val="00583CBE"/>
    <w:rPr>
      <w:b/>
      <w:bCs/>
      <w:sz w:val="36"/>
      <w:szCs w:val="36"/>
    </w:rPr>
  </w:style>
  <w:style w:type="paragraph" w:styleId="BodyText">
    <w:name w:val="Body Text"/>
    <w:basedOn w:val="Normal"/>
    <w:link w:val="BodyTextChar"/>
    <w:uiPriority w:val="1"/>
    <w:qFormat/>
    <w:rsid w:val="00934243"/>
    <w:pPr>
      <w:spacing w:before="160" w:line="252" w:lineRule="auto"/>
    </w:pPr>
    <w:rPr>
      <w:rFonts w:ascii="Arial" w:eastAsia="Arial" w:hAnsi="Arial" w:cs="Arial"/>
      <w:lang w:val="en-AU"/>
    </w:rPr>
  </w:style>
  <w:style w:type="character" w:customStyle="1" w:styleId="RFTPartXTitleChar">
    <w:name w:val="RFT Part X Title Char"/>
    <w:basedOn w:val="DefaultParagraphFont"/>
    <w:link w:val="RFTPartXTitle"/>
    <w:rsid w:val="00583CBE"/>
    <w:rPr>
      <w:b/>
      <w:bCs/>
      <w:sz w:val="36"/>
      <w:szCs w:val="36"/>
    </w:rPr>
  </w:style>
  <w:style w:type="character" w:customStyle="1" w:styleId="BodyTextChar">
    <w:name w:val="Body Text Char"/>
    <w:basedOn w:val="DefaultParagraphFont"/>
    <w:link w:val="BodyText"/>
    <w:uiPriority w:val="1"/>
    <w:rsid w:val="00934243"/>
    <w:rPr>
      <w:rFonts w:ascii="Arial" w:eastAsia="Arial" w:hAnsi="Arial" w:cs="Arial"/>
      <w:lang w:val="en-AU"/>
    </w:rPr>
  </w:style>
  <w:style w:type="character" w:styleId="Hyperlink">
    <w:name w:val="Hyperlink"/>
    <w:uiPriority w:val="99"/>
    <w:unhideWhenUsed/>
    <w:rsid w:val="00934243"/>
    <w:rPr>
      <w:color w:val="000000"/>
      <w:u w:val="single"/>
    </w:rPr>
  </w:style>
  <w:style w:type="paragraph" w:customStyle="1" w:styleId="BodyBullets">
    <w:name w:val="Body Bullets"/>
    <w:basedOn w:val="Normal"/>
    <w:rsid w:val="00934243"/>
    <w:pPr>
      <w:numPr>
        <w:numId w:val="5"/>
      </w:numPr>
      <w:tabs>
        <w:tab w:val="clear" w:pos="357"/>
      </w:tabs>
      <w:spacing w:after="0" w:line="264" w:lineRule="auto"/>
      <w:ind w:left="284" w:hanging="284"/>
      <w:contextualSpacing/>
    </w:pPr>
    <w:rPr>
      <w:rFonts w:asciiTheme="majorHAnsi" w:eastAsia="Arial" w:hAnsiTheme="majorHAnsi" w:cstheme="majorHAnsi"/>
      <w:lang w:val="en-AU"/>
    </w:rPr>
  </w:style>
  <w:style w:type="numbering" w:customStyle="1" w:styleId="NewBullet">
    <w:name w:val="New Bullet"/>
    <w:uiPriority w:val="99"/>
    <w:rsid w:val="00934243"/>
    <w:pPr>
      <w:numPr>
        <w:numId w:val="4"/>
      </w:numPr>
    </w:pPr>
  </w:style>
  <w:style w:type="numbering" w:customStyle="1" w:styleId="CoffeyBullets">
    <w:name w:val="Coffey Bullets"/>
    <w:uiPriority w:val="99"/>
    <w:rsid w:val="00934243"/>
    <w:pPr>
      <w:numPr>
        <w:numId w:val="6"/>
      </w:numPr>
    </w:pPr>
  </w:style>
  <w:style w:type="paragraph" w:styleId="ListBullet">
    <w:name w:val="List Bullet"/>
    <w:basedOn w:val="BodyBullets"/>
    <w:uiPriority w:val="2"/>
    <w:qFormat/>
    <w:rsid w:val="00934243"/>
    <w:pPr>
      <w:spacing w:before="60" w:after="60"/>
      <w:contextualSpacing w:val="0"/>
    </w:pPr>
  </w:style>
  <w:style w:type="paragraph" w:customStyle="1" w:styleId="Default">
    <w:name w:val="Default"/>
    <w:rsid w:val="00934243"/>
    <w:pPr>
      <w:autoSpaceDE w:val="0"/>
      <w:autoSpaceDN w:val="0"/>
      <w:adjustRightInd w:val="0"/>
      <w:spacing w:after="0" w:line="240" w:lineRule="auto"/>
    </w:pPr>
    <w:rPr>
      <w:rFonts w:ascii="Univers 45 Light" w:hAnsi="Univers 45 Light" w:cs="Univers 45 Light"/>
      <w:color w:val="000000"/>
      <w:sz w:val="24"/>
      <w:szCs w:val="24"/>
      <w:lang w:val="en-AU"/>
    </w:rPr>
  </w:style>
  <w:style w:type="paragraph" w:styleId="BodyTextIndent">
    <w:name w:val="Body Text Indent"/>
    <w:basedOn w:val="Normal"/>
    <w:link w:val="BodyTextIndentChar"/>
    <w:unhideWhenUsed/>
    <w:rsid w:val="00934243"/>
    <w:pPr>
      <w:spacing w:after="120" w:line="264" w:lineRule="auto"/>
      <w:ind w:left="360"/>
    </w:pPr>
    <w:rPr>
      <w:rFonts w:ascii="Arial" w:eastAsia="Arial" w:hAnsi="Arial" w:cs="Times New Roman"/>
      <w:lang w:val="en-AU"/>
    </w:rPr>
  </w:style>
  <w:style w:type="character" w:customStyle="1" w:styleId="BodyTextIndentChar">
    <w:name w:val="Body Text Indent Char"/>
    <w:basedOn w:val="DefaultParagraphFont"/>
    <w:link w:val="BodyTextIndent"/>
    <w:rsid w:val="00934243"/>
    <w:rPr>
      <w:rFonts w:ascii="Arial" w:eastAsia="Arial" w:hAnsi="Arial" w:cs="Times New Roman"/>
      <w:lang w:val="en-AU"/>
    </w:rPr>
  </w:style>
  <w:style w:type="paragraph" w:customStyle="1" w:styleId="Body1">
    <w:name w:val="Body 1"/>
    <w:basedOn w:val="Normal"/>
    <w:rsid w:val="00934243"/>
    <w:pPr>
      <w:overflowPunct w:val="0"/>
      <w:autoSpaceDE w:val="0"/>
      <w:autoSpaceDN w:val="0"/>
      <w:adjustRightInd w:val="0"/>
      <w:spacing w:after="240" w:line="360" w:lineRule="auto"/>
      <w:ind w:left="709"/>
      <w:textAlignment w:val="baseline"/>
    </w:pPr>
    <w:rPr>
      <w:rFonts w:ascii="Times New Roman" w:eastAsia="Times New Roman" w:hAnsi="Times New Roman" w:cs="Times New Roman"/>
      <w:sz w:val="24"/>
      <w:lang w:val="en-AU"/>
    </w:rPr>
  </w:style>
  <w:style w:type="paragraph" w:customStyle="1" w:styleId="RMListBullet">
    <w:name w:val="RM List Bullet"/>
    <w:rsid w:val="00934243"/>
    <w:pPr>
      <w:spacing w:before="120" w:after="120" w:line="240" w:lineRule="atLeast"/>
      <w:ind w:left="720" w:hanging="360"/>
    </w:pPr>
    <w:rPr>
      <w:rFonts w:ascii="Arial" w:eastAsia="Times New Roman" w:hAnsi="Arial" w:cs="Arial"/>
      <w:szCs w:val="24"/>
      <w:lang w:val="en-AU"/>
    </w:rPr>
  </w:style>
  <w:style w:type="paragraph" w:customStyle="1" w:styleId="TableParagraph">
    <w:name w:val="Table Paragraph"/>
    <w:basedOn w:val="Normal"/>
    <w:uiPriority w:val="1"/>
    <w:qFormat/>
    <w:rsid w:val="00934243"/>
    <w:pPr>
      <w:widowControl w:val="0"/>
      <w:autoSpaceDE w:val="0"/>
      <w:autoSpaceDN w:val="0"/>
      <w:spacing w:after="0" w:line="240" w:lineRule="auto"/>
      <w:ind w:left="103"/>
    </w:pPr>
    <w:rPr>
      <w:rFonts w:ascii="Arial" w:eastAsia="Arial" w:hAnsi="Arial" w:cs="Arial"/>
      <w:sz w:val="22"/>
      <w:szCs w:val="22"/>
      <w:lang w:val="en-AU"/>
    </w:rPr>
  </w:style>
  <w:style w:type="paragraph" w:styleId="ListNumber3">
    <w:name w:val="List Number 3"/>
    <w:basedOn w:val="Normal"/>
    <w:uiPriority w:val="2"/>
    <w:rsid w:val="00FB766E"/>
    <w:pPr>
      <w:numPr>
        <w:ilvl w:val="2"/>
        <w:numId w:val="7"/>
      </w:numPr>
      <w:tabs>
        <w:tab w:val="left" w:pos="227"/>
        <w:tab w:val="left" w:pos="680"/>
        <w:tab w:val="left" w:pos="1134"/>
        <w:tab w:val="left" w:pos="1361"/>
        <w:tab w:val="left" w:pos="1588"/>
        <w:tab w:val="left" w:pos="1814"/>
        <w:tab w:val="left" w:pos="2041"/>
      </w:tabs>
      <w:spacing w:before="120" w:after="60" w:line="312" w:lineRule="auto"/>
    </w:pPr>
    <w:rPr>
      <w:rFonts w:ascii="Arial" w:eastAsia="Times" w:hAnsi="Arial" w:cs="Times New Roman"/>
      <w:lang w:val="en-AU"/>
    </w:rPr>
  </w:style>
  <w:style w:type="paragraph" w:styleId="TOCHeading">
    <w:name w:val="TOC Heading"/>
    <w:basedOn w:val="Heading1"/>
    <w:next w:val="Normal"/>
    <w:uiPriority w:val="39"/>
    <w:unhideWhenUsed/>
    <w:qFormat/>
    <w:rsid w:val="007C018D"/>
    <w:pPr>
      <w:numPr>
        <w:numId w:val="0"/>
      </w:numPr>
      <w:spacing w:after="0"/>
      <w:outlineLvl w:val="9"/>
    </w:pPr>
    <w:rPr>
      <w:rFonts w:asciiTheme="majorHAnsi" w:hAnsiTheme="majorHAnsi"/>
      <w:color w:val="002659" w:themeColor="accent1" w:themeShade="BF"/>
      <w:sz w:val="32"/>
      <w:szCs w:val="32"/>
    </w:rPr>
  </w:style>
  <w:style w:type="paragraph" w:styleId="TOC1">
    <w:name w:val="toc 1"/>
    <w:basedOn w:val="Normal"/>
    <w:next w:val="Normal"/>
    <w:autoRedefine/>
    <w:uiPriority w:val="39"/>
    <w:unhideWhenUsed/>
    <w:rsid w:val="00E1480C"/>
    <w:pPr>
      <w:tabs>
        <w:tab w:val="left" w:pos="720"/>
        <w:tab w:val="right" w:leader="dot" w:pos="9736"/>
      </w:tabs>
      <w:spacing w:after="100"/>
      <w:ind w:left="284" w:hanging="284"/>
    </w:pPr>
    <w:rPr>
      <w:b/>
    </w:rPr>
  </w:style>
  <w:style w:type="paragraph" w:styleId="TOC2">
    <w:name w:val="toc 2"/>
    <w:basedOn w:val="Normal"/>
    <w:next w:val="Normal"/>
    <w:autoRedefine/>
    <w:uiPriority w:val="39"/>
    <w:unhideWhenUsed/>
    <w:rsid w:val="00E1480C"/>
    <w:pPr>
      <w:tabs>
        <w:tab w:val="left" w:pos="709"/>
        <w:tab w:val="right" w:leader="dot" w:pos="9736"/>
      </w:tabs>
      <w:spacing w:after="100"/>
      <w:ind w:left="284"/>
    </w:pPr>
  </w:style>
  <w:style w:type="paragraph" w:styleId="TOC3">
    <w:name w:val="toc 3"/>
    <w:basedOn w:val="Normal"/>
    <w:next w:val="Normal"/>
    <w:autoRedefine/>
    <w:uiPriority w:val="39"/>
    <w:unhideWhenUsed/>
    <w:rsid w:val="002711C4"/>
    <w:pPr>
      <w:spacing w:after="100"/>
      <w:ind w:left="400"/>
    </w:pPr>
  </w:style>
  <w:style w:type="paragraph" w:styleId="ListNumber2">
    <w:name w:val="List Number 2"/>
    <w:basedOn w:val="Normal"/>
    <w:uiPriority w:val="2"/>
    <w:rsid w:val="00D26874"/>
    <w:pPr>
      <w:tabs>
        <w:tab w:val="left" w:pos="227"/>
        <w:tab w:val="num" w:pos="576"/>
        <w:tab w:val="left" w:pos="680"/>
        <w:tab w:val="left" w:pos="907"/>
        <w:tab w:val="left" w:pos="1134"/>
        <w:tab w:val="left" w:pos="1361"/>
        <w:tab w:val="left" w:pos="1588"/>
        <w:tab w:val="left" w:pos="1814"/>
        <w:tab w:val="left" w:pos="2041"/>
      </w:tabs>
      <w:spacing w:before="120" w:after="60" w:line="312" w:lineRule="auto"/>
      <w:ind w:left="907" w:hanging="476"/>
    </w:pPr>
    <w:rPr>
      <w:rFonts w:ascii="Arial" w:eastAsia="Times" w:hAnsi="Arial" w:cs="Times New Roman"/>
      <w:lang w:val="en-AU"/>
    </w:rPr>
  </w:style>
  <w:style w:type="table" w:customStyle="1" w:styleId="Coffeydefaulttable">
    <w:name w:val="Coffey default table"/>
    <w:basedOn w:val="TableNormal"/>
    <w:uiPriority w:val="99"/>
    <w:rsid w:val="00FF7DFA"/>
    <w:pPr>
      <w:spacing w:after="0" w:line="240" w:lineRule="auto"/>
    </w:pPr>
    <w:rPr>
      <w:rFonts w:ascii="Arial" w:eastAsia="Arial" w:hAnsi="Arial" w:cs="Times New Roman"/>
      <w:sz w:val="18"/>
      <w:lang w:val="en-AU" w:eastAsia="en-AU"/>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rPr>
      <w:cantSplit/>
    </w:trPr>
    <w:tblStylePr w:type="firstRow">
      <w:rPr>
        <w:b/>
        <w:caps w:val="0"/>
        <w:smallCaps w:val="0"/>
      </w:rPr>
      <w:tblPr/>
      <w:trPr>
        <w:tblHeader/>
      </w:trPr>
      <w:tcPr>
        <w:tcBorders>
          <w:bottom w:val="single" w:sz="4" w:space="0" w:color="auto"/>
        </w:tcBorders>
        <w:shd w:val="clear" w:color="auto" w:fill="D9D9D9"/>
      </w:tcPr>
    </w:tblStylePr>
    <w:tblStylePr w:type="lastRow">
      <w:rPr>
        <w:b/>
      </w:rPr>
      <w:tblPr/>
      <w:tcPr>
        <w:shd w:val="clear" w:color="auto" w:fill="D9D9D9"/>
      </w:tcPr>
    </w:tblStylePr>
  </w:style>
  <w:style w:type="paragraph" w:styleId="ListNumber">
    <w:name w:val="List Number"/>
    <w:basedOn w:val="Normal"/>
    <w:uiPriority w:val="73"/>
    <w:rsid w:val="00FF7DFA"/>
    <w:pPr>
      <w:keepLines/>
      <w:tabs>
        <w:tab w:val="num" w:pos="360"/>
      </w:tabs>
      <w:spacing w:before="120" w:after="120" w:line="276" w:lineRule="auto"/>
      <w:ind w:left="357" w:hanging="357"/>
    </w:pPr>
    <w:rPr>
      <w:szCs w:val="22"/>
      <w:lang w:val="en-AU"/>
    </w:rPr>
  </w:style>
  <w:style w:type="paragraph" w:customStyle="1" w:styleId="ContentsHeading">
    <w:name w:val="Contents Heading"/>
    <w:basedOn w:val="Normal"/>
    <w:next w:val="BodyText"/>
    <w:link w:val="ContentsHeadingChar"/>
    <w:uiPriority w:val="99"/>
    <w:rsid w:val="00FF7DFA"/>
    <w:pPr>
      <w:spacing w:before="480" w:after="240" w:line="276" w:lineRule="auto"/>
      <w:contextualSpacing/>
    </w:pPr>
    <w:rPr>
      <w:b/>
      <w:sz w:val="44"/>
      <w:szCs w:val="40"/>
      <w:lang w:val="en-AU"/>
    </w:rPr>
  </w:style>
  <w:style w:type="paragraph" w:customStyle="1" w:styleId="Disclaimer">
    <w:name w:val="Disclaimer"/>
    <w:basedOn w:val="Normal"/>
    <w:uiPriority w:val="99"/>
    <w:rsid w:val="00FF7DFA"/>
    <w:pPr>
      <w:spacing w:before="60" w:after="60" w:line="276" w:lineRule="auto"/>
    </w:pPr>
    <w:rPr>
      <w:sz w:val="16"/>
      <w:szCs w:val="14"/>
      <w:lang w:val="en-AU"/>
    </w:rPr>
  </w:style>
  <w:style w:type="paragraph" w:customStyle="1" w:styleId="TableText">
    <w:name w:val="Table Text"/>
    <w:basedOn w:val="Normal"/>
    <w:uiPriority w:val="99"/>
    <w:rsid w:val="00FF7DFA"/>
    <w:pPr>
      <w:spacing w:before="60" w:after="60" w:line="276" w:lineRule="auto"/>
    </w:pPr>
    <w:rPr>
      <w:sz w:val="18"/>
      <w:szCs w:val="14"/>
      <w:lang w:val="en-AU"/>
    </w:rPr>
  </w:style>
  <w:style w:type="paragraph" w:customStyle="1" w:styleId="TableBullet">
    <w:name w:val="Table Bullet"/>
    <w:basedOn w:val="BodyText"/>
    <w:uiPriority w:val="99"/>
    <w:rsid w:val="00FF7DFA"/>
    <w:pPr>
      <w:numPr>
        <w:numId w:val="8"/>
      </w:numPr>
      <w:spacing w:before="60" w:after="60"/>
    </w:pPr>
    <w:rPr>
      <w:rFonts w:asciiTheme="minorHAnsi" w:eastAsiaTheme="minorHAnsi" w:hAnsiTheme="minorHAnsi"/>
      <w:szCs w:val="22"/>
    </w:rPr>
  </w:style>
  <w:style w:type="paragraph" w:customStyle="1" w:styleId="SourceText">
    <w:name w:val="Source Text"/>
    <w:basedOn w:val="Normal"/>
    <w:next w:val="BodyText"/>
    <w:uiPriority w:val="3"/>
    <w:rsid w:val="00FF7DFA"/>
    <w:pPr>
      <w:spacing w:before="120" w:after="240" w:line="276" w:lineRule="auto"/>
    </w:pPr>
    <w:rPr>
      <w:sz w:val="18"/>
      <w:szCs w:val="14"/>
      <w:lang w:val="en-AU"/>
    </w:rPr>
  </w:style>
  <w:style w:type="paragraph" w:styleId="FootnoteText">
    <w:name w:val="footnote text"/>
    <w:basedOn w:val="Normal"/>
    <w:link w:val="FootnoteTextChar"/>
    <w:uiPriority w:val="99"/>
    <w:rsid w:val="00FF7DFA"/>
    <w:pPr>
      <w:spacing w:after="200" w:line="276" w:lineRule="auto"/>
    </w:pPr>
    <w:rPr>
      <w:sz w:val="14"/>
      <w:szCs w:val="22"/>
      <w:lang w:val="en-AU"/>
    </w:rPr>
  </w:style>
  <w:style w:type="character" w:customStyle="1" w:styleId="FootnoteTextChar">
    <w:name w:val="Footnote Text Char"/>
    <w:basedOn w:val="DefaultParagraphFont"/>
    <w:link w:val="FootnoteText"/>
    <w:uiPriority w:val="99"/>
    <w:rsid w:val="00FF7DFA"/>
    <w:rPr>
      <w:sz w:val="14"/>
      <w:szCs w:val="22"/>
      <w:lang w:val="en-AU"/>
    </w:rPr>
  </w:style>
  <w:style w:type="character" w:styleId="FootnoteReference">
    <w:name w:val="footnote reference"/>
    <w:uiPriority w:val="99"/>
    <w:semiHidden/>
    <w:unhideWhenUsed/>
    <w:rsid w:val="00FF7DFA"/>
    <w:rPr>
      <w:vertAlign w:val="superscript"/>
    </w:rPr>
  </w:style>
  <w:style w:type="table" w:customStyle="1" w:styleId="CoffeyTimelineTable">
    <w:name w:val="Coffey Timeline Table"/>
    <w:basedOn w:val="TableNormal"/>
    <w:uiPriority w:val="99"/>
    <w:rsid w:val="00FF7DFA"/>
    <w:pPr>
      <w:spacing w:after="0" w:line="240" w:lineRule="auto"/>
    </w:pPr>
    <w:rPr>
      <w:rFonts w:ascii="Arial" w:eastAsia="Arial" w:hAnsi="Arial" w:cs="Times New Roman"/>
      <w:sz w:val="18"/>
      <w:lang w:val="en-AU" w:eastAsia="en-AU"/>
    </w:rPr>
    <w:tblPr>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27" w:type="dxa"/>
        <w:left w:w="113" w:type="dxa"/>
        <w:bottom w:w="170" w:type="dxa"/>
        <w:right w:w="113" w:type="dxa"/>
      </w:tblCellMar>
    </w:tblPr>
    <w:tcPr>
      <w:shd w:val="clear" w:color="auto" w:fill="F2F2F2"/>
    </w:tcPr>
    <w:tblStylePr w:type="firstRow">
      <w:rPr>
        <w:b/>
        <w:caps w:val="0"/>
        <w:smallCaps w:val="0"/>
        <w:color w:val="auto"/>
      </w:rPr>
      <w:tblPr/>
      <w:tcPr>
        <w:shd w:val="clear" w:color="auto" w:fill="D9D9D9"/>
      </w:tcPr>
    </w:tblStylePr>
    <w:tblStylePr w:type="firstCol">
      <w:rPr>
        <w:b/>
        <w:caps w:val="0"/>
        <w:smallCaps w:val="0"/>
        <w:color w:val="auto"/>
      </w:rPr>
      <w:tblPr/>
      <w:tcPr>
        <w:shd w:val="clear" w:color="auto" w:fill="D9D9D9"/>
      </w:tcPr>
    </w:tblStylePr>
  </w:style>
  <w:style w:type="paragraph" w:customStyle="1" w:styleId="TableHeading">
    <w:name w:val="Table Heading"/>
    <w:basedOn w:val="Normal"/>
    <w:uiPriority w:val="2"/>
    <w:rsid w:val="00FF7DFA"/>
    <w:pPr>
      <w:keepNext/>
      <w:keepLines/>
      <w:spacing w:before="480" w:after="120" w:line="276" w:lineRule="auto"/>
      <w:contextualSpacing/>
    </w:pPr>
    <w:rPr>
      <w:b/>
      <w:szCs w:val="22"/>
      <w:lang w:val="en-AU"/>
    </w:rPr>
  </w:style>
  <w:style w:type="paragraph" w:styleId="TableofFigures">
    <w:name w:val="table of figures"/>
    <w:basedOn w:val="Normal"/>
    <w:next w:val="Normal"/>
    <w:uiPriority w:val="99"/>
    <w:unhideWhenUsed/>
    <w:rsid w:val="00FF7DFA"/>
    <w:pPr>
      <w:spacing w:after="200" w:line="276" w:lineRule="auto"/>
    </w:pPr>
    <w:rPr>
      <w:szCs w:val="22"/>
      <w:lang w:val="en-AU"/>
    </w:rPr>
  </w:style>
  <w:style w:type="paragraph" w:styleId="TOC4">
    <w:name w:val="toc 4"/>
    <w:basedOn w:val="Normal"/>
    <w:next w:val="Normal"/>
    <w:autoRedefine/>
    <w:uiPriority w:val="39"/>
    <w:unhideWhenUsed/>
    <w:rsid w:val="00FF7DFA"/>
    <w:pPr>
      <w:spacing w:after="100" w:line="240" w:lineRule="auto"/>
      <w:ind w:left="600"/>
    </w:pPr>
    <w:rPr>
      <w:szCs w:val="22"/>
      <w:lang w:val="en-AU"/>
    </w:rPr>
  </w:style>
  <w:style w:type="paragraph" w:styleId="Quote">
    <w:name w:val="Quote"/>
    <w:basedOn w:val="Normal"/>
    <w:next w:val="Normal"/>
    <w:link w:val="QuoteChar"/>
    <w:uiPriority w:val="3"/>
    <w:rsid w:val="00FF7DFA"/>
    <w:pPr>
      <w:keepLines/>
      <w:spacing w:before="240" w:after="240" w:line="276" w:lineRule="auto"/>
      <w:ind w:left="284"/>
    </w:pPr>
    <w:rPr>
      <w:i/>
      <w:iCs/>
      <w:color w:val="000000"/>
      <w:szCs w:val="22"/>
      <w:lang w:val="en-AU"/>
    </w:rPr>
  </w:style>
  <w:style w:type="character" w:customStyle="1" w:styleId="QuoteChar">
    <w:name w:val="Quote Char"/>
    <w:basedOn w:val="DefaultParagraphFont"/>
    <w:link w:val="Quote"/>
    <w:uiPriority w:val="3"/>
    <w:rsid w:val="00FF7DFA"/>
    <w:rPr>
      <w:i/>
      <w:iCs/>
      <w:color w:val="000000"/>
      <w:szCs w:val="22"/>
      <w:lang w:val="en-AU"/>
    </w:rPr>
  </w:style>
  <w:style w:type="paragraph" w:customStyle="1" w:styleId="Annexheading">
    <w:name w:val="Annex heading"/>
    <w:basedOn w:val="Normal"/>
    <w:next w:val="BodyText"/>
    <w:uiPriority w:val="1"/>
    <w:rsid w:val="00FF7DFA"/>
    <w:pPr>
      <w:spacing w:before="400" w:after="120" w:line="276" w:lineRule="auto"/>
    </w:pPr>
    <w:rPr>
      <w:b/>
      <w:color w:val="000000" w:themeColor="text2"/>
      <w:sz w:val="40"/>
      <w:szCs w:val="40"/>
      <w:lang w:val="en-AU"/>
    </w:rPr>
  </w:style>
  <w:style w:type="table" w:customStyle="1" w:styleId="CoffeyGrey">
    <w:name w:val="Coffey Grey"/>
    <w:basedOn w:val="TableGrid"/>
    <w:uiPriority w:val="99"/>
    <w:rsid w:val="00FF7DFA"/>
    <w:pPr>
      <w:spacing w:before="100" w:after="100" w:line="360" w:lineRule="auto"/>
    </w:pPr>
    <w:rPr>
      <w:rFonts w:ascii="Arial" w:eastAsia="Arial" w:hAnsi="Arial" w:cs="Times New Roman"/>
      <w:lang w:val="en-AU" w:eastAsia="en-AU"/>
    </w:rPr>
    <w:tblPr>
      <w:tblStyleRowBandSize w:val="0"/>
      <w:tblStyleColBandSize w:val="0"/>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b/>
        <w:color w:val="FFFFFF" w:themeColor="background1"/>
        <w:sz w:val="20"/>
      </w:rPr>
      <w:tblPr/>
      <w:tcPr>
        <w:shd w:val="clear" w:color="auto" w:fill="D9D9D9"/>
      </w:tcPr>
    </w:tblStylePr>
    <w:tblStylePr w:type="lastRow">
      <w:rPr>
        <w:color w:val="747678" w:themeColor="text1"/>
      </w:rPr>
      <w:tblPr/>
      <w:tcPr>
        <w:shd w:val="clear" w:color="auto" w:fill="BEE0FF" w:themeFill="background2" w:themeFillTint="33"/>
      </w:tcPr>
    </w:tblStylePr>
    <w:tblStylePr w:type="firstCol">
      <w:rPr>
        <w:b/>
      </w:rPr>
      <w:tblPr/>
      <w:tcPr>
        <w:shd w:val="clear" w:color="auto" w:fill="F2F2F2" w:themeFill="background1" w:themeFillShade="F2"/>
      </w:tcPr>
    </w:tblStylePr>
    <w:tblStylePr w:type="nwCell">
      <w:rPr>
        <w:rFonts w:ascii="Arial" w:hAnsi="Arial"/>
        <w:b/>
      </w:rPr>
    </w:tblStylePr>
  </w:style>
  <w:style w:type="character" w:styleId="UnresolvedMention">
    <w:name w:val="Unresolved Mention"/>
    <w:basedOn w:val="DefaultParagraphFont"/>
    <w:uiPriority w:val="99"/>
    <w:unhideWhenUsed/>
    <w:rsid w:val="00FF7DFA"/>
    <w:rPr>
      <w:color w:val="605E5C"/>
      <w:shd w:val="clear" w:color="auto" w:fill="E1DFDD"/>
    </w:rPr>
  </w:style>
  <w:style w:type="paragraph" w:customStyle="1" w:styleId="Bodybullet2">
    <w:name w:val="Body bullet 2"/>
    <w:basedOn w:val="Normal"/>
    <w:qFormat/>
    <w:rsid w:val="00FF7DFA"/>
    <w:pPr>
      <w:numPr>
        <w:numId w:val="9"/>
      </w:numPr>
      <w:autoSpaceDE w:val="0"/>
      <w:autoSpaceDN w:val="0"/>
      <w:adjustRightInd w:val="0"/>
      <w:spacing w:before="60" w:after="60" w:line="252" w:lineRule="auto"/>
      <w:ind w:left="567" w:hanging="283"/>
    </w:pPr>
    <w:rPr>
      <w:rFonts w:asciiTheme="majorHAnsi" w:hAnsiTheme="majorHAnsi" w:cstheme="majorHAnsi"/>
      <w:szCs w:val="22"/>
    </w:rPr>
  </w:style>
  <w:style w:type="paragraph" w:customStyle="1" w:styleId="BodyCopy">
    <w:name w:val="Body Copy"/>
    <w:link w:val="BodyCopyChar"/>
    <w:rsid w:val="00FF7DFA"/>
    <w:pPr>
      <w:suppressAutoHyphens/>
      <w:autoSpaceDE w:val="0"/>
      <w:autoSpaceDN w:val="0"/>
      <w:adjustRightInd w:val="0"/>
      <w:spacing w:before="77" w:after="113" w:line="250" w:lineRule="atLeast"/>
      <w:textAlignment w:val="center"/>
    </w:pPr>
    <w:rPr>
      <w:rFonts w:ascii="Arial" w:hAnsi="Arial" w:cs="Arial (TT)"/>
      <w:color w:val="000000"/>
      <w:lang w:val="en-GB"/>
    </w:rPr>
  </w:style>
  <w:style w:type="character" w:customStyle="1" w:styleId="BodyCopyChar">
    <w:name w:val="Body Copy Char"/>
    <w:basedOn w:val="DefaultParagraphFont"/>
    <w:link w:val="BodyCopy"/>
    <w:rsid w:val="00FF7DFA"/>
    <w:rPr>
      <w:rFonts w:ascii="Arial" w:hAnsi="Arial" w:cs="Arial (TT)"/>
      <w:color w:val="000000"/>
      <w:lang w:val="en-GB"/>
    </w:rPr>
  </w:style>
  <w:style w:type="paragraph" w:customStyle="1" w:styleId="Address">
    <w:name w:val="Address"/>
    <w:link w:val="AddressChar"/>
    <w:uiPriority w:val="99"/>
    <w:semiHidden/>
    <w:rsid w:val="00FF7DFA"/>
    <w:pPr>
      <w:spacing w:after="200" w:line="210" w:lineRule="exact"/>
    </w:pPr>
    <w:rPr>
      <w:rFonts w:ascii="Arial" w:hAnsi="Arial" w:cs="Arial"/>
      <w:sz w:val="18"/>
      <w:szCs w:val="18"/>
      <w:lang w:val="en-AU"/>
    </w:rPr>
  </w:style>
  <w:style w:type="character" w:customStyle="1" w:styleId="AddressChar">
    <w:name w:val="Address Char"/>
    <w:basedOn w:val="DefaultParagraphFont"/>
    <w:link w:val="Address"/>
    <w:uiPriority w:val="99"/>
    <w:semiHidden/>
    <w:rsid w:val="00FF7DFA"/>
    <w:rPr>
      <w:rFonts w:ascii="Arial" w:hAnsi="Arial" w:cs="Arial"/>
      <w:sz w:val="18"/>
      <w:szCs w:val="18"/>
      <w:lang w:val="en-AU"/>
    </w:rPr>
  </w:style>
  <w:style w:type="paragraph" w:customStyle="1" w:styleId="Company">
    <w:name w:val="Company"/>
    <w:link w:val="CompanyChar"/>
    <w:uiPriority w:val="99"/>
    <w:semiHidden/>
    <w:rsid w:val="00FF7DFA"/>
    <w:pPr>
      <w:spacing w:after="200" w:line="240" w:lineRule="auto"/>
    </w:pPr>
    <w:rPr>
      <w:rFonts w:ascii="Arial" w:hAnsi="Arial" w:cs="Arial"/>
      <w:b/>
      <w:sz w:val="18"/>
      <w:szCs w:val="18"/>
      <w:lang w:val="en-AU"/>
    </w:rPr>
  </w:style>
  <w:style w:type="character" w:customStyle="1" w:styleId="CompanyChar">
    <w:name w:val="Company Char"/>
    <w:basedOn w:val="AddressChar"/>
    <w:link w:val="Company"/>
    <w:uiPriority w:val="99"/>
    <w:semiHidden/>
    <w:rsid w:val="00FF7DFA"/>
    <w:rPr>
      <w:rFonts w:ascii="Arial" w:hAnsi="Arial" w:cs="Arial"/>
      <w:b/>
      <w:sz w:val="18"/>
      <w:szCs w:val="18"/>
      <w:lang w:val="en-AU"/>
    </w:rPr>
  </w:style>
  <w:style w:type="paragraph" w:customStyle="1" w:styleId="Name">
    <w:name w:val="Name"/>
    <w:uiPriority w:val="99"/>
    <w:semiHidden/>
    <w:rsid w:val="00FF7DFA"/>
    <w:pPr>
      <w:spacing w:after="200" w:line="240" w:lineRule="exact"/>
    </w:pPr>
    <w:rPr>
      <w:rFonts w:ascii="Arial" w:hAnsi="Arial" w:cs="Arial"/>
      <w:b/>
      <w:sz w:val="18"/>
      <w:szCs w:val="18"/>
      <w:lang w:val="en-AU"/>
    </w:rPr>
  </w:style>
  <w:style w:type="character" w:styleId="PageNumber">
    <w:name w:val="page number"/>
    <w:basedOn w:val="DefaultParagraphFont"/>
    <w:rsid w:val="00FF7DFA"/>
    <w:rPr>
      <w:rFonts w:ascii="Arial" w:hAnsi="Arial"/>
      <w:sz w:val="18"/>
    </w:rPr>
  </w:style>
  <w:style w:type="paragraph" w:customStyle="1" w:styleId="FeatureText">
    <w:name w:val="Feature Text"/>
    <w:uiPriority w:val="99"/>
    <w:semiHidden/>
    <w:rsid w:val="00FF7DFA"/>
    <w:pPr>
      <w:spacing w:after="200" w:line="600" w:lineRule="exact"/>
    </w:pPr>
    <w:rPr>
      <w:rFonts w:ascii="Arial" w:hAnsi="Arial"/>
      <w:color w:val="000000"/>
      <w:sz w:val="48"/>
      <w:szCs w:val="48"/>
      <w:lang w:val="en-AU"/>
    </w:rPr>
  </w:style>
  <w:style w:type="paragraph" w:customStyle="1" w:styleId="AppendixHead">
    <w:name w:val="Appendix Head"/>
    <w:uiPriority w:val="99"/>
    <w:semiHidden/>
    <w:rsid w:val="00FF7DFA"/>
    <w:pPr>
      <w:pageBreakBefore/>
      <w:spacing w:before="5387" w:after="200" w:line="240" w:lineRule="auto"/>
      <w:jc w:val="right"/>
    </w:pPr>
    <w:rPr>
      <w:rFonts w:ascii="Arial" w:hAnsi="Arial"/>
      <w:color w:val="000000"/>
      <w:sz w:val="48"/>
      <w:szCs w:val="48"/>
      <w:lang w:val="en-AU"/>
    </w:rPr>
  </w:style>
  <w:style w:type="paragraph" w:customStyle="1" w:styleId="ReportInfo">
    <w:name w:val="Report Info"/>
    <w:uiPriority w:val="99"/>
    <w:semiHidden/>
    <w:rsid w:val="00FF7DFA"/>
    <w:pPr>
      <w:spacing w:before="227" w:after="200" w:line="230" w:lineRule="exact"/>
    </w:pPr>
    <w:rPr>
      <w:rFonts w:ascii="Arial" w:hAnsi="Arial"/>
      <w:sz w:val="24"/>
      <w:szCs w:val="24"/>
      <w:lang w:val="en-AU"/>
    </w:rPr>
  </w:style>
  <w:style w:type="paragraph" w:customStyle="1" w:styleId="AppendixTitle">
    <w:name w:val="Appendix Title"/>
    <w:uiPriority w:val="99"/>
    <w:semiHidden/>
    <w:rsid w:val="00FF7DFA"/>
    <w:pPr>
      <w:spacing w:before="227" w:after="200" w:line="240" w:lineRule="auto"/>
      <w:ind w:left="181" w:hanging="181"/>
      <w:jc w:val="right"/>
    </w:pPr>
    <w:rPr>
      <w:rFonts w:ascii="Arial" w:hAnsi="Arial"/>
      <w:b/>
      <w:sz w:val="24"/>
      <w:szCs w:val="24"/>
      <w:lang w:val="en-AU"/>
    </w:rPr>
  </w:style>
  <w:style w:type="table" w:styleId="MediumShading1">
    <w:name w:val="Medium Shading 1"/>
    <w:basedOn w:val="TableNormal"/>
    <w:uiPriority w:val="63"/>
    <w:rsid w:val="00FF7DFA"/>
    <w:pPr>
      <w:spacing w:after="0" w:line="240" w:lineRule="auto"/>
    </w:pPr>
    <w:rPr>
      <w:lang w:val="en-AU"/>
    </w:rPr>
    <w:tblPr>
      <w:tblStyleRowBandSize w:val="1"/>
      <w:tblStyleColBandSize w:val="1"/>
      <w:tblBorders>
        <w:top w:val="single" w:sz="8" w:space="0" w:color="96989A" w:themeColor="text1" w:themeTint="BF"/>
        <w:left w:val="single" w:sz="8" w:space="0" w:color="96989A" w:themeColor="text1" w:themeTint="BF"/>
        <w:bottom w:val="single" w:sz="8" w:space="0" w:color="96989A" w:themeColor="text1" w:themeTint="BF"/>
        <w:right w:val="single" w:sz="8" w:space="0" w:color="96989A" w:themeColor="text1" w:themeTint="BF"/>
        <w:insideH w:val="single" w:sz="8" w:space="0" w:color="96989A" w:themeColor="text1" w:themeTint="BF"/>
      </w:tblBorders>
    </w:tblPr>
    <w:tblStylePr w:type="firstRow">
      <w:pPr>
        <w:spacing w:before="0" w:after="0" w:line="240" w:lineRule="auto"/>
      </w:pPr>
      <w:rPr>
        <w:b/>
        <w:bCs/>
        <w:color w:val="FFFFFF" w:themeColor="background1"/>
      </w:rPr>
      <w:tblPr/>
      <w:tcPr>
        <w:tcBorders>
          <w:top w:val="single" w:sz="8" w:space="0" w:color="96989A" w:themeColor="text1" w:themeTint="BF"/>
          <w:left w:val="single" w:sz="8" w:space="0" w:color="96989A" w:themeColor="text1" w:themeTint="BF"/>
          <w:bottom w:val="single" w:sz="8" w:space="0" w:color="96989A" w:themeColor="text1" w:themeTint="BF"/>
          <w:right w:val="single" w:sz="8" w:space="0" w:color="96989A" w:themeColor="text1" w:themeTint="BF"/>
          <w:insideH w:val="nil"/>
          <w:insideV w:val="nil"/>
        </w:tcBorders>
        <w:shd w:val="clear" w:color="auto" w:fill="747678" w:themeFill="text1"/>
      </w:tcPr>
    </w:tblStylePr>
    <w:tblStylePr w:type="lastRow">
      <w:pPr>
        <w:spacing w:before="0" w:after="0" w:line="240" w:lineRule="auto"/>
      </w:pPr>
      <w:rPr>
        <w:b/>
        <w:bCs/>
      </w:rPr>
      <w:tblPr/>
      <w:tcPr>
        <w:tcBorders>
          <w:top w:val="double" w:sz="6" w:space="0" w:color="96989A" w:themeColor="text1" w:themeTint="BF"/>
          <w:left w:val="single" w:sz="8" w:space="0" w:color="96989A" w:themeColor="text1" w:themeTint="BF"/>
          <w:bottom w:val="single" w:sz="8" w:space="0" w:color="96989A" w:themeColor="text1" w:themeTint="BF"/>
          <w:right w:val="single" w:sz="8" w:space="0" w:color="96989A" w:themeColor="text1" w:themeTint="BF"/>
          <w:insideH w:val="nil"/>
          <w:insideV w:val="nil"/>
        </w:tcBorders>
      </w:tcPr>
    </w:tblStylePr>
    <w:tblStylePr w:type="firstCol">
      <w:rPr>
        <w:b/>
        <w:bCs/>
      </w:rPr>
    </w:tblStylePr>
    <w:tblStylePr w:type="lastCol">
      <w:rPr>
        <w:b/>
        <w:bCs/>
      </w:rPr>
    </w:tblStylePr>
    <w:tblStylePr w:type="band1Vert">
      <w:tblPr/>
      <w:tcPr>
        <w:shd w:val="clear" w:color="auto" w:fill="DCDCDD" w:themeFill="text1" w:themeFillTint="3F"/>
      </w:tcPr>
    </w:tblStylePr>
    <w:tblStylePr w:type="band1Horz">
      <w:tblPr/>
      <w:tcPr>
        <w:tcBorders>
          <w:insideH w:val="nil"/>
          <w:insideV w:val="nil"/>
        </w:tcBorders>
        <w:shd w:val="clear" w:color="auto" w:fill="DCDCDD" w:themeFill="text1" w:themeFillTint="3F"/>
      </w:tcPr>
    </w:tblStylePr>
    <w:tblStylePr w:type="band2Horz">
      <w:tblPr/>
      <w:tcPr>
        <w:tcBorders>
          <w:insideH w:val="nil"/>
          <w:insideV w:val="nil"/>
        </w:tcBorders>
      </w:tcPr>
    </w:tblStylePr>
  </w:style>
  <w:style w:type="paragraph" w:customStyle="1" w:styleId="BodyBullets2">
    <w:name w:val="Body Bullets 2"/>
    <w:basedOn w:val="Normal"/>
    <w:next w:val="Normal"/>
    <w:uiPriority w:val="99"/>
    <w:semiHidden/>
    <w:rsid w:val="00FF7DFA"/>
    <w:pPr>
      <w:tabs>
        <w:tab w:val="left" w:pos="567"/>
      </w:tabs>
      <w:spacing w:after="200" w:line="276" w:lineRule="auto"/>
      <w:ind w:left="568"/>
    </w:pPr>
    <w:rPr>
      <w:szCs w:val="22"/>
      <w:lang w:val="en-AU"/>
    </w:rPr>
  </w:style>
  <w:style w:type="paragraph" w:customStyle="1" w:styleId="BodyBullets3">
    <w:name w:val="Body Bullets 3"/>
    <w:basedOn w:val="Normal"/>
    <w:next w:val="Normal"/>
    <w:rsid w:val="00FF7DFA"/>
    <w:pPr>
      <w:tabs>
        <w:tab w:val="left" w:pos="851"/>
      </w:tabs>
      <w:spacing w:after="200" w:line="276" w:lineRule="auto"/>
      <w:ind w:left="851"/>
    </w:pPr>
    <w:rPr>
      <w:szCs w:val="22"/>
      <w:lang w:val="en-AU"/>
    </w:rPr>
  </w:style>
  <w:style w:type="paragraph" w:customStyle="1" w:styleId="Nameaddress">
    <w:name w:val="Name address"/>
    <w:uiPriority w:val="99"/>
    <w:semiHidden/>
    <w:rsid w:val="00FF7DFA"/>
    <w:pPr>
      <w:spacing w:after="200" w:line="240" w:lineRule="auto"/>
    </w:pPr>
    <w:rPr>
      <w:rFonts w:ascii="Arial" w:hAnsi="Arial" w:cs="Arial (TT)"/>
      <w:color w:val="000000"/>
      <w:lang w:val="en-GB"/>
    </w:rPr>
  </w:style>
  <w:style w:type="paragraph" w:customStyle="1" w:styleId="Re">
    <w:name w:val="Re"/>
    <w:basedOn w:val="Normal"/>
    <w:next w:val="BodyCopy"/>
    <w:uiPriority w:val="99"/>
    <w:semiHidden/>
    <w:rsid w:val="00FF7DFA"/>
    <w:pPr>
      <w:tabs>
        <w:tab w:val="left" w:pos="567"/>
      </w:tabs>
      <w:suppressAutoHyphens/>
      <w:autoSpaceDE w:val="0"/>
      <w:autoSpaceDN w:val="0"/>
      <w:adjustRightInd w:val="0"/>
      <w:spacing w:after="200" w:line="250" w:lineRule="atLeast"/>
      <w:ind w:left="567" w:hanging="567"/>
      <w:textAlignment w:val="center"/>
    </w:pPr>
    <w:rPr>
      <w:rFonts w:cs="Arial (TT)"/>
      <w:b/>
      <w:color w:val="000000"/>
      <w:szCs w:val="22"/>
      <w:lang w:val="en-GB"/>
    </w:rPr>
  </w:style>
  <w:style w:type="paragraph" w:customStyle="1" w:styleId="Cc">
    <w:name w:val="Cc"/>
    <w:uiPriority w:val="99"/>
    <w:semiHidden/>
    <w:rsid w:val="00FF7DFA"/>
    <w:pPr>
      <w:spacing w:before="57" w:after="113" w:line="230" w:lineRule="atLeast"/>
      <w:ind w:left="284" w:hanging="284"/>
    </w:pPr>
    <w:rPr>
      <w:rFonts w:ascii="Arial" w:hAnsi="Arial" w:cs="Arial (TT)"/>
      <w:color w:val="000000"/>
      <w:sz w:val="18"/>
      <w:szCs w:val="18"/>
      <w:lang w:val="en-GB"/>
    </w:rPr>
  </w:style>
  <w:style w:type="paragraph" w:customStyle="1" w:styleId="Attachments">
    <w:name w:val="Attachments"/>
    <w:uiPriority w:val="99"/>
    <w:semiHidden/>
    <w:rsid w:val="00FF7DFA"/>
    <w:pPr>
      <w:spacing w:before="57" w:after="113" w:line="230" w:lineRule="atLeast"/>
      <w:ind w:left="1276" w:hanging="1276"/>
    </w:pPr>
    <w:rPr>
      <w:rFonts w:ascii="Arial" w:hAnsi="Arial" w:cs="Arial (TT)"/>
      <w:color w:val="000000"/>
      <w:sz w:val="18"/>
      <w:szCs w:val="18"/>
      <w:lang w:val="en-GB"/>
    </w:rPr>
  </w:style>
  <w:style w:type="paragraph" w:customStyle="1" w:styleId="Fax">
    <w:name w:val="Fax"/>
    <w:uiPriority w:val="99"/>
    <w:semiHidden/>
    <w:rsid w:val="00FF7DFA"/>
    <w:pPr>
      <w:spacing w:before="80" w:after="80" w:line="240" w:lineRule="auto"/>
    </w:pPr>
    <w:rPr>
      <w:rFonts w:ascii="Arial" w:hAnsi="Arial" w:cs="Arial"/>
      <w:b/>
      <w:lang w:val="en-AU"/>
    </w:rPr>
  </w:style>
  <w:style w:type="paragraph" w:customStyle="1" w:styleId="Info">
    <w:name w:val="Info"/>
    <w:uiPriority w:val="99"/>
    <w:semiHidden/>
    <w:rsid w:val="00FF7DFA"/>
    <w:pPr>
      <w:spacing w:after="200" w:line="240" w:lineRule="auto"/>
    </w:pPr>
    <w:rPr>
      <w:rFonts w:ascii="Arial" w:hAnsi="Arial" w:cs="Arial (TT)"/>
      <w:color w:val="000000"/>
      <w:sz w:val="14"/>
      <w:lang w:val="en-AU"/>
    </w:rPr>
  </w:style>
  <w:style w:type="paragraph" w:customStyle="1" w:styleId="Logo">
    <w:name w:val="Logo"/>
    <w:basedOn w:val="Normal"/>
    <w:uiPriority w:val="99"/>
    <w:semiHidden/>
    <w:rsid w:val="00FF7DFA"/>
    <w:pPr>
      <w:spacing w:after="200" w:line="276" w:lineRule="auto"/>
    </w:pPr>
    <w:rPr>
      <w:szCs w:val="22"/>
      <w:lang w:val="en-AU"/>
    </w:rPr>
  </w:style>
  <w:style w:type="paragraph" w:customStyle="1" w:styleId="TableContent">
    <w:name w:val="Table Content"/>
    <w:uiPriority w:val="99"/>
    <w:semiHidden/>
    <w:rsid w:val="00FF7DFA"/>
    <w:pPr>
      <w:spacing w:after="200" w:line="320" w:lineRule="exact"/>
    </w:pPr>
    <w:rPr>
      <w:rFonts w:ascii="Arial" w:hAnsi="Arial" w:cs="Arial"/>
      <w:b/>
      <w:lang w:val="en-AU"/>
    </w:rPr>
  </w:style>
  <w:style w:type="paragraph" w:customStyle="1" w:styleId="Tablesubhead">
    <w:name w:val="Table subhead"/>
    <w:uiPriority w:val="99"/>
    <w:semiHidden/>
    <w:rsid w:val="00FF7DFA"/>
    <w:pPr>
      <w:spacing w:after="200" w:line="320" w:lineRule="exact"/>
    </w:pPr>
    <w:rPr>
      <w:rFonts w:ascii="Arial" w:hAnsi="Arial" w:cs="Arial"/>
      <w:lang w:val="en-AU"/>
    </w:rPr>
  </w:style>
  <w:style w:type="paragraph" w:styleId="Date">
    <w:name w:val="Date"/>
    <w:basedOn w:val="Normal"/>
    <w:next w:val="Normal"/>
    <w:link w:val="DateChar"/>
    <w:uiPriority w:val="99"/>
    <w:semiHidden/>
    <w:rsid w:val="00FF7DFA"/>
    <w:pPr>
      <w:spacing w:before="1797" w:after="200" w:line="276" w:lineRule="auto"/>
    </w:pPr>
    <w:rPr>
      <w:szCs w:val="22"/>
      <w:lang w:val="en-AU"/>
    </w:rPr>
  </w:style>
  <w:style w:type="character" w:customStyle="1" w:styleId="DateChar">
    <w:name w:val="Date Char"/>
    <w:basedOn w:val="DefaultParagraphFont"/>
    <w:link w:val="Date"/>
    <w:uiPriority w:val="99"/>
    <w:semiHidden/>
    <w:rsid w:val="00FF7DFA"/>
    <w:rPr>
      <w:szCs w:val="22"/>
      <w:lang w:val="en-AU"/>
    </w:rPr>
  </w:style>
  <w:style w:type="character" w:styleId="Strong">
    <w:name w:val="Strong"/>
    <w:basedOn w:val="DefaultParagraphFont"/>
    <w:uiPriority w:val="22"/>
    <w:rsid w:val="00FF7DFA"/>
    <w:rPr>
      <w:b/>
      <w:bCs/>
    </w:rPr>
  </w:style>
  <w:style w:type="numbering" w:customStyle="1" w:styleId="Headings">
    <w:name w:val="Headings"/>
    <w:uiPriority w:val="99"/>
    <w:rsid w:val="00FF7DFA"/>
    <w:pPr>
      <w:numPr>
        <w:numId w:val="13"/>
      </w:numPr>
    </w:pPr>
  </w:style>
  <w:style w:type="numbering" w:customStyle="1" w:styleId="ListBullets">
    <w:name w:val="ListBullets"/>
    <w:uiPriority w:val="99"/>
    <w:rsid w:val="00FF7DFA"/>
    <w:pPr>
      <w:numPr>
        <w:numId w:val="10"/>
      </w:numPr>
    </w:pPr>
  </w:style>
  <w:style w:type="numbering" w:customStyle="1" w:styleId="ListNumbers">
    <w:name w:val="ListNumbers"/>
    <w:uiPriority w:val="99"/>
    <w:rsid w:val="00FF7DFA"/>
    <w:pPr>
      <w:numPr>
        <w:numId w:val="11"/>
      </w:numPr>
    </w:pPr>
  </w:style>
  <w:style w:type="table" w:customStyle="1" w:styleId="Coffey">
    <w:name w:val="Coffey"/>
    <w:basedOn w:val="TableNormal"/>
    <w:uiPriority w:val="99"/>
    <w:rsid w:val="00FF7DFA"/>
    <w:pPr>
      <w:spacing w:before="100" w:beforeAutospacing="1" w:after="100" w:afterAutospacing="1" w:line="240" w:lineRule="auto"/>
    </w:pPr>
    <w:rPr>
      <w:sz w:val="18"/>
      <w:lang w:val="en-AU"/>
    </w:rPr>
    <w:tblPr>
      <w:tblStyleRowBandSize w:val="1"/>
      <w:tblStyleColBandSize w:val="1"/>
      <w:tbl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blBorders>
      <w:tblCellMar>
        <w:top w:w="57" w:type="dxa"/>
        <w:left w:w="85" w:type="dxa"/>
        <w:bottom w:w="57" w:type="dxa"/>
        <w:right w:w="85" w:type="dxa"/>
      </w:tblCellMar>
    </w:tblPr>
    <w:tcPr>
      <w:shd w:val="clear" w:color="auto" w:fill="auto"/>
    </w:tcPr>
    <w:tblStylePr w:type="firstRow">
      <w:pPr>
        <w:wordWrap/>
      </w:pPr>
      <w:rPr>
        <w:b/>
        <w:color w:val="FFFFFF" w:themeColor="background1"/>
      </w:rPr>
      <w:tblPr/>
      <w:tcPr>
        <w:tcBorders>
          <w:top w:val="nil"/>
          <w:left w:val="single" w:sz="4" w:space="0" w:color="003478" w:themeColor="accent1"/>
          <w:bottom w:val="nil"/>
          <w:right w:val="single" w:sz="4" w:space="0" w:color="003478" w:themeColor="accent1"/>
          <w:insideH w:val="nil"/>
          <w:insideV w:val="single" w:sz="4" w:space="0" w:color="0065BC" w:themeColor="background2"/>
          <w:tl2br w:val="nil"/>
          <w:tr2bl w:val="nil"/>
        </w:tcBorders>
        <w:shd w:val="clear" w:color="auto" w:fill="003478" w:themeFill="accent1"/>
      </w:tcPr>
    </w:tblStylePr>
    <w:tblStylePr w:type="lastRow">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double" w:sz="4" w:space="0" w:color="003478" w:themeColor="accent1"/>
          <w:insideV w:val="double" w:sz="4" w:space="0" w:color="003478" w:themeColor="accent1"/>
          <w:tl2br w:val="nil"/>
          <w:tr2bl w:val="nil"/>
        </w:tcBorders>
        <w:shd w:val="clear" w:color="auto" w:fill="auto"/>
      </w:tcPr>
    </w:tblStylePr>
    <w:tblStylePr w:type="firstCol">
      <w:rPr>
        <w:b w:val="0"/>
        <w:color w:val="FFFFFF" w:themeColor="background1"/>
      </w:rPr>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003478" w:themeFill="accent1"/>
      </w:tcPr>
    </w:tblStylePr>
    <w:tblStylePr w:type="lastCo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auto"/>
      </w:tcPr>
    </w:tblStylePr>
    <w:tblStylePr w:type="band1Vert">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B1D2FF" w:themeFill="accent1" w:themeFillTint="33"/>
      </w:tcPr>
    </w:tblStylePr>
    <w:tblStylePr w:type="band1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B1D2FF" w:themeFill="accent1" w:themeFillTint="33"/>
      </w:tcPr>
    </w:tblStylePr>
    <w:tblStylePr w:type="band2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auto"/>
      </w:tcPr>
    </w:tblStylePr>
    <w:tblStylePr w:type="ne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tblStylePr w:type="sw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style>
  <w:style w:type="table" w:styleId="Table3Deffects1">
    <w:name w:val="Table 3D effects 1"/>
    <w:basedOn w:val="TableNormal"/>
    <w:rsid w:val="00FF7DFA"/>
    <w:pPr>
      <w:spacing w:after="200" w:line="240" w:lineRule="auto"/>
    </w:pPr>
    <w:rPr>
      <w:lang w:val="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F7DFA"/>
    <w:pPr>
      <w:spacing w:after="200" w:line="240" w:lineRule="auto"/>
    </w:pPr>
    <w:rPr>
      <w:lang w:val="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
    <w:name w:val="Light List"/>
    <w:basedOn w:val="TableNormal"/>
    <w:uiPriority w:val="61"/>
    <w:rsid w:val="00FF7DFA"/>
    <w:pPr>
      <w:spacing w:after="0" w:line="240" w:lineRule="auto"/>
    </w:pPr>
    <w:rPr>
      <w:lang w:val="en-AU"/>
    </w:rPr>
    <w:tblPr>
      <w:tblStyleRowBandSize w:val="1"/>
      <w:tblStyleColBandSize w:val="1"/>
      <w:tblBorders>
        <w:top w:val="single" w:sz="8" w:space="0" w:color="747678" w:themeColor="text1"/>
        <w:left w:val="single" w:sz="8" w:space="0" w:color="747678" w:themeColor="text1"/>
        <w:bottom w:val="single" w:sz="8" w:space="0" w:color="747678" w:themeColor="text1"/>
        <w:right w:val="single" w:sz="8" w:space="0" w:color="747678" w:themeColor="text1"/>
      </w:tblBorders>
    </w:tblPr>
    <w:tblStylePr w:type="firstRow">
      <w:pPr>
        <w:spacing w:before="0" w:after="0" w:line="240" w:lineRule="auto"/>
      </w:pPr>
      <w:rPr>
        <w:b/>
        <w:bCs/>
        <w:color w:val="FFFFFF" w:themeColor="background1"/>
      </w:rPr>
      <w:tblPr/>
      <w:tcPr>
        <w:shd w:val="clear" w:color="auto" w:fill="747678" w:themeFill="text1"/>
      </w:tcPr>
    </w:tblStylePr>
    <w:tblStylePr w:type="lastRow">
      <w:pPr>
        <w:spacing w:before="0" w:after="0" w:line="240" w:lineRule="auto"/>
      </w:pPr>
      <w:rPr>
        <w:b/>
        <w:bCs/>
      </w:rPr>
      <w:tblPr/>
      <w:tcPr>
        <w:tcBorders>
          <w:top w:val="double" w:sz="6" w:space="0" w:color="747678" w:themeColor="text1"/>
          <w:left w:val="single" w:sz="8" w:space="0" w:color="747678" w:themeColor="text1"/>
          <w:bottom w:val="single" w:sz="8" w:space="0" w:color="747678" w:themeColor="text1"/>
          <w:right w:val="single" w:sz="8" w:space="0" w:color="747678" w:themeColor="text1"/>
        </w:tcBorders>
      </w:tcPr>
    </w:tblStylePr>
    <w:tblStylePr w:type="firstCol">
      <w:rPr>
        <w:b/>
        <w:bCs/>
      </w:rPr>
    </w:tblStylePr>
    <w:tblStylePr w:type="lastCol">
      <w:rPr>
        <w:b/>
        <w:bCs/>
      </w:rPr>
    </w:tblStylePr>
    <w:tblStylePr w:type="band1Vert">
      <w:tblPr/>
      <w:tcPr>
        <w:tcBorders>
          <w:top w:val="single" w:sz="8" w:space="0" w:color="747678" w:themeColor="text1"/>
          <w:left w:val="single" w:sz="8" w:space="0" w:color="747678" w:themeColor="text1"/>
          <w:bottom w:val="single" w:sz="8" w:space="0" w:color="747678" w:themeColor="text1"/>
          <w:right w:val="single" w:sz="8" w:space="0" w:color="747678" w:themeColor="text1"/>
        </w:tcBorders>
      </w:tcPr>
    </w:tblStylePr>
    <w:tblStylePr w:type="band1Horz">
      <w:tblPr/>
      <w:tcPr>
        <w:tcBorders>
          <w:top w:val="single" w:sz="8" w:space="0" w:color="747678" w:themeColor="text1"/>
          <w:left w:val="single" w:sz="8" w:space="0" w:color="747678" w:themeColor="text1"/>
          <w:bottom w:val="single" w:sz="8" w:space="0" w:color="747678" w:themeColor="text1"/>
          <w:right w:val="single" w:sz="8" w:space="0" w:color="747678" w:themeColor="text1"/>
        </w:tcBorders>
      </w:tcPr>
    </w:tblStylePr>
  </w:style>
  <w:style w:type="table" w:styleId="LightShading">
    <w:name w:val="Light Shading"/>
    <w:basedOn w:val="TableNormal"/>
    <w:uiPriority w:val="60"/>
    <w:rsid w:val="00FF7DFA"/>
    <w:pPr>
      <w:spacing w:after="0" w:line="240" w:lineRule="auto"/>
    </w:pPr>
    <w:rPr>
      <w:color w:val="575859" w:themeColor="text1" w:themeShade="BF"/>
      <w:lang w:val="en-AU"/>
    </w:rPr>
    <w:tblPr>
      <w:tblStyleRowBandSize w:val="1"/>
      <w:tblStyleColBandSize w:val="1"/>
      <w:tblBorders>
        <w:top w:val="single" w:sz="8" w:space="0" w:color="747678" w:themeColor="text1"/>
        <w:bottom w:val="single" w:sz="8" w:space="0" w:color="747678" w:themeColor="text1"/>
      </w:tblBorders>
    </w:tblPr>
    <w:tblStylePr w:type="firstRow">
      <w:pPr>
        <w:spacing w:before="0" w:after="0" w:line="240" w:lineRule="auto"/>
      </w:pPr>
      <w:rPr>
        <w:b/>
        <w:bCs/>
      </w:rPr>
      <w:tblPr/>
      <w:tcPr>
        <w:tcBorders>
          <w:top w:val="single" w:sz="8" w:space="0" w:color="747678" w:themeColor="text1"/>
          <w:left w:val="nil"/>
          <w:bottom w:val="single" w:sz="8" w:space="0" w:color="747678" w:themeColor="text1"/>
          <w:right w:val="nil"/>
          <w:insideH w:val="nil"/>
          <w:insideV w:val="nil"/>
        </w:tcBorders>
      </w:tcPr>
    </w:tblStylePr>
    <w:tblStylePr w:type="lastRow">
      <w:pPr>
        <w:spacing w:before="0" w:after="0" w:line="240" w:lineRule="auto"/>
      </w:pPr>
      <w:rPr>
        <w:b/>
        <w:bCs/>
      </w:rPr>
      <w:tblPr/>
      <w:tcPr>
        <w:tcBorders>
          <w:top w:val="single" w:sz="8" w:space="0" w:color="747678" w:themeColor="text1"/>
          <w:left w:val="nil"/>
          <w:bottom w:val="single" w:sz="8" w:space="0" w:color="74767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CDD" w:themeFill="text1" w:themeFillTint="3F"/>
      </w:tcPr>
    </w:tblStylePr>
    <w:tblStylePr w:type="band1Horz">
      <w:tblPr/>
      <w:tcPr>
        <w:tcBorders>
          <w:left w:val="nil"/>
          <w:right w:val="nil"/>
          <w:insideH w:val="nil"/>
          <w:insideV w:val="nil"/>
        </w:tcBorders>
        <w:shd w:val="clear" w:color="auto" w:fill="DCDCDD" w:themeFill="text1" w:themeFillTint="3F"/>
      </w:tcPr>
    </w:tblStylePr>
  </w:style>
  <w:style w:type="table" w:customStyle="1" w:styleId="CoffeyColour2Green">
    <w:name w:val="Coffey Colour 2 (Green)"/>
    <w:basedOn w:val="Coffey"/>
    <w:uiPriority w:val="99"/>
    <w:rsid w:val="00FF7DFA"/>
    <w:pPr>
      <w:spacing w:after="0"/>
    </w:pPr>
    <w:tblPr/>
    <w:tcPr>
      <w:shd w:val="clear" w:color="auto" w:fill="auto"/>
    </w:tcPr>
    <w:tblStylePr w:type="firstRow">
      <w:pPr>
        <w:wordWrap/>
      </w:pPr>
      <w:rPr>
        <w:b/>
        <w:color w:val="FFFFFF" w:themeColor="background1"/>
      </w:rPr>
      <w:tblPr/>
      <w:tcPr>
        <w:tcBorders>
          <w:top w:val="nil"/>
          <w:left w:val="single" w:sz="4" w:space="0" w:color="003478" w:themeColor="accent1"/>
          <w:bottom w:val="nil"/>
          <w:right w:val="single" w:sz="4" w:space="0" w:color="003478" w:themeColor="accent1"/>
          <w:insideH w:val="single" w:sz="4" w:space="0" w:color="003478" w:themeColor="accent1"/>
          <w:insideV w:val="single" w:sz="4" w:space="0" w:color="FFFFFF" w:themeColor="background1"/>
          <w:tl2br w:val="nil"/>
          <w:tr2bl w:val="nil"/>
        </w:tcBorders>
        <w:shd w:val="clear" w:color="auto" w:fill="008542" w:themeFill="accent2"/>
      </w:tcPr>
    </w:tblStylePr>
    <w:tblStylePr w:type="lastRow">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double" w:sz="4" w:space="0" w:color="003478" w:themeColor="accent1"/>
          <w:insideV w:val="double" w:sz="4" w:space="0" w:color="003478" w:themeColor="accent1"/>
          <w:tl2br w:val="nil"/>
          <w:tr2bl w:val="nil"/>
        </w:tcBorders>
        <w:shd w:val="clear" w:color="auto" w:fill="auto"/>
      </w:tcPr>
    </w:tblStylePr>
    <w:tblStylePr w:type="firstCol">
      <w:rPr>
        <w:b w:val="0"/>
        <w:color w:val="FFFFFF" w:themeColor="background1"/>
      </w:rPr>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008542" w:themeFill="accent2"/>
      </w:tcPr>
    </w:tblStylePr>
    <w:tblStylePr w:type="lastCo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auto"/>
      </w:tcPr>
    </w:tblStylePr>
    <w:tblStylePr w:type="band1Vert">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B3FFD8" w:themeFill="accent2" w:themeFillTint="33"/>
      </w:tcPr>
    </w:tblStylePr>
    <w:tblStylePr w:type="band1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B3FFD8" w:themeFill="accent2" w:themeFillTint="33"/>
      </w:tcPr>
    </w:tblStylePr>
    <w:tblStylePr w:type="band2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auto"/>
      </w:tcPr>
    </w:tblStylePr>
    <w:tblStylePr w:type="ne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8542" w:themeFill="accent2"/>
      </w:tcPr>
    </w:tblStylePr>
    <w:tblStylePr w:type="nwCell">
      <w:tblPr/>
      <w:tcPr>
        <w:tcBorders>
          <w:top w:val="nil"/>
          <w:left w:val="single" w:sz="4" w:space="0" w:color="003478" w:themeColor="accent1"/>
          <w:bottom w:val="nil"/>
          <w:right w:val="nil"/>
          <w:insideH w:val="nil"/>
          <w:insideV w:val="nil"/>
          <w:tl2br w:val="nil"/>
          <w:tr2bl w:val="nil"/>
        </w:tcBorders>
        <w:shd w:val="clear" w:color="auto" w:fill="008542" w:themeFill="accent2"/>
      </w:tcPr>
    </w:tblStylePr>
    <w:tblStylePr w:type="se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auto"/>
      </w:tcPr>
    </w:tblStylePr>
    <w:tblStylePr w:type="sw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8542" w:themeFill="accent2"/>
      </w:tcPr>
    </w:tblStylePr>
  </w:style>
  <w:style w:type="table" w:customStyle="1" w:styleId="CoffeyColour3Blue">
    <w:name w:val="Coffey Colour 3 (Blue)"/>
    <w:basedOn w:val="Coffey"/>
    <w:uiPriority w:val="99"/>
    <w:rsid w:val="00FF7DFA"/>
    <w:pPr>
      <w:spacing w:after="0"/>
    </w:pPr>
    <w:tblPr/>
    <w:tcPr>
      <w:shd w:val="clear" w:color="auto" w:fill="auto"/>
    </w:tcPr>
    <w:tblStylePr w:type="firstRow">
      <w:pPr>
        <w:wordWrap/>
      </w:pPr>
      <w:rPr>
        <w:b/>
        <w:color w:val="FFFFFF" w:themeColor="background1"/>
      </w:rPr>
      <w:tblPr/>
      <w:tcPr>
        <w:tcBorders>
          <w:top w:val="nil"/>
          <w:left w:val="nil"/>
          <w:bottom w:val="nil"/>
          <w:right w:val="nil"/>
          <w:insideH w:val="nil"/>
          <w:insideV w:val="single" w:sz="4" w:space="0" w:color="FFFFFF" w:themeColor="background1"/>
          <w:tl2br w:val="nil"/>
          <w:tr2bl w:val="nil"/>
        </w:tcBorders>
        <w:shd w:val="clear" w:color="auto" w:fill="007C92" w:themeFill="accent3"/>
      </w:tcPr>
    </w:tblStylePr>
    <w:tblStylePr w:type="lastRow">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double" w:sz="4" w:space="0" w:color="003478" w:themeColor="accent1"/>
          <w:insideV w:val="double" w:sz="4" w:space="0" w:color="003478" w:themeColor="accent1"/>
          <w:tl2br w:val="nil"/>
          <w:tr2bl w:val="nil"/>
        </w:tcBorders>
        <w:shd w:val="clear" w:color="auto" w:fill="auto"/>
      </w:tcPr>
    </w:tblStylePr>
    <w:tblStylePr w:type="firstCol">
      <w:rPr>
        <w:b/>
        <w:color w:val="FFFFFF" w:themeColor="background1"/>
      </w:rPr>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007C92" w:themeFill="accent3"/>
      </w:tcPr>
    </w:tblStylePr>
    <w:tblStylePr w:type="lastCo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auto"/>
      </w:tcPr>
    </w:tblStylePr>
    <w:tblStylePr w:type="band1Vert">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B6F3FF" w:themeFill="accent3" w:themeFillTint="33"/>
      </w:tcPr>
    </w:tblStylePr>
    <w:tblStylePr w:type="band1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B6F3FF" w:themeFill="accent3" w:themeFillTint="33"/>
      </w:tcPr>
    </w:tblStylePr>
    <w:tblStylePr w:type="band2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auto"/>
      </w:tcPr>
    </w:tblStylePr>
    <w:tblStylePr w:type="ne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7C92" w:themeFill="accent3"/>
      </w:tcPr>
    </w:tblStylePr>
    <w:tblStylePr w:type="sw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7C92" w:themeFill="accent3"/>
      </w:tcPr>
    </w:tblStylePr>
  </w:style>
  <w:style w:type="table" w:customStyle="1" w:styleId="CoffeyColour4Purple">
    <w:name w:val="Coffey Colour 4 (Purple)"/>
    <w:basedOn w:val="Coffey"/>
    <w:uiPriority w:val="99"/>
    <w:rsid w:val="00FF7DFA"/>
    <w:pPr>
      <w:spacing w:after="0"/>
    </w:pPr>
    <w:tblPr/>
    <w:tcPr>
      <w:shd w:val="clear" w:color="auto" w:fill="auto"/>
    </w:tcPr>
    <w:tblStylePr w:type="firstRow">
      <w:pPr>
        <w:wordWrap/>
      </w:pPr>
      <w:rPr>
        <w:b/>
        <w:color w:val="FFFFFF" w:themeColor="background1"/>
      </w:rPr>
      <w:tblPr/>
      <w:tcPr>
        <w:tcBorders>
          <w:top w:val="nil"/>
          <w:left w:val="nil"/>
          <w:bottom w:val="nil"/>
          <w:right w:val="nil"/>
          <w:insideH w:val="nil"/>
          <w:insideV w:val="single" w:sz="4" w:space="0" w:color="0065BC" w:themeColor="background2"/>
          <w:tl2br w:val="nil"/>
          <w:tr2bl w:val="nil"/>
        </w:tcBorders>
        <w:shd w:val="clear" w:color="auto" w:fill="6639B7" w:themeFill="accent4"/>
      </w:tcPr>
    </w:tblStylePr>
    <w:tblStylePr w:type="lastRow">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double" w:sz="4" w:space="0" w:color="003478" w:themeColor="accent1"/>
          <w:insideV w:val="double" w:sz="4" w:space="0" w:color="003478" w:themeColor="accent1"/>
          <w:tl2br w:val="nil"/>
          <w:tr2bl w:val="nil"/>
        </w:tcBorders>
        <w:shd w:val="clear" w:color="auto" w:fill="auto"/>
      </w:tcPr>
    </w:tblStylePr>
    <w:tblStylePr w:type="firstCol">
      <w:rPr>
        <w:b w:val="0"/>
        <w:color w:val="FFFFFF" w:themeColor="background1"/>
      </w:rPr>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6639B7" w:themeFill="accent4"/>
      </w:tcPr>
    </w:tblStylePr>
    <w:tblStylePr w:type="lastCo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auto"/>
      </w:tcPr>
    </w:tblStylePr>
    <w:tblStylePr w:type="band1Vert">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DFD5F2" w:themeFill="accent4" w:themeFillTint="33"/>
      </w:tcPr>
    </w:tblStylePr>
    <w:tblStylePr w:type="band2Vert">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auto"/>
      </w:tcPr>
    </w:tblStylePr>
    <w:tblStylePr w:type="band1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DFD5F2" w:themeFill="accent4" w:themeFillTint="33"/>
      </w:tcPr>
    </w:tblStylePr>
    <w:tblStylePr w:type="band2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auto"/>
      </w:tcPr>
    </w:tblStylePr>
    <w:tblStylePr w:type="ne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6639B7" w:themeFill="accent4"/>
      </w:tcPr>
    </w:tblStylePr>
    <w:tblStylePr w:type="sw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6639B7" w:themeFill="accent4"/>
      </w:tcPr>
    </w:tblStylePr>
  </w:style>
  <w:style w:type="paragraph" w:customStyle="1" w:styleId="Heading3NoNumbers">
    <w:name w:val="Heading 3 No Numbers"/>
    <w:basedOn w:val="Heading3"/>
    <w:next w:val="BodyText"/>
    <w:link w:val="Heading3NoNumbersChar"/>
    <w:uiPriority w:val="2"/>
    <w:qFormat/>
    <w:rsid w:val="00FF7DFA"/>
    <w:pPr>
      <w:numPr>
        <w:ilvl w:val="0"/>
        <w:numId w:val="0"/>
      </w:numPr>
      <w:spacing w:before="80" w:after="80" w:line="252" w:lineRule="auto"/>
      <w:ind w:left="720" w:hanging="720"/>
    </w:pPr>
    <w:rPr>
      <w:rFonts w:cs="Arial"/>
      <w:bCs w:val="0"/>
      <w:szCs w:val="22"/>
      <w:lang w:val="en-GB"/>
    </w:rPr>
  </w:style>
  <w:style w:type="character" w:customStyle="1" w:styleId="Heading3NoNumbersChar">
    <w:name w:val="Heading 3 No Numbers Char"/>
    <w:basedOn w:val="Heading3Char"/>
    <w:link w:val="Heading3NoNumbers"/>
    <w:uiPriority w:val="2"/>
    <w:rsid w:val="00FF7DFA"/>
    <w:rPr>
      <w:rFonts w:cs="Arial"/>
      <w:b/>
      <w:bCs w:val="0"/>
      <w:szCs w:val="22"/>
      <w:lang w:val="en-GB"/>
    </w:rPr>
  </w:style>
  <w:style w:type="paragraph" w:customStyle="1" w:styleId="Numberedlist">
    <w:name w:val="Numbered list"/>
    <w:basedOn w:val="Normal"/>
    <w:link w:val="NumberedlistChar"/>
    <w:uiPriority w:val="99"/>
    <w:qFormat/>
    <w:rsid w:val="00FF7DFA"/>
    <w:pPr>
      <w:numPr>
        <w:numId w:val="12"/>
      </w:numPr>
      <w:spacing w:after="200" w:line="276" w:lineRule="auto"/>
      <w:ind w:left="357" w:hanging="357"/>
      <w:contextualSpacing/>
    </w:pPr>
    <w:rPr>
      <w:szCs w:val="22"/>
      <w:lang w:val="en-AU"/>
    </w:rPr>
  </w:style>
  <w:style w:type="paragraph" w:customStyle="1" w:styleId="CoffeyNumbersL2">
    <w:name w:val="Coffey Numbers L2"/>
    <w:basedOn w:val="Numberedlist"/>
    <w:link w:val="CoffeyNumbersL2Char"/>
    <w:uiPriority w:val="99"/>
    <w:rsid w:val="00FF7DFA"/>
    <w:pPr>
      <w:numPr>
        <w:ilvl w:val="1"/>
      </w:numPr>
      <w:ind w:hanging="357"/>
    </w:pPr>
  </w:style>
  <w:style w:type="character" w:customStyle="1" w:styleId="NumberedlistChar">
    <w:name w:val="Numbered list Char"/>
    <w:basedOn w:val="DefaultParagraphFont"/>
    <w:link w:val="Numberedlist"/>
    <w:uiPriority w:val="99"/>
    <w:rsid w:val="00FF7DFA"/>
    <w:rPr>
      <w:szCs w:val="22"/>
      <w:lang w:val="en-AU"/>
    </w:rPr>
  </w:style>
  <w:style w:type="paragraph" w:customStyle="1" w:styleId="CoffeyNumbersL3">
    <w:name w:val="Coffey Numbers L3"/>
    <w:basedOn w:val="CoffeyNumbersL2"/>
    <w:link w:val="CoffeyNumbersL3Char"/>
    <w:uiPriority w:val="99"/>
    <w:rsid w:val="00FF7DFA"/>
    <w:pPr>
      <w:numPr>
        <w:ilvl w:val="2"/>
      </w:numPr>
      <w:tabs>
        <w:tab w:val="clear" w:pos="1077"/>
        <w:tab w:val="num" w:pos="1072"/>
      </w:tabs>
      <w:ind w:left="1077" w:hanging="357"/>
    </w:pPr>
  </w:style>
  <w:style w:type="character" w:customStyle="1" w:styleId="CoffeyNumbersL2Char">
    <w:name w:val="Coffey Numbers L2 Char"/>
    <w:basedOn w:val="DefaultParagraphFont"/>
    <w:link w:val="CoffeyNumbersL2"/>
    <w:uiPriority w:val="99"/>
    <w:rsid w:val="00FF7DFA"/>
    <w:rPr>
      <w:szCs w:val="22"/>
      <w:lang w:val="en-AU"/>
    </w:rPr>
  </w:style>
  <w:style w:type="character" w:customStyle="1" w:styleId="CoffeyNumbersL3Char">
    <w:name w:val="Coffey Numbers L3 Char"/>
    <w:basedOn w:val="DefaultParagraphFont"/>
    <w:link w:val="CoffeyNumbersL3"/>
    <w:uiPriority w:val="99"/>
    <w:rsid w:val="00FF7DFA"/>
    <w:rPr>
      <w:szCs w:val="22"/>
      <w:lang w:val="en-AU"/>
    </w:rPr>
  </w:style>
  <w:style w:type="numbering" w:customStyle="1" w:styleId="CoffeyNumbers">
    <w:name w:val="Coffey Numbers"/>
    <w:uiPriority w:val="99"/>
    <w:rsid w:val="00FF7DFA"/>
    <w:pPr>
      <w:numPr>
        <w:numId w:val="12"/>
      </w:numPr>
    </w:pPr>
  </w:style>
  <w:style w:type="character" w:styleId="PlaceholderText">
    <w:name w:val="Placeholder Text"/>
    <w:basedOn w:val="DefaultParagraphFont"/>
    <w:uiPriority w:val="99"/>
    <w:semiHidden/>
    <w:rsid w:val="00FF7DFA"/>
    <w:rPr>
      <w:color w:val="808080"/>
    </w:rPr>
  </w:style>
  <w:style w:type="paragraph" w:customStyle="1" w:styleId="boxheading">
    <w:name w:val="box heading"/>
    <w:basedOn w:val="BodyCopy"/>
    <w:uiPriority w:val="99"/>
    <w:rsid w:val="00FF7DFA"/>
    <w:rPr>
      <w:b/>
      <w:color w:val="FFFFFF" w:themeColor="background1"/>
    </w:rPr>
  </w:style>
  <w:style w:type="character" w:styleId="CommentReference">
    <w:name w:val="annotation reference"/>
    <w:basedOn w:val="DefaultParagraphFont"/>
    <w:uiPriority w:val="99"/>
    <w:semiHidden/>
    <w:unhideWhenUsed/>
    <w:rsid w:val="00FF7DFA"/>
    <w:rPr>
      <w:sz w:val="16"/>
      <w:szCs w:val="16"/>
    </w:rPr>
  </w:style>
  <w:style w:type="paragraph" w:styleId="CommentText">
    <w:name w:val="annotation text"/>
    <w:basedOn w:val="Normal"/>
    <w:link w:val="CommentTextChar"/>
    <w:uiPriority w:val="99"/>
    <w:unhideWhenUsed/>
    <w:rsid w:val="00FF7DFA"/>
    <w:pPr>
      <w:spacing w:after="200" w:line="240" w:lineRule="auto"/>
    </w:pPr>
    <w:rPr>
      <w:szCs w:val="22"/>
      <w:lang w:val="en-AU"/>
    </w:rPr>
  </w:style>
  <w:style w:type="character" w:customStyle="1" w:styleId="CommentTextChar">
    <w:name w:val="Comment Text Char"/>
    <w:basedOn w:val="DefaultParagraphFont"/>
    <w:link w:val="CommentText"/>
    <w:uiPriority w:val="99"/>
    <w:rsid w:val="00FF7DFA"/>
    <w:rPr>
      <w:szCs w:val="22"/>
      <w:lang w:val="en-AU"/>
    </w:rPr>
  </w:style>
  <w:style w:type="paragraph" w:styleId="CommentSubject">
    <w:name w:val="annotation subject"/>
    <w:basedOn w:val="CommentText"/>
    <w:next w:val="CommentText"/>
    <w:link w:val="CommentSubjectChar"/>
    <w:uiPriority w:val="99"/>
    <w:semiHidden/>
    <w:unhideWhenUsed/>
    <w:rsid w:val="00FF7DFA"/>
    <w:rPr>
      <w:b/>
      <w:bCs/>
    </w:rPr>
  </w:style>
  <w:style w:type="character" w:customStyle="1" w:styleId="CommentSubjectChar">
    <w:name w:val="Comment Subject Char"/>
    <w:basedOn w:val="CommentTextChar"/>
    <w:link w:val="CommentSubject"/>
    <w:uiPriority w:val="99"/>
    <w:semiHidden/>
    <w:rsid w:val="00FF7DFA"/>
    <w:rPr>
      <w:b/>
      <w:bCs/>
      <w:szCs w:val="22"/>
      <w:lang w:val="en-AU"/>
    </w:rPr>
  </w:style>
  <w:style w:type="paragraph" w:styleId="Revision">
    <w:name w:val="Revision"/>
    <w:hidden/>
    <w:uiPriority w:val="99"/>
    <w:semiHidden/>
    <w:rsid w:val="00FF7DFA"/>
    <w:pPr>
      <w:spacing w:after="0" w:line="240" w:lineRule="auto"/>
    </w:pPr>
    <w:rPr>
      <w:rFonts w:ascii="Arial" w:eastAsia="Arial" w:hAnsi="Arial" w:cs="Times New Roman"/>
      <w:lang w:val="en-AU"/>
    </w:rPr>
  </w:style>
  <w:style w:type="character" w:customStyle="1" w:styleId="ContentsHeadingChar">
    <w:name w:val="Contents Heading Char"/>
    <w:basedOn w:val="DefaultParagraphFont"/>
    <w:link w:val="ContentsHeading"/>
    <w:uiPriority w:val="99"/>
    <w:rsid w:val="00FF7DFA"/>
    <w:rPr>
      <w:b/>
      <w:sz w:val="44"/>
      <w:szCs w:val="40"/>
      <w:lang w:val="en-AU"/>
    </w:rPr>
  </w:style>
  <w:style w:type="table" w:customStyle="1" w:styleId="TableGrid1">
    <w:name w:val="Table Grid1"/>
    <w:basedOn w:val="TableNormal"/>
    <w:next w:val="TableGrid"/>
    <w:uiPriority w:val="59"/>
    <w:rsid w:val="00FF7DFA"/>
    <w:pPr>
      <w:spacing w:before="77" w:after="113" w:line="250" w:lineRule="exact"/>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F7DFA"/>
    <w:rPr>
      <w:color w:val="954F72"/>
      <w:u w:val="single"/>
    </w:rPr>
  </w:style>
  <w:style w:type="paragraph" w:customStyle="1" w:styleId="CoverSheetTitle">
    <w:name w:val="Cover Sheet Title"/>
    <w:basedOn w:val="Normal"/>
    <w:rsid w:val="00FF7DFA"/>
    <w:pPr>
      <w:spacing w:before="120" w:after="120" w:line="240" w:lineRule="auto"/>
    </w:pPr>
    <w:rPr>
      <w:rFonts w:eastAsiaTheme="minorEastAsia"/>
      <w:b/>
      <w:color w:val="003478"/>
      <w:sz w:val="48"/>
      <w:szCs w:val="56"/>
    </w:rPr>
  </w:style>
  <w:style w:type="paragraph" w:customStyle="1" w:styleId="Subtitlecover">
    <w:name w:val="Subtitle cover"/>
    <w:uiPriority w:val="1"/>
    <w:rsid w:val="00FF7DFA"/>
    <w:pPr>
      <w:pBdr>
        <w:bar w:val="single" w:sz="4" w:color="0065BC" w:themeColor="background2"/>
      </w:pBdr>
      <w:spacing w:before="200" w:after="1200" w:line="240" w:lineRule="auto"/>
    </w:pPr>
    <w:rPr>
      <w:rFonts w:ascii="Arial" w:eastAsia="Times New Roman" w:hAnsi="Arial" w:cs="Times New Roman"/>
      <w:b/>
      <w:bCs/>
      <w:noProof/>
      <w:color w:val="C84E00" w:themeColor="accent6"/>
      <w:sz w:val="36"/>
      <w:szCs w:val="40"/>
      <w:lang w:eastAsia="fr-CA"/>
    </w:rPr>
  </w:style>
  <w:style w:type="paragraph" w:customStyle="1" w:styleId="Quotetext">
    <w:name w:val="Quote text"/>
    <w:uiPriority w:val="99"/>
    <w:qFormat/>
    <w:rsid w:val="00FF7DFA"/>
    <w:pPr>
      <w:spacing w:before="240" w:after="240" w:line="252" w:lineRule="auto"/>
      <w:ind w:right="142"/>
    </w:pPr>
    <w:rPr>
      <w:rFonts w:ascii="Arial" w:eastAsia="Arial" w:hAnsi="Arial" w:cs="Times New Roman"/>
      <w:i/>
      <w:iCs/>
      <w:color w:val="000000" w:themeColor="text2"/>
      <w:lang w:val="en-AU"/>
    </w:rPr>
  </w:style>
  <w:style w:type="paragraph" w:customStyle="1" w:styleId="Boxedtextheading">
    <w:name w:val="Boxed text heading"/>
    <w:uiPriority w:val="99"/>
    <w:rsid w:val="00FF7DFA"/>
    <w:pPr>
      <w:pBdr>
        <w:top w:val="single" w:sz="24" w:space="1" w:color="BEE0FF" w:themeColor="background2" w:themeTint="33"/>
        <w:left w:val="single" w:sz="24" w:space="4" w:color="BEE0FF" w:themeColor="background2" w:themeTint="33"/>
        <w:bottom w:val="single" w:sz="24" w:space="1" w:color="BEE0FF" w:themeColor="background2" w:themeTint="33"/>
        <w:right w:val="single" w:sz="24" w:space="4" w:color="BEE0FF" w:themeColor="background2" w:themeTint="33"/>
      </w:pBdr>
      <w:shd w:val="clear" w:color="auto" w:fill="BEE0FF" w:themeFill="background2" w:themeFillTint="33"/>
      <w:spacing w:before="80" w:after="0" w:line="252" w:lineRule="auto"/>
      <w:ind w:left="142"/>
    </w:pPr>
    <w:rPr>
      <w:rFonts w:ascii="Arial" w:eastAsia="Arial" w:hAnsi="Arial" w:cs="Arial"/>
      <w:b/>
      <w:bCs/>
      <w:color w:val="000000" w:themeColor="text2"/>
      <w:lang w:val="en-AU"/>
    </w:rPr>
  </w:style>
  <w:style w:type="paragraph" w:customStyle="1" w:styleId="Boxedtext">
    <w:name w:val="Boxed text"/>
    <w:uiPriority w:val="99"/>
    <w:rsid w:val="00FF7DFA"/>
    <w:pPr>
      <w:pBdr>
        <w:top w:val="single" w:sz="24" w:space="1" w:color="BEE0FF" w:themeColor="background2" w:themeTint="33"/>
        <w:left w:val="single" w:sz="24" w:space="4" w:color="BEE0FF" w:themeColor="background2" w:themeTint="33"/>
        <w:bottom w:val="single" w:sz="24" w:space="1" w:color="BEE0FF" w:themeColor="background2" w:themeTint="33"/>
        <w:right w:val="single" w:sz="24" w:space="4" w:color="BEE0FF" w:themeColor="background2" w:themeTint="33"/>
      </w:pBdr>
      <w:shd w:val="clear" w:color="auto" w:fill="BEE0FF" w:themeFill="background2" w:themeFillTint="33"/>
      <w:spacing w:before="80" w:after="80" w:line="252" w:lineRule="auto"/>
      <w:ind w:left="142"/>
    </w:pPr>
    <w:rPr>
      <w:rFonts w:ascii="Arial" w:eastAsia="Arial" w:hAnsi="Arial" w:cs="Arial"/>
      <w:lang w:val="en-AU"/>
    </w:rPr>
  </w:style>
  <w:style w:type="table" w:styleId="GridTable1Light-Accent2">
    <w:name w:val="Grid Table 1 Light Accent 2"/>
    <w:basedOn w:val="TableNormal"/>
    <w:uiPriority w:val="46"/>
    <w:rsid w:val="00FF7DFA"/>
    <w:pPr>
      <w:spacing w:after="0" w:line="240" w:lineRule="auto"/>
    </w:pPr>
    <w:rPr>
      <w:rFonts w:ascii="Times New Roman" w:eastAsia="Arial" w:hAnsi="Times New Roman" w:cs="Times New Roman"/>
      <w:lang w:val="en-AU" w:eastAsia="en-AU"/>
    </w:rPr>
    <w:tblPr>
      <w:tblStyleRowBandSize w:val="1"/>
      <w:tblStyleColBandSize w:val="1"/>
      <w:tblBorders>
        <w:top w:val="single" w:sz="4" w:space="0" w:color="68FFB2" w:themeColor="accent2" w:themeTint="66"/>
        <w:left w:val="single" w:sz="4" w:space="0" w:color="68FFB2" w:themeColor="accent2" w:themeTint="66"/>
        <w:bottom w:val="single" w:sz="4" w:space="0" w:color="68FFB2" w:themeColor="accent2" w:themeTint="66"/>
        <w:right w:val="single" w:sz="4" w:space="0" w:color="68FFB2" w:themeColor="accent2" w:themeTint="66"/>
        <w:insideH w:val="single" w:sz="4" w:space="0" w:color="68FFB2" w:themeColor="accent2" w:themeTint="66"/>
        <w:insideV w:val="single" w:sz="4" w:space="0" w:color="68FFB2" w:themeColor="accent2" w:themeTint="66"/>
      </w:tblBorders>
    </w:tblPr>
    <w:tblStylePr w:type="firstRow">
      <w:rPr>
        <w:b/>
        <w:bCs/>
      </w:rPr>
      <w:tblPr/>
      <w:tcPr>
        <w:tcBorders>
          <w:bottom w:val="single" w:sz="12" w:space="0" w:color="1CFF8C" w:themeColor="accent2" w:themeTint="99"/>
        </w:tcBorders>
      </w:tcPr>
    </w:tblStylePr>
    <w:tblStylePr w:type="lastRow">
      <w:rPr>
        <w:b/>
        <w:bCs/>
      </w:rPr>
      <w:tblPr/>
      <w:tcPr>
        <w:tcBorders>
          <w:top w:val="double" w:sz="2" w:space="0" w:color="1CFF8C" w:themeColor="accent2" w:themeTint="99"/>
        </w:tcBorders>
      </w:tcPr>
    </w:tblStylePr>
    <w:tblStylePr w:type="firstCol">
      <w:rPr>
        <w:b/>
        <w:bCs/>
      </w:rPr>
    </w:tblStylePr>
    <w:tblStylePr w:type="lastCol">
      <w:rPr>
        <w:b/>
        <w:bCs/>
      </w:rPr>
    </w:tblStylePr>
  </w:style>
  <w:style w:type="paragraph" w:customStyle="1" w:styleId="Sourcetext0">
    <w:name w:val="Source text"/>
    <w:uiPriority w:val="99"/>
    <w:qFormat/>
    <w:rsid w:val="00FF7DFA"/>
    <w:pPr>
      <w:spacing w:before="80" w:after="80" w:line="252" w:lineRule="auto"/>
    </w:pPr>
    <w:rPr>
      <w:rFonts w:ascii="Arial" w:eastAsia="Arial" w:hAnsi="Arial" w:cs="Arial"/>
      <w:i/>
      <w:iCs/>
      <w:sz w:val="18"/>
      <w:szCs w:val="18"/>
      <w:lang w:val="en-AU"/>
    </w:rPr>
  </w:style>
  <w:style w:type="paragraph" w:customStyle="1" w:styleId="Tableheading0">
    <w:name w:val="Table heading"/>
    <w:uiPriority w:val="99"/>
    <w:rsid w:val="00FF7DFA"/>
    <w:pPr>
      <w:framePr w:hSpace="180" w:wrap="around" w:vAnchor="text" w:hAnchor="margin" w:y="-3"/>
      <w:spacing w:before="80" w:after="80" w:line="240" w:lineRule="auto"/>
    </w:pPr>
    <w:rPr>
      <w:rFonts w:ascii="Arial" w:eastAsia="Arial" w:hAnsi="Arial" w:cs="Arial"/>
      <w:b/>
      <w:bCs/>
      <w:color w:val="FFFFFF" w:themeColor="background1"/>
      <w:lang w:val="en-AU"/>
    </w:rPr>
  </w:style>
  <w:style w:type="table" w:customStyle="1" w:styleId="TetraTech">
    <w:name w:val="Tetra Tech"/>
    <w:basedOn w:val="TableNormal"/>
    <w:uiPriority w:val="99"/>
    <w:rsid w:val="00FF7DFA"/>
    <w:pPr>
      <w:spacing w:before="80" w:after="80" w:line="252" w:lineRule="auto"/>
    </w:pPr>
    <w:rPr>
      <w:rFonts w:ascii="Arial" w:eastAsia="Arial" w:hAnsi="Arial" w:cs="Times New Roman"/>
      <w:lang w:val="en-AU" w:eastAsia="en-AU"/>
    </w:rPr>
    <w:tblPr>
      <w:tblBorders>
        <w:top w:val="single" w:sz="4" w:space="0" w:color="0065BC" w:themeColor="background2"/>
        <w:bottom w:val="single" w:sz="4" w:space="0" w:color="0065BC" w:themeColor="background2"/>
        <w:insideH w:val="single" w:sz="4" w:space="0" w:color="0065BC" w:themeColor="background2"/>
      </w:tblBorders>
    </w:tblPr>
    <w:tblStylePr w:type="firstRow">
      <w:rPr>
        <w:rFonts w:ascii="Arial" w:hAnsi="Arial"/>
        <w:b/>
        <w:caps w:val="0"/>
        <w:smallCaps w:val="0"/>
        <w:strike w:val="0"/>
        <w:dstrike w:val="0"/>
        <w:vanish w:val="0"/>
        <w:color w:val="F2F2F2" w:themeColor="background1" w:themeShade="F2"/>
        <w:sz w:val="20"/>
        <w:vertAlign w:val="baseline"/>
      </w:rPr>
      <w:tblPr/>
      <w:tcPr>
        <w:shd w:val="clear" w:color="auto" w:fill="0065BC" w:themeFill="background2"/>
      </w:tcPr>
    </w:tblStylePr>
  </w:style>
  <w:style w:type="paragraph" w:customStyle="1" w:styleId="Contentacronymheading">
    <w:name w:val="Content &amp; acronym heading"/>
    <w:uiPriority w:val="99"/>
    <w:rsid w:val="00FF7DFA"/>
    <w:pPr>
      <w:spacing w:after="0" w:line="240" w:lineRule="auto"/>
    </w:pPr>
    <w:rPr>
      <w:rFonts w:asciiTheme="majorHAnsi" w:eastAsia="Arial" w:hAnsiTheme="majorHAnsi" w:cstheme="majorHAnsi"/>
      <w:b/>
      <w:color w:val="003478"/>
      <w:sz w:val="22"/>
      <w:lang w:val="en-AU"/>
    </w:rPr>
  </w:style>
  <w:style w:type="paragraph" w:customStyle="1" w:styleId="CriteriaQuestions">
    <w:name w:val="Criteria Questions"/>
    <w:basedOn w:val="BodyText"/>
    <w:link w:val="CriteriaQuestionsChar"/>
    <w:uiPriority w:val="99"/>
    <w:qFormat/>
    <w:rsid w:val="00FF7DFA"/>
    <w:pPr>
      <w:spacing w:before="80" w:after="80"/>
    </w:pPr>
    <w:rPr>
      <w:i/>
      <w:iCs/>
      <w:color w:val="007C92" w:themeColor="accent3"/>
      <w:sz w:val="16"/>
      <w:szCs w:val="16"/>
    </w:rPr>
  </w:style>
  <w:style w:type="character" w:customStyle="1" w:styleId="CriteriaQuestionsChar">
    <w:name w:val="Criteria Questions Char"/>
    <w:basedOn w:val="BodyTextChar"/>
    <w:link w:val="CriteriaQuestions"/>
    <w:uiPriority w:val="99"/>
    <w:rsid w:val="00FF7DFA"/>
    <w:rPr>
      <w:rFonts w:ascii="Arial" w:eastAsia="Arial" w:hAnsi="Arial" w:cs="Arial"/>
      <w:i/>
      <w:iCs/>
      <w:color w:val="007C92" w:themeColor="accent3"/>
      <w:sz w:val="16"/>
      <w:szCs w:val="16"/>
      <w:lang w:val="en-AU"/>
    </w:rPr>
  </w:style>
  <w:style w:type="paragraph" w:customStyle="1" w:styleId="Heading1NoNumbers">
    <w:name w:val="Heading 1 No Numbers"/>
    <w:basedOn w:val="Heading1"/>
    <w:link w:val="Heading1NoNumbersChar"/>
    <w:uiPriority w:val="99"/>
    <w:qFormat/>
    <w:rsid w:val="00FF7DFA"/>
    <w:pPr>
      <w:keepNext w:val="0"/>
      <w:keepLines w:val="0"/>
      <w:numPr>
        <w:numId w:val="0"/>
      </w:numPr>
      <w:spacing w:line="240" w:lineRule="auto"/>
      <w:ind w:left="284" w:hanging="284"/>
    </w:pPr>
    <w:rPr>
      <w:rFonts w:cs="Arial"/>
      <w:color w:val="003478"/>
      <w:szCs w:val="22"/>
      <w:lang w:val="en-AU"/>
    </w:rPr>
  </w:style>
  <w:style w:type="paragraph" w:customStyle="1" w:styleId="Heading2NoNumbers">
    <w:name w:val="Heading 2 No Numbers"/>
    <w:basedOn w:val="Heading2"/>
    <w:link w:val="Heading2NoNumbersChar"/>
    <w:uiPriority w:val="99"/>
    <w:qFormat/>
    <w:rsid w:val="00FF7DFA"/>
    <w:pPr>
      <w:numPr>
        <w:ilvl w:val="0"/>
        <w:numId w:val="0"/>
      </w:numPr>
      <w:spacing w:before="160" w:after="120" w:line="240" w:lineRule="auto"/>
      <w:ind w:left="567" w:hanging="567"/>
    </w:pPr>
    <w:rPr>
      <w:rFonts w:cs="Arial"/>
      <w:bCs w:val="0"/>
      <w:szCs w:val="22"/>
      <w:lang w:val="en-AU"/>
    </w:rPr>
  </w:style>
  <w:style w:type="character" w:customStyle="1" w:styleId="Heading1NoNumbersChar">
    <w:name w:val="Heading 1 No Numbers Char"/>
    <w:basedOn w:val="Heading1Char"/>
    <w:link w:val="Heading1NoNumbers"/>
    <w:uiPriority w:val="99"/>
    <w:rsid w:val="00FF7DFA"/>
    <w:rPr>
      <w:rFonts w:ascii="Source Sans Pro" w:eastAsiaTheme="majorEastAsia" w:hAnsi="Source Sans Pro" w:cs="Arial"/>
      <w:b/>
      <w:color w:val="003478"/>
      <w:sz w:val="24"/>
      <w:szCs w:val="22"/>
      <w:lang w:val="en-AU"/>
    </w:rPr>
  </w:style>
  <w:style w:type="character" w:customStyle="1" w:styleId="NoSpacingChar">
    <w:name w:val="No Spacing Char"/>
    <w:basedOn w:val="DefaultParagraphFont"/>
    <w:link w:val="NoSpacing"/>
    <w:uiPriority w:val="1"/>
    <w:rsid w:val="00FF7DFA"/>
  </w:style>
  <w:style w:type="character" w:customStyle="1" w:styleId="Heading2NoNumbersChar">
    <w:name w:val="Heading 2 No Numbers Char"/>
    <w:basedOn w:val="Heading2Char"/>
    <w:link w:val="Heading2NoNumbers"/>
    <w:uiPriority w:val="99"/>
    <w:rsid w:val="00FF7DFA"/>
    <w:rPr>
      <w:rFonts w:cs="Arial"/>
      <w:b/>
      <w:bCs w:val="0"/>
      <w:color w:val="0065BC" w:themeColor="background2"/>
      <w:szCs w:val="22"/>
      <w:lang w:val="en-AU"/>
    </w:rPr>
  </w:style>
  <w:style w:type="paragraph" w:customStyle="1" w:styleId="heading50">
    <w:name w:val="heading 50"/>
    <w:basedOn w:val="Normal"/>
    <w:rsid w:val="00FF7DFA"/>
    <w:pPr>
      <w:tabs>
        <w:tab w:val="num" w:pos="5902"/>
      </w:tabs>
      <w:spacing w:after="200" w:line="276" w:lineRule="auto"/>
      <w:ind w:left="5902" w:hanging="1723"/>
    </w:pPr>
    <w:rPr>
      <w:szCs w:val="22"/>
      <w:lang w:val="en-AU"/>
    </w:rPr>
  </w:style>
  <w:style w:type="paragraph" w:customStyle="1" w:styleId="heading60">
    <w:name w:val="heading 60"/>
    <w:basedOn w:val="Normal"/>
    <w:rsid w:val="00FF7DFA"/>
    <w:pPr>
      <w:tabs>
        <w:tab w:val="num" w:pos="1152"/>
      </w:tabs>
      <w:spacing w:after="200" w:line="276" w:lineRule="auto"/>
      <w:ind w:left="1152" w:hanging="1152"/>
    </w:pPr>
    <w:rPr>
      <w:szCs w:val="22"/>
      <w:lang w:val="en-AU"/>
    </w:rPr>
  </w:style>
  <w:style w:type="paragraph" w:customStyle="1" w:styleId="ScheduleHeading">
    <w:name w:val="Schedule Heading"/>
    <w:basedOn w:val="Caption"/>
    <w:next w:val="Normal"/>
    <w:rsid w:val="00FF7DFA"/>
    <w:pPr>
      <w:overflowPunct w:val="0"/>
      <w:autoSpaceDE w:val="0"/>
      <w:autoSpaceDN w:val="0"/>
      <w:adjustRightInd w:val="0"/>
      <w:spacing w:before="0" w:after="0" w:line="480" w:lineRule="auto"/>
      <w:jc w:val="center"/>
      <w:textAlignment w:val="baseline"/>
    </w:pPr>
    <w:rPr>
      <w:rFonts w:eastAsia="Times New Roman" w:cs="Arial"/>
      <w:b/>
      <w:i w:val="0"/>
      <w:iCs w:val="0"/>
      <w:sz w:val="20"/>
      <w:szCs w:val="20"/>
      <w:u w:val="single"/>
      <w:lang w:val="en-AU"/>
    </w:rPr>
  </w:style>
  <w:style w:type="character" w:customStyle="1" w:styleId="apple-converted-space">
    <w:name w:val="apple-converted-space"/>
    <w:rsid w:val="00FF7DFA"/>
  </w:style>
  <w:style w:type="paragraph" w:customStyle="1" w:styleId="Heading1a">
    <w:name w:val="Heading 1a"/>
    <w:basedOn w:val="Heading1"/>
    <w:rsid w:val="00FF7DFA"/>
    <w:pPr>
      <w:keepNext w:val="0"/>
      <w:keepLines w:val="0"/>
      <w:numPr>
        <w:numId w:val="14"/>
      </w:numPr>
      <w:spacing w:line="240" w:lineRule="atLeast"/>
    </w:pPr>
    <w:rPr>
      <w:rFonts w:asciiTheme="minorHAnsi" w:hAnsiTheme="minorHAnsi" w:cstheme="minorHAnsi"/>
      <w:bCs/>
      <w:caps/>
      <w:snapToGrid w:val="0"/>
      <w:color w:val="747678" w:themeColor="text1"/>
      <w:sz w:val="20"/>
      <w:szCs w:val="48"/>
      <w:lang w:val="en-AU"/>
    </w:rPr>
  </w:style>
  <w:style w:type="paragraph" w:customStyle="1" w:styleId="Heading2a">
    <w:name w:val="Heading 2a"/>
    <w:basedOn w:val="Heading2"/>
    <w:rsid w:val="00FF7DFA"/>
    <w:pPr>
      <w:numPr>
        <w:numId w:val="14"/>
      </w:numPr>
      <w:spacing w:before="160" w:line="240" w:lineRule="auto"/>
    </w:pPr>
    <w:rPr>
      <w:rFonts w:eastAsiaTheme="majorEastAsia" w:cstheme="minorHAnsi"/>
      <w:b w:val="0"/>
      <w:color w:val="747678" w:themeColor="text1"/>
      <w:szCs w:val="22"/>
      <w:lang w:val="en-AU"/>
    </w:rPr>
  </w:style>
  <w:style w:type="paragraph" w:customStyle="1" w:styleId="Heading3a">
    <w:name w:val="Heading 3a"/>
    <w:basedOn w:val="Heading3"/>
    <w:rsid w:val="00FF7DFA"/>
    <w:pPr>
      <w:numPr>
        <w:numId w:val="14"/>
      </w:numPr>
      <w:tabs>
        <w:tab w:val="clear" w:pos="1686"/>
      </w:tabs>
      <w:spacing w:before="120" w:after="120" w:line="240" w:lineRule="auto"/>
    </w:pPr>
    <w:rPr>
      <w:rFonts w:eastAsiaTheme="majorEastAsia" w:cstheme="majorBidi"/>
      <w:b w:val="0"/>
      <w:color w:val="747678" w:themeColor="text1"/>
      <w:szCs w:val="22"/>
      <w:lang w:val="en-AU"/>
    </w:rPr>
  </w:style>
  <w:style w:type="paragraph" w:customStyle="1" w:styleId="RMHeading2">
    <w:name w:val="RM Heading 2"/>
    <w:basedOn w:val="Heading2"/>
    <w:qFormat/>
    <w:rsid w:val="00FF7DFA"/>
    <w:pPr>
      <w:numPr>
        <w:ilvl w:val="0"/>
        <w:numId w:val="0"/>
      </w:numPr>
      <w:tabs>
        <w:tab w:val="num" w:pos="360"/>
      </w:tabs>
      <w:spacing w:before="120" w:after="120" w:line="240" w:lineRule="atLeast"/>
      <w:ind w:left="1078" w:hanging="624"/>
    </w:pPr>
    <w:rPr>
      <w:rFonts w:eastAsia="Times New Roman" w:cs="Arial"/>
      <w:b w:val="0"/>
      <w:bCs w:val="0"/>
      <w:snapToGrid w:val="0"/>
      <w:color w:val="auto"/>
      <w:szCs w:val="22"/>
      <w:lang w:val="en-AU"/>
    </w:rPr>
  </w:style>
  <w:style w:type="paragraph" w:customStyle="1" w:styleId="heading">
    <w:name w:val="heading"/>
    <w:aliases w:val="h"/>
    <w:basedOn w:val="Normal"/>
    <w:rsid w:val="00FF7DFA"/>
    <w:pPr>
      <w:shd w:val="clear" w:color="auto" w:fill="D9D9D9"/>
      <w:spacing w:before="240" w:after="120" w:line="240" w:lineRule="auto"/>
      <w:jc w:val="both"/>
    </w:pPr>
    <w:rPr>
      <w:rFonts w:ascii="Arial" w:eastAsia="Times New Roman" w:hAnsi="Arial" w:cs="Arial"/>
      <w:b/>
      <w:bCs/>
      <w:lang w:val="en-GB"/>
    </w:rPr>
  </w:style>
  <w:style w:type="paragraph" w:customStyle="1" w:styleId="CONLevel11">
    <w:name w:val=".CON  Level   1.1"/>
    <w:basedOn w:val="Normal"/>
    <w:next w:val="Normal"/>
    <w:rsid w:val="00FF7DFA"/>
    <w:pPr>
      <w:numPr>
        <w:ilvl w:val="1"/>
        <w:numId w:val="15"/>
      </w:numPr>
      <w:spacing w:before="240" w:after="0" w:line="240" w:lineRule="auto"/>
      <w:outlineLvl w:val="2"/>
    </w:pPr>
    <w:rPr>
      <w:rFonts w:ascii="Times New Roman" w:eastAsia="Times New Roman" w:hAnsi="Times New Roman" w:cs="Times New Roman"/>
      <w:sz w:val="24"/>
      <w:szCs w:val="22"/>
      <w:lang w:val="en-AU"/>
    </w:rPr>
  </w:style>
  <w:style w:type="paragraph" w:customStyle="1" w:styleId="CONLevela">
    <w:name w:val=".CON  Level  (a)"/>
    <w:basedOn w:val="Normal"/>
    <w:next w:val="Normal"/>
    <w:link w:val="CONLevelaChar"/>
    <w:uiPriority w:val="99"/>
    <w:rsid w:val="00FF7DFA"/>
    <w:pPr>
      <w:numPr>
        <w:ilvl w:val="2"/>
        <w:numId w:val="15"/>
      </w:numPr>
      <w:spacing w:before="240" w:after="0" w:line="240" w:lineRule="auto"/>
      <w:outlineLvl w:val="3"/>
    </w:pPr>
    <w:rPr>
      <w:rFonts w:ascii="Times New Roman" w:eastAsia="Times New Roman" w:hAnsi="Times New Roman" w:cs="Times New Roman"/>
      <w:sz w:val="24"/>
      <w:szCs w:val="22"/>
      <w:lang w:val="en-AU"/>
    </w:rPr>
  </w:style>
  <w:style w:type="paragraph" w:customStyle="1" w:styleId="CONLevelI">
    <w:name w:val=".CON  Level (I)"/>
    <w:basedOn w:val="Normal"/>
    <w:next w:val="Normal"/>
    <w:rsid w:val="00FF7DFA"/>
    <w:pPr>
      <w:numPr>
        <w:ilvl w:val="5"/>
        <w:numId w:val="15"/>
      </w:numPr>
      <w:spacing w:before="240" w:after="0" w:line="240" w:lineRule="auto"/>
      <w:outlineLvl w:val="6"/>
    </w:pPr>
    <w:rPr>
      <w:rFonts w:ascii="Times New Roman" w:eastAsia="Times New Roman" w:hAnsi="Times New Roman" w:cs="Times New Roman"/>
      <w:sz w:val="24"/>
      <w:szCs w:val="22"/>
      <w:lang w:val="en-AU"/>
    </w:rPr>
  </w:style>
  <w:style w:type="character" w:customStyle="1" w:styleId="CONLevelaChar">
    <w:name w:val=".CON  Level  (a) Char"/>
    <w:link w:val="CONLevela"/>
    <w:uiPriority w:val="99"/>
    <w:locked/>
    <w:rsid w:val="00FF7DFA"/>
    <w:rPr>
      <w:rFonts w:ascii="Times New Roman" w:eastAsia="Times New Roman" w:hAnsi="Times New Roman" w:cs="Times New Roman"/>
      <w:sz w:val="24"/>
      <w:szCs w:val="22"/>
      <w:lang w:val="en-AU"/>
    </w:rPr>
  </w:style>
  <w:style w:type="paragraph" w:styleId="NormalWeb">
    <w:name w:val="Normal (Web)"/>
    <w:basedOn w:val="Normal"/>
    <w:uiPriority w:val="99"/>
    <w:semiHidden/>
    <w:unhideWhenUsed/>
    <w:rsid w:val="00FF7DFA"/>
    <w:pPr>
      <w:spacing w:before="100" w:beforeAutospacing="1" w:after="100" w:afterAutospacing="1" w:line="240" w:lineRule="auto"/>
    </w:pPr>
    <w:rPr>
      <w:rFonts w:ascii="Times New Roman" w:eastAsiaTheme="minorEastAsia" w:hAnsi="Times New Roman" w:cs="Times New Roman"/>
      <w:sz w:val="24"/>
      <w:szCs w:val="24"/>
    </w:rPr>
  </w:style>
  <w:style w:type="numbering" w:customStyle="1" w:styleId="LegalDefinition">
    <w:name w:val="Legal Definition"/>
    <w:uiPriority w:val="99"/>
    <w:rsid w:val="00FF7DFA"/>
    <w:pPr>
      <w:numPr>
        <w:numId w:val="19"/>
      </w:numPr>
    </w:pPr>
  </w:style>
  <w:style w:type="paragraph" w:customStyle="1" w:styleId="LegalDefinitionHeading">
    <w:name w:val="Legal Definition Heading"/>
    <w:basedOn w:val="Normal"/>
    <w:autoRedefine/>
    <w:qFormat/>
    <w:rsid w:val="00FF7DFA"/>
    <w:pPr>
      <w:keepNext/>
      <w:numPr>
        <w:numId w:val="20"/>
      </w:numPr>
      <w:spacing w:after="140" w:line="280" w:lineRule="atLeast"/>
      <w:outlineLvl w:val="6"/>
    </w:pPr>
    <w:rPr>
      <w:rFonts w:eastAsia="Times New Roman" w:cs="Angsana New"/>
      <w:szCs w:val="24"/>
      <w:lang w:val="en-AU" w:eastAsia="zh-CN" w:bidi="th-TH"/>
    </w:rPr>
  </w:style>
  <w:style w:type="paragraph" w:customStyle="1" w:styleId="LegalDefinitionListIndent1">
    <w:name w:val="Legal Definition List Indent 1"/>
    <w:basedOn w:val="Normal"/>
    <w:qFormat/>
    <w:rsid w:val="00FF7DFA"/>
    <w:pPr>
      <w:numPr>
        <w:ilvl w:val="1"/>
        <w:numId w:val="20"/>
      </w:numPr>
      <w:tabs>
        <w:tab w:val="clear" w:pos="567"/>
        <w:tab w:val="num" w:pos="1134"/>
      </w:tabs>
      <w:spacing w:after="140" w:line="280" w:lineRule="atLeast"/>
      <w:outlineLvl w:val="7"/>
    </w:pPr>
    <w:rPr>
      <w:rFonts w:eastAsia="Times New Roman" w:cs="Angsana New"/>
      <w:szCs w:val="24"/>
      <w:lang w:val="en-AU" w:eastAsia="zh-CN" w:bidi="th-TH"/>
    </w:rPr>
  </w:style>
  <w:style w:type="paragraph" w:customStyle="1" w:styleId="Heading11">
    <w:name w:val="Heading 1.1"/>
    <w:basedOn w:val="ListParagraph"/>
    <w:qFormat/>
    <w:rsid w:val="00FF7DFA"/>
    <w:pPr>
      <w:numPr>
        <w:numId w:val="48"/>
      </w:numPr>
      <w:tabs>
        <w:tab w:val="num" w:pos="360"/>
      </w:tabs>
      <w:autoSpaceDE w:val="0"/>
      <w:autoSpaceDN w:val="0"/>
      <w:adjustRightInd w:val="0"/>
      <w:spacing w:before="360" w:after="120" w:line="240" w:lineRule="auto"/>
      <w:ind w:hanging="720"/>
    </w:pPr>
    <w:rPr>
      <w:rFonts w:ascii="Arial" w:hAnsi="Arial" w:cs="Arial"/>
      <w:b/>
      <w:sz w:val="24"/>
      <w:szCs w:val="22"/>
      <w:lang w:val="en-AU"/>
    </w:rPr>
  </w:style>
  <w:style w:type="paragraph" w:customStyle="1" w:styleId="DocID">
    <w:name w:val="DocID"/>
    <w:basedOn w:val="Footer"/>
    <w:next w:val="Footer"/>
    <w:link w:val="DocIDChar"/>
    <w:rsid w:val="00FF7DFA"/>
    <w:pPr>
      <w:tabs>
        <w:tab w:val="clear" w:pos="4680"/>
        <w:tab w:val="clear" w:pos="9360"/>
        <w:tab w:val="center" w:pos="4513"/>
        <w:tab w:val="right" w:pos="9026"/>
      </w:tabs>
      <w:jc w:val="left"/>
    </w:pPr>
    <w:rPr>
      <w:rFonts w:ascii="Arial" w:hAnsi="Arial" w:cs="Arial"/>
      <w:sz w:val="16"/>
      <w:szCs w:val="22"/>
      <w:lang w:val="en-AU"/>
    </w:rPr>
  </w:style>
  <w:style w:type="character" w:customStyle="1" w:styleId="DocIDChar">
    <w:name w:val="DocID Char"/>
    <w:basedOn w:val="DefaultParagraphFont"/>
    <w:link w:val="DocID"/>
    <w:rsid w:val="00FF7DFA"/>
    <w:rPr>
      <w:rFonts w:ascii="Arial" w:hAnsi="Arial" w:cs="Arial"/>
      <w:sz w:val="16"/>
      <w:szCs w:val="22"/>
      <w:lang w:val="en-AU"/>
    </w:rPr>
  </w:style>
  <w:style w:type="paragraph" w:customStyle="1" w:styleId="Schedule1">
    <w:name w:val="Schedule 1"/>
    <w:basedOn w:val="Normal"/>
    <w:next w:val="Schedule2"/>
    <w:rsid w:val="00FF7DFA"/>
    <w:pPr>
      <w:keepNext/>
      <w:numPr>
        <w:numId w:val="52"/>
      </w:numPr>
      <w:pBdr>
        <w:bottom w:val="single" w:sz="4" w:space="3" w:color="auto"/>
      </w:pBdr>
      <w:tabs>
        <w:tab w:val="clear" w:pos="709"/>
      </w:tabs>
      <w:spacing w:before="480" w:after="0" w:line="240" w:lineRule="auto"/>
      <w:jc w:val="both"/>
    </w:pPr>
    <w:rPr>
      <w:rFonts w:ascii="Palatino Linotype" w:eastAsia="Times New Roman" w:hAnsi="Palatino Linotype" w:cs="Arial"/>
      <w:b/>
      <w:sz w:val="28"/>
      <w:szCs w:val="28"/>
      <w:lang w:val="en-AU" w:eastAsia="en-AU"/>
    </w:rPr>
  </w:style>
  <w:style w:type="paragraph" w:customStyle="1" w:styleId="Schedule2">
    <w:name w:val="Schedule 2"/>
    <w:basedOn w:val="Normal"/>
    <w:next w:val="NormalIndent"/>
    <w:rsid w:val="00FF7DFA"/>
    <w:pPr>
      <w:keepNext/>
      <w:numPr>
        <w:ilvl w:val="1"/>
        <w:numId w:val="52"/>
      </w:numPr>
      <w:tabs>
        <w:tab w:val="clear" w:pos="709"/>
      </w:tabs>
      <w:spacing w:before="240" w:after="0" w:line="240" w:lineRule="auto"/>
      <w:jc w:val="both"/>
    </w:pPr>
    <w:rPr>
      <w:rFonts w:ascii="Palatino Linotype" w:eastAsia="Times New Roman" w:hAnsi="Palatino Linotype" w:cs="Arial"/>
      <w:b/>
      <w:szCs w:val="28"/>
      <w:lang w:val="en-AU" w:eastAsia="en-AU"/>
    </w:rPr>
  </w:style>
  <w:style w:type="paragraph" w:customStyle="1" w:styleId="Schedule3">
    <w:name w:val="Schedule 3"/>
    <w:basedOn w:val="Normal"/>
    <w:rsid w:val="00FF7DFA"/>
    <w:pPr>
      <w:numPr>
        <w:ilvl w:val="2"/>
        <w:numId w:val="52"/>
      </w:numPr>
      <w:tabs>
        <w:tab w:val="clear" w:pos="1418"/>
      </w:tabs>
      <w:spacing w:after="0" w:line="240" w:lineRule="auto"/>
      <w:jc w:val="both"/>
    </w:pPr>
    <w:rPr>
      <w:rFonts w:ascii="Palatino Linotype" w:eastAsia="Times New Roman" w:hAnsi="Palatino Linotype" w:cs="Arial"/>
      <w:szCs w:val="28"/>
      <w:lang w:val="en-AU" w:eastAsia="en-AU"/>
    </w:rPr>
  </w:style>
  <w:style w:type="paragraph" w:customStyle="1" w:styleId="Schedule4">
    <w:name w:val="Schedule 4"/>
    <w:basedOn w:val="Normal"/>
    <w:rsid w:val="00FF7DFA"/>
    <w:pPr>
      <w:numPr>
        <w:ilvl w:val="3"/>
        <w:numId w:val="52"/>
      </w:numPr>
      <w:tabs>
        <w:tab w:val="clear" w:pos="2126"/>
      </w:tabs>
      <w:spacing w:after="0" w:line="240" w:lineRule="auto"/>
      <w:ind w:left="2127" w:hanging="709"/>
      <w:jc w:val="both"/>
    </w:pPr>
    <w:rPr>
      <w:rFonts w:ascii="Palatino Linotype" w:eastAsia="Times New Roman" w:hAnsi="Palatino Linotype" w:cs="Arial"/>
      <w:szCs w:val="28"/>
      <w:lang w:val="en-AU" w:eastAsia="en-AU"/>
    </w:rPr>
  </w:style>
  <w:style w:type="paragraph" w:customStyle="1" w:styleId="Schedule5">
    <w:name w:val="Schedule 5"/>
    <w:basedOn w:val="Normal"/>
    <w:rsid w:val="00FF7DFA"/>
    <w:pPr>
      <w:numPr>
        <w:ilvl w:val="4"/>
        <w:numId w:val="52"/>
      </w:numPr>
      <w:tabs>
        <w:tab w:val="clear" w:pos="2835"/>
      </w:tabs>
      <w:spacing w:after="0" w:line="240" w:lineRule="auto"/>
      <w:jc w:val="both"/>
    </w:pPr>
    <w:rPr>
      <w:rFonts w:ascii="Palatino Linotype" w:eastAsia="Times New Roman" w:hAnsi="Palatino Linotype" w:cs="Arial"/>
      <w:szCs w:val="28"/>
      <w:lang w:val="en-AU" w:eastAsia="en-AU"/>
    </w:rPr>
  </w:style>
  <w:style w:type="paragraph" w:customStyle="1" w:styleId="Schedule6">
    <w:name w:val="Schedule 6"/>
    <w:basedOn w:val="Normal"/>
    <w:rsid w:val="00FF7DFA"/>
    <w:pPr>
      <w:numPr>
        <w:ilvl w:val="5"/>
        <w:numId w:val="52"/>
      </w:numPr>
      <w:tabs>
        <w:tab w:val="clear" w:pos="3544"/>
      </w:tabs>
      <w:spacing w:after="0" w:line="240" w:lineRule="auto"/>
      <w:jc w:val="both"/>
    </w:pPr>
    <w:rPr>
      <w:rFonts w:ascii="Palatino Linotype" w:eastAsia="Times New Roman" w:hAnsi="Palatino Linotype" w:cs="Arial"/>
      <w:szCs w:val="28"/>
      <w:lang w:val="en-AU" w:eastAsia="en-AU"/>
    </w:rPr>
  </w:style>
  <w:style w:type="paragraph" w:styleId="NormalIndent">
    <w:name w:val="Normal Indent"/>
    <w:basedOn w:val="Normal"/>
    <w:uiPriority w:val="99"/>
    <w:semiHidden/>
    <w:unhideWhenUsed/>
    <w:rsid w:val="00FF7DFA"/>
    <w:pPr>
      <w:spacing w:after="200" w:line="276" w:lineRule="auto"/>
      <w:ind w:left="567"/>
    </w:pPr>
    <w:rPr>
      <w:szCs w:val="22"/>
      <w:lang w:val="en-AU"/>
    </w:rPr>
  </w:style>
  <w:style w:type="paragraph" w:customStyle="1" w:styleId="TtNormal">
    <w:name w:val="Tt Normal"/>
    <w:uiPriority w:val="1"/>
    <w:qFormat/>
    <w:rsid w:val="00FF7DFA"/>
    <w:pPr>
      <w:spacing w:after="120" w:line="260" w:lineRule="exact"/>
    </w:pPr>
    <w:rPr>
      <w:rFonts w:ascii="Arial" w:eastAsiaTheme="minorEastAsia" w:hAnsi="Arial"/>
      <w:szCs w:val="24"/>
    </w:rPr>
  </w:style>
  <w:style w:type="paragraph" w:customStyle="1" w:styleId="pf0">
    <w:name w:val="pf0"/>
    <w:basedOn w:val="Normal"/>
    <w:rsid w:val="00FF7DFA"/>
    <w:pPr>
      <w:spacing w:before="100" w:beforeAutospacing="1" w:after="100" w:afterAutospacing="1" w:line="240" w:lineRule="auto"/>
      <w:ind w:left="700"/>
    </w:pPr>
    <w:rPr>
      <w:rFonts w:ascii="Times New Roman" w:eastAsia="Times New Roman" w:hAnsi="Times New Roman" w:cs="Times New Roman"/>
      <w:sz w:val="24"/>
      <w:szCs w:val="24"/>
    </w:rPr>
  </w:style>
  <w:style w:type="character" w:customStyle="1" w:styleId="cf01">
    <w:name w:val="cf01"/>
    <w:basedOn w:val="DefaultParagraphFont"/>
    <w:rsid w:val="00FF7DFA"/>
    <w:rPr>
      <w:rFonts w:ascii="Segoe UI" w:hAnsi="Segoe UI" w:cs="Segoe UI" w:hint="default"/>
      <w:sz w:val="18"/>
      <w:szCs w:val="18"/>
    </w:rPr>
  </w:style>
  <w:style w:type="numbering" w:customStyle="1" w:styleId="NoList1">
    <w:name w:val="No List1"/>
    <w:next w:val="NoList"/>
    <w:uiPriority w:val="99"/>
    <w:semiHidden/>
    <w:unhideWhenUsed/>
    <w:rsid w:val="00FF7DFA"/>
  </w:style>
  <w:style w:type="paragraph" w:customStyle="1" w:styleId="title1">
    <w:name w:val="title1"/>
    <w:basedOn w:val="Normal"/>
    <w:next w:val="Normal"/>
    <w:uiPriority w:val="9"/>
    <w:qFormat/>
    <w:rsid w:val="00FF7DFA"/>
    <w:pPr>
      <w:keepNext/>
      <w:keepLines/>
      <w:spacing w:before="480" w:after="0" w:line="276" w:lineRule="auto"/>
      <w:outlineLvl w:val="0"/>
    </w:pPr>
    <w:rPr>
      <w:rFonts w:ascii="Arial" w:eastAsia="Times New Roman" w:hAnsi="Arial" w:cs="Times New Roman"/>
      <w:b/>
      <w:bCs/>
      <w:color w:val="000000"/>
      <w:sz w:val="28"/>
      <w:szCs w:val="28"/>
      <w:lang w:val="en-AU"/>
    </w:rPr>
  </w:style>
  <w:style w:type="paragraph" w:customStyle="1" w:styleId="SubPara1">
    <w:name w:val="SubPara1"/>
    <w:basedOn w:val="Normal"/>
    <w:next w:val="Normal"/>
    <w:uiPriority w:val="9"/>
    <w:unhideWhenUsed/>
    <w:qFormat/>
    <w:rsid w:val="00FF7DFA"/>
    <w:pPr>
      <w:keepNext/>
      <w:keepLines/>
      <w:tabs>
        <w:tab w:val="num" w:pos="1863"/>
      </w:tabs>
      <w:spacing w:before="200" w:after="0" w:line="276" w:lineRule="auto"/>
      <w:ind w:left="1863" w:hanging="873"/>
      <w:outlineLvl w:val="1"/>
    </w:pPr>
    <w:rPr>
      <w:rFonts w:ascii="Arial" w:eastAsia="Times New Roman" w:hAnsi="Arial" w:cs="Times New Roman"/>
      <w:bCs/>
      <w:szCs w:val="26"/>
      <w:lang w:val="en-AU"/>
    </w:rPr>
  </w:style>
  <w:style w:type="paragraph" w:customStyle="1" w:styleId="H311">
    <w:name w:val="H311"/>
    <w:basedOn w:val="Normal"/>
    <w:next w:val="Normal"/>
    <w:uiPriority w:val="9"/>
    <w:unhideWhenUsed/>
    <w:qFormat/>
    <w:rsid w:val="00FF7DFA"/>
    <w:pPr>
      <w:keepNext/>
      <w:keepLines/>
      <w:tabs>
        <w:tab w:val="num" w:pos="2848"/>
      </w:tabs>
      <w:spacing w:before="200" w:after="0" w:line="276" w:lineRule="auto"/>
      <w:ind w:left="2848" w:hanging="1146"/>
      <w:outlineLvl w:val="2"/>
    </w:pPr>
    <w:rPr>
      <w:rFonts w:ascii="Arial" w:eastAsia="Times New Roman" w:hAnsi="Arial" w:cs="Times New Roman"/>
      <w:b/>
      <w:bCs/>
      <w:color w:val="003478"/>
      <w:sz w:val="22"/>
      <w:szCs w:val="22"/>
      <w:lang w:val="en-AU"/>
    </w:rPr>
  </w:style>
  <w:style w:type="paragraph" w:customStyle="1" w:styleId="sd1">
    <w:name w:val="sd1"/>
    <w:basedOn w:val="Normal"/>
    <w:next w:val="Normal"/>
    <w:uiPriority w:val="9"/>
    <w:unhideWhenUsed/>
    <w:qFormat/>
    <w:rsid w:val="00FF7DFA"/>
    <w:pPr>
      <w:keepNext/>
      <w:keepLines/>
      <w:tabs>
        <w:tab w:val="num" w:pos="4179"/>
      </w:tabs>
      <w:spacing w:before="200" w:after="0" w:line="276" w:lineRule="auto"/>
      <w:ind w:left="4179" w:hanging="1440"/>
      <w:outlineLvl w:val="3"/>
    </w:pPr>
    <w:rPr>
      <w:rFonts w:ascii="Arial" w:eastAsia="Times New Roman" w:hAnsi="Arial" w:cs="Times New Roman"/>
      <w:b/>
      <w:bCs/>
      <w:i/>
      <w:iCs/>
      <w:color w:val="003478"/>
      <w:sz w:val="22"/>
      <w:szCs w:val="22"/>
      <w:lang w:val="en-AU"/>
    </w:rPr>
  </w:style>
  <w:style w:type="numbering" w:customStyle="1" w:styleId="NoList11">
    <w:name w:val="No List11"/>
    <w:next w:val="NoList"/>
    <w:uiPriority w:val="99"/>
    <w:semiHidden/>
    <w:unhideWhenUsed/>
    <w:rsid w:val="00FF7DFA"/>
  </w:style>
  <w:style w:type="paragraph" w:customStyle="1" w:styleId="FooterText1">
    <w:name w:val="FooterText1"/>
    <w:basedOn w:val="Normal"/>
    <w:next w:val="ListParagraph"/>
    <w:uiPriority w:val="1"/>
    <w:qFormat/>
    <w:rsid w:val="00FF7DFA"/>
    <w:pPr>
      <w:spacing w:after="200" w:line="276" w:lineRule="auto"/>
      <w:ind w:left="720"/>
      <w:contextualSpacing/>
    </w:pPr>
    <w:rPr>
      <w:sz w:val="22"/>
      <w:szCs w:val="22"/>
      <w:lang w:val="en-AU"/>
    </w:rPr>
  </w:style>
  <w:style w:type="paragraph" w:customStyle="1" w:styleId="CommentText1">
    <w:name w:val="Comment Text1"/>
    <w:basedOn w:val="Normal"/>
    <w:next w:val="CommentText"/>
    <w:uiPriority w:val="99"/>
    <w:unhideWhenUsed/>
    <w:rsid w:val="00FF7DFA"/>
    <w:pPr>
      <w:spacing w:after="200" w:line="240" w:lineRule="auto"/>
    </w:pPr>
    <w:rPr>
      <w:kern w:val="2"/>
      <w14:ligatures w14:val="standardContextual"/>
    </w:rPr>
  </w:style>
  <w:style w:type="paragraph" w:customStyle="1" w:styleId="CommentSubject1">
    <w:name w:val="Comment Subject1"/>
    <w:basedOn w:val="CommentText"/>
    <w:next w:val="CommentText"/>
    <w:uiPriority w:val="99"/>
    <w:semiHidden/>
    <w:unhideWhenUsed/>
    <w:rsid w:val="00FF7DFA"/>
    <w:rPr>
      <w:b/>
      <w:bCs/>
      <w:szCs w:val="20"/>
    </w:rPr>
  </w:style>
  <w:style w:type="paragraph" w:customStyle="1" w:styleId="BalloonText1">
    <w:name w:val="Balloon Text1"/>
    <w:basedOn w:val="Normal"/>
    <w:next w:val="BalloonText"/>
    <w:uiPriority w:val="99"/>
    <w:semiHidden/>
    <w:unhideWhenUsed/>
    <w:rsid w:val="00FF7DFA"/>
    <w:pPr>
      <w:spacing w:after="0" w:line="240" w:lineRule="auto"/>
    </w:pPr>
    <w:rPr>
      <w:rFonts w:ascii="Tahoma" w:hAnsi="Tahoma" w:cs="Tahoma"/>
      <w:kern w:val="2"/>
      <w:sz w:val="16"/>
      <w:szCs w:val="16"/>
      <w14:ligatures w14:val="standardContextual"/>
    </w:rPr>
  </w:style>
  <w:style w:type="paragraph" w:customStyle="1" w:styleId="Header1">
    <w:name w:val="Header1"/>
    <w:basedOn w:val="Normal"/>
    <w:next w:val="Header"/>
    <w:uiPriority w:val="99"/>
    <w:unhideWhenUsed/>
    <w:rsid w:val="00FF7DFA"/>
    <w:pPr>
      <w:tabs>
        <w:tab w:val="center" w:pos="4513"/>
        <w:tab w:val="right" w:pos="9026"/>
      </w:tabs>
      <w:spacing w:after="0" w:line="240" w:lineRule="auto"/>
    </w:pPr>
    <w:rPr>
      <w:kern w:val="2"/>
      <w:sz w:val="22"/>
      <w:szCs w:val="22"/>
      <w14:ligatures w14:val="standardContextual"/>
    </w:rPr>
  </w:style>
  <w:style w:type="paragraph" w:customStyle="1" w:styleId="Footer1">
    <w:name w:val="Footer1"/>
    <w:basedOn w:val="Normal"/>
    <w:next w:val="Footer"/>
    <w:uiPriority w:val="99"/>
    <w:unhideWhenUsed/>
    <w:rsid w:val="00FF7DFA"/>
    <w:pPr>
      <w:tabs>
        <w:tab w:val="center" w:pos="4513"/>
        <w:tab w:val="right" w:pos="9026"/>
      </w:tabs>
      <w:spacing w:after="0" w:line="240" w:lineRule="auto"/>
    </w:pPr>
    <w:rPr>
      <w:kern w:val="2"/>
      <w:sz w:val="22"/>
      <w:szCs w:val="22"/>
      <w14:ligatures w14:val="standardContextual"/>
    </w:rPr>
  </w:style>
  <w:style w:type="paragraph" w:customStyle="1" w:styleId="Revision1">
    <w:name w:val="Revision1"/>
    <w:next w:val="Revision"/>
    <w:hidden/>
    <w:uiPriority w:val="99"/>
    <w:semiHidden/>
    <w:rsid w:val="00FF7DFA"/>
    <w:pPr>
      <w:spacing w:after="0" w:line="240" w:lineRule="auto"/>
    </w:pPr>
    <w:rPr>
      <w:rFonts w:ascii="Calibri" w:eastAsia="Calibri" w:hAnsi="Calibri" w:cs="Times New Roman"/>
      <w:sz w:val="22"/>
      <w:szCs w:val="22"/>
      <w:lang w:val="en-AU"/>
    </w:rPr>
  </w:style>
  <w:style w:type="paragraph" w:customStyle="1" w:styleId="Caption1">
    <w:name w:val="Caption1"/>
    <w:basedOn w:val="Normal"/>
    <w:next w:val="Normal"/>
    <w:uiPriority w:val="35"/>
    <w:semiHidden/>
    <w:unhideWhenUsed/>
    <w:qFormat/>
    <w:rsid w:val="00FF7DFA"/>
    <w:pPr>
      <w:spacing w:after="200" w:line="240" w:lineRule="auto"/>
    </w:pPr>
    <w:rPr>
      <w:i/>
      <w:iCs/>
      <w:color w:val="003478"/>
      <w:sz w:val="18"/>
      <w:szCs w:val="18"/>
      <w:lang w:val="en-AU"/>
    </w:rPr>
  </w:style>
  <w:style w:type="character" w:customStyle="1" w:styleId="Hyperlink1">
    <w:name w:val="Hyperlink1"/>
    <w:basedOn w:val="DefaultParagraphFont"/>
    <w:uiPriority w:val="99"/>
    <w:unhideWhenUsed/>
    <w:rsid w:val="00FF7DFA"/>
    <w:rPr>
      <w:color w:val="000000"/>
      <w:u w:val="single"/>
    </w:rPr>
  </w:style>
  <w:style w:type="character" w:customStyle="1" w:styleId="FollowedHyperlink1">
    <w:name w:val="FollowedHyperlink1"/>
    <w:basedOn w:val="DefaultParagraphFont"/>
    <w:uiPriority w:val="99"/>
    <w:semiHidden/>
    <w:unhideWhenUsed/>
    <w:rsid w:val="00FF7DFA"/>
    <w:rPr>
      <w:color w:val="000000"/>
      <w:u w:val="single"/>
    </w:rPr>
  </w:style>
  <w:style w:type="paragraph" w:customStyle="1" w:styleId="TOCHeading1">
    <w:name w:val="TOC Heading1"/>
    <w:basedOn w:val="Heading1"/>
    <w:next w:val="Normal"/>
    <w:uiPriority w:val="39"/>
    <w:unhideWhenUsed/>
    <w:qFormat/>
    <w:rsid w:val="00FF7DFA"/>
    <w:pPr>
      <w:numPr>
        <w:numId w:val="0"/>
      </w:numPr>
      <w:spacing w:after="0"/>
    </w:pPr>
    <w:rPr>
      <w:rFonts w:ascii="Arial" w:eastAsia="Times New Roman" w:hAnsi="Arial" w:cs="Times New Roman"/>
      <w:bCs/>
      <w:color w:val="000000"/>
      <w:kern w:val="2"/>
      <w:sz w:val="28"/>
      <w:szCs w:val="28"/>
      <w14:ligatures w14:val="standardContextual"/>
    </w:rPr>
  </w:style>
  <w:style w:type="paragraph" w:customStyle="1" w:styleId="TOC21">
    <w:name w:val="TOC 21"/>
    <w:basedOn w:val="Normal"/>
    <w:next w:val="Normal"/>
    <w:autoRedefine/>
    <w:uiPriority w:val="1"/>
    <w:unhideWhenUsed/>
    <w:qFormat/>
    <w:rsid w:val="00FF7DFA"/>
    <w:pPr>
      <w:spacing w:after="100"/>
      <w:ind w:left="220"/>
    </w:pPr>
    <w:rPr>
      <w:rFonts w:eastAsia="Times New Roman" w:cs="Times New Roman"/>
      <w:sz w:val="22"/>
      <w:szCs w:val="22"/>
    </w:rPr>
  </w:style>
  <w:style w:type="paragraph" w:customStyle="1" w:styleId="TOC11">
    <w:name w:val="TOC 11"/>
    <w:basedOn w:val="Normal"/>
    <w:next w:val="Normal"/>
    <w:autoRedefine/>
    <w:uiPriority w:val="1"/>
    <w:unhideWhenUsed/>
    <w:qFormat/>
    <w:rsid w:val="00FF7DFA"/>
    <w:pPr>
      <w:spacing w:after="100"/>
    </w:pPr>
    <w:rPr>
      <w:rFonts w:eastAsia="Times New Roman" w:cs="Times New Roman"/>
      <w:sz w:val="22"/>
      <w:szCs w:val="22"/>
    </w:rPr>
  </w:style>
  <w:style w:type="paragraph" w:customStyle="1" w:styleId="TOC31">
    <w:name w:val="TOC 31"/>
    <w:basedOn w:val="Normal"/>
    <w:next w:val="Normal"/>
    <w:autoRedefine/>
    <w:uiPriority w:val="39"/>
    <w:unhideWhenUsed/>
    <w:rsid w:val="00FF7DFA"/>
    <w:pPr>
      <w:spacing w:after="100"/>
      <w:ind w:left="440"/>
    </w:pPr>
    <w:rPr>
      <w:rFonts w:eastAsia="Times New Roman" w:cs="Times New Roman"/>
      <w:sz w:val="22"/>
      <w:szCs w:val="22"/>
    </w:rPr>
  </w:style>
  <w:style w:type="table" w:customStyle="1" w:styleId="TableGrid11">
    <w:name w:val="Table Grid11"/>
    <w:basedOn w:val="TableNormal"/>
    <w:next w:val="TableGrid"/>
    <w:rsid w:val="00FF7DFA"/>
    <w:pPr>
      <w:spacing w:after="0" w:line="240" w:lineRule="auto"/>
    </w:pPr>
    <w:rPr>
      <w:rFonts w:ascii="Calibri" w:eastAsia="Calibri" w:hAnsi="Calibri" w:cs="Times New Roman"/>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semiHidden/>
    <w:unhideWhenUsed/>
    <w:rsid w:val="00FF7DF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LegalDefinition1">
    <w:name w:val="Legal Definition1"/>
    <w:uiPriority w:val="99"/>
    <w:rsid w:val="00FF7DFA"/>
  </w:style>
  <w:style w:type="paragraph" w:customStyle="1" w:styleId="NormalIndent1">
    <w:name w:val="Normal Indent1"/>
    <w:basedOn w:val="Normal"/>
    <w:next w:val="NormalIndent"/>
    <w:uiPriority w:val="99"/>
    <w:semiHidden/>
    <w:unhideWhenUsed/>
    <w:rsid w:val="00FF7DFA"/>
    <w:pPr>
      <w:spacing w:after="200" w:line="276" w:lineRule="auto"/>
      <w:ind w:left="567"/>
    </w:pPr>
    <w:rPr>
      <w:sz w:val="22"/>
      <w:szCs w:val="22"/>
      <w:lang w:val="en-AU"/>
    </w:rPr>
  </w:style>
  <w:style w:type="paragraph" w:customStyle="1" w:styleId="NormalDeed">
    <w:name w:val="Normal Deed"/>
    <w:basedOn w:val="Normal"/>
    <w:rsid w:val="00FF7DFA"/>
    <w:pPr>
      <w:spacing w:after="240" w:line="240" w:lineRule="auto"/>
    </w:pPr>
    <w:rPr>
      <w:rFonts w:ascii="Arial" w:eastAsia="Times New Roman" w:hAnsi="Arial" w:cs="Arial"/>
      <w:lang w:val="en-AU"/>
    </w:rPr>
  </w:style>
  <w:style w:type="paragraph" w:customStyle="1" w:styleId="NoSpacing1">
    <w:name w:val="No Spacing1"/>
    <w:next w:val="NoSpacing"/>
    <w:uiPriority w:val="1"/>
    <w:qFormat/>
    <w:rsid w:val="00FF7DFA"/>
    <w:pPr>
      <w:spacing w:after="0" w:line="240" w:lineRule="auto"/>
    </w:pPr>
    <w:rPr>
      <w:rFonts w:ascii="Calibri" w:eastAsia="Calibri" w:hAnsi="Calibri" w:cs="Times New Roman"/>
      <w:lang w:val="en-AU"/>
    </w:rPr>
  </w:style>
  <w:style w:type="table" w:customStyle="1" w:styleId="PlainTable41">
    <w:name w:val="Plain Table 41"/>
    <w:basedOn w:val="TableNormal"/>
    <w:next w:val="PlainTable4"/>
    <w:uiPriority w:val="44"/>
    <w:rsid w:val="00FF7DFA"/>
    <w:pPr>
      <w:spacing w:after="0" w:line="240" w:lineRule="auto"/>
    </w:pPr>
    <w:rPr>
      <w:rFonts w:ascii="Calibri" w:eastAsia="Calibri" w:hAnsi="Calibri" w:cs="Times New Roman"/>
      <w:sz w:val="22"/>
      <w:szCs w:val="22"/>
      <w:lang w:val="en-AU"/>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OC81">
    <w:name w:val="TOC 81"/>
    <w:basedOn w:val="Normal"/>
    <w:next w:val="Normal"/>
    <w:autoRedefine/>
    <w:uiPriority w:val="39"/>
    <w:unhideWhenUsed/>
    <w:rsid w:val="00FF7DFA"/>
    <w:pPr>
      <w:spacing w:after="100" w:line="276" w:lineRule="auto"/>
      <w:ind w:left="1540"/>
    </w:pPr>
    <w:rPr>
      <w:sz w:val="22"/>
      <w:szCs w:val="22"/>
      <w:lang w:val="en-AU"/>
    </w:rPr>
  </w:style>
  <w:style w:type="character" w:styleId="Mention">
    <w:name w:val="Mention"/>
    <w:basedOn w:val="DefaultParagraphFont"/>
    <w:uiPriority w:val="99"/>
    <w:unhideWhenUsed/>
    <w:rsid w:val="00FF7DFA"/>
    <w:rPr>
      <w:color w:val="2B579A"/>
      <w:shd w:val="clear" w:color="auto" w:fill="E1DFDD"/>
    </w:rPr>
  </w:style>
  <w:style w:type="paragraph" w:styleId="BodyTextIndent2">
    <w:name w:val="Body Text Indent 2"/>
    <w:basedOn w:val="Normal"/>
    <w:link w:val="BodyTextIndent2Char"/>
    <w:rsid w:val="00FF7DFA"/>
    <w:pPr>
      <w:spacing w:after="120" w:line="480" w:lineRule="auto"/>
      <w:ind w:left="283"/>
      <w:jc w:val="both"/>
    </w:pPr>
    <w:rPr>
      <w:rFonts w:ascii="Arial" w:eastAsia="Times New Roman" w:hAnsi="Arial" w:cs="Arial"/>
      <w:lang w:val="en-AU"/>
    </w:rPr>
  </w:style>
  <w:style w:type="character" w:customStyle="1" w:styleId="BodyTextIndent2Char">
    <w:name w:val="Body Text Indent 2 Char"/>
    <w:basedOn w:val="DefaultParagraphFont"/>
    <w:link w:val="BodyTextIndent2"/>
    <w:rsid w:val="00FF7DFA"/>
    <w:rPr>
      <w:rFonts w:ascii="Arial" w:eastAsia="Times New Roman" w:hAnsi="Arial" w:cs="Arial"/>
      <w:lang w:val="en-AU"/>
    </w:rPr>
  </w:style>
  <w:style w:type="numbering" w:customStyle="1" w:styleId="NoList111">
    <w:name w:val="No List111"/>
    <w:next w:val="NoList"/>
    <w:uiPriority w:val="99"/>
    <w:semiHidden/>
    <w:unhideWhenUsed/>
    <w:rsid w:val="00FF7DFA"/>
  </w:style>
  <w:style w:type="character" w:customStyle="1" w:styleId="Heading1Char1">
    <w:name w:val="Heading 1 Char1"/>
    <w:basedOn w:val="DefaultParagraphFont"/>
    <w:uiPriority w:val="9"/>
    <w:rsid w:val="00FF7DFA"/>
    <w:rPr>
      <w:rFonts w:ascii="Calibri Light" w:eastAsia="Times New Roman" w:hAnsi="Calibri Light" w:cs="Times New Roman"/>
      <w:color w:val="2F5496"/>
      <w:sz w:val="32"/>
      <w:szCs w:val="32"/>
    </w:rPr>
  </w:style>
  <w:style w:type="character" w:customStyle="1" w:styleId="Heading2Char1">
    <w:name w:val="Heading 2 Char1"/>
    <w:basedOn w:val="DefaultParagraphFont"/>
    <w:uiPriority w:val="9"/>
    <w:semiHidden/>
    <w:rsid w:val="00FF7DFA"/>
    <w:rPr>
      <w:rFonts w:ascii="Calibri Light" w:eastAsia="Times New Roman" w:hAnsi="Calibri Light" w:cs="Times New Roman"/>
      <w:color w:val="2F5496"/>
      <w:sz w:val="26"/>
      <w:szCs w:val="26"/>
    </w:rPr>
  </w:style>
  <w:style w:type="character" w:customStyle="1" w:styleId="Heading3Char1">
    <w:name w:val="Heading 3 Char1"/>
    <w:basedOn w:val="DefaultParagraphFont"/>
    <w:uiPriority w:val="9"/>
    <w:semiHidden/>
    <w:rsid w:val="00FF7DFA"/>
    <w:rPr>
      <w:rFonts w:ascii="Calibri Light" w:eastAsia="Times New Roman" w:hAnsi="Calibri Light" w:cs="Times New Roman"/>
      <w:color w:val="1F3763"/>
      <w:sz w:val="24"/>
      <w:szCs w:val="24"/>
    </w:rPr>
  </w:style>
  <w:style w:type="character" w:customStyle="1" w:styleId="Heading4Char1">
    <w:name w:val="Heading 4 Char1"/>
    <w:basedOn w:val="DefaultParagraphFont"/>
    <w:uiPriority w:val="9"/>
    <w:semiHidden/>
    <w:rsid w:val="00FF7DFA"/>
    <w:rPr>
      <w:rFonts w:ascii="Calibri Light" w:eastAsia="Times New Roman" w:hAnsi="Calibri Light" w:cs="Times New Roman"/>
      <w:i/>
      <w:iCs/>
      <w:color w:val="2F5496"/>
    </w:rPr>
  </w:style>
  <w:style w:type="character" w:customStyle="1" w:styleId="CommentTextChar1">
    <w:name w:val="Comment Text Char1"/>
    <w:basedOn w:val="DefaultParagraphFont"/>
    <w:uiPriority w:val="99"/>
    <w:semiHidden/>
    <w:rsid w:val="00FF7DFA"/>
    <w:rPr>
      <w:sz w:val="20"/>
      <w:szCs w:val="20"/>
    </w:rPr>
  </w:style>
  <w:style w:type="character" w:customStyle="1" w:styleId="CommentSubjectChar1">
    <w:name w:val="Comment Subject Char1"/>
    <w:basedOn w:val="CommentTextChar1"/>
    <w:uiPriority w:val="99"/>
    <w:semiHidden/>
    <w:rsid w:val="00FF7DFA"/>
    <w:rPr>
      <w:b/>
      <w:bCs/>
      <w:sz w:val="20"/>
      <w:szCs w:val="20"/>
    </w:rPr>
  </w:style>
  <w:style w:type="character" w:customStyle="1" w:styleId="BalloonTextChar1">
    <w:name w:val="Balloon Text Char1"/>
    <w:basedOn w:val="DefaultParagraphFont"/>
    <w:uiPriority w:val="99"/>
    <w:semiHidden/>
    <w:rsid w:val="00FF7DFA"/>
    <w:rPr>
      <w:rFonts w:ascii="Segoe UI" w:hAnsi="Segoe UI" w:cs="Segoe UI"/>
      <w:sz w:val="18"/>
      <w:szCs w:val="18"/>
    </w:rPr>
  </w:style>
  <w:style w:type="character" w:customStyle="1" w:styleId="HeaderChar1">
    <w:name w:val="Header Char1"/>
    <w:basedOn w:val="DefaultParagraphFont"/>
    <w:uiPriority w:val="99"/>
    <w:semiHidden/>
    <w:rsid w:val="00FF7DFA"/>
  </w:style>
  <w:style w:type="character" w:customStyle="1" w:styleId="FooterChar1">
    <w:name w:val="Footer Char1"/>
    <w:basedOn w:val="DefaultParagraphFont"/>
    <w:uiPriority w:val="99"/>
    <w:semiHidden/>
    <w:rsid w:val="00FF7DFA"/>
  </w:style>
  <w:style w:type="table" w:customStyle="1" w:styleId="TableGrid2">
    <w:name w:val="Table Grid2"/>
    <w:basedOn w:val="TableNormal"/>
    <w:next w:val="TableGrid"/>
    <w:uiPriority w:val="39"/>
    <w:rsid w:val="00FF7DFA"/>
    <w:pPr>
      <w:spacing w:after="0" w:line="240" w:lineRule="auto"/>
    </w:pPr>
    <w:rPr>
      <w:rFonts w:ascii="Calibri" w:eastAsia="Calibri" w:hAnsi="Calibri" w:cs="Times New Roman"/>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2">
    <w:name w:val="Plain Table 42"/>
    <w:basedOn w:val="TableNormal"/>
    <w:next w:val="PlainTable4"/>
    <w:uiPriority w:val="44"/>
    <w:rsid w:val="00FF7DFA"/>
    <w:pPr>
      <w:spacing w:after="0" w:line="240" w:lineRule="auto"/>
    </w:pPr>
    <w:rPr>
      <w:rFonts w:ascii="Calibri" w:eastAsia="Calibri" w:hAnsi="Calibri" w:cs="Times New Roman"/>
      <w:kern w:val="2"/>
      <w:sz w:val="22"/>
      <w:szCs w:val="22"/>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FF7DFA"/>
    <w:pPr>
      <w:spacing w:after="0" w:line="240" w:lineRule="auto"/>
    </w:pPr>
    <w:rPr>
      <w:rFonts w:ascii="Times New Roman" w:eastAsia="Arial" w:hAnsi="Times New Roman" w:cs="Times New Roman"/>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f11">
    <w:name w:val="cf11"/>
    <w:basedOn w:val="DefaultParagraphFont"/>
    <w:rsid w:val="00FF7DFA"/>
    <w:rPr>
      <w:rFonts w:ascii="Segoe UI" w:hAnsi="Segoe UI" w:cs="Segoe UI" w:hint="default"/>
      <w:sz w:val="18"/>
      <w:szCs w:val="18"/>
    </w:rPr>
  </w:style>
  <w:style w:type="character" w:customStyle="1" w:styleId="cf21">
    <w:name w:val="cf21"/>
    <w:basedOn w:val="DefaultParagraphFont"/>
    <w:rsid w:val="00FF7DFA"/>
    <w:rPr>
      <w:rFonts w:ascii="Segoe UI" w:hAnsi="Segoe UI" w:cs="Segoe UI" w:hint="default"/>
      <w:sz w:val="18"/>
      <w:szCs w:val="18"/>
    </w:rPr>
  </w:style>
  <w:style w:type="character" w:customStyle="1" w:styleId="cf31">
    <w:name w:val="cf31"/>
    <w:basedOn w:val="DefaultParagraphFont"/>
    <w:rsid w:val="00FF7DFA"/>
    <w:rPr>
      <w:rFonts w:ascii="Segoe UI" w:hAnsi="Segoe UI" w:cs="Segoe UI" w:hint="default"/>
      <w:sz w:val="18"/>
      <w:szCs w:val="18"/>
    </w:rPr>
  </w:style>
  <w:style w:type="character" w:customStyle="1" w:styleId="cf41">
    <w:name w:val="cf41"/>
    <w:basedOn w:val="DefaultParagraphFont"/>
    <w:rsid w:val="00FF7DFA"/>
    <w:rPr>
      <w:rFonts w:ascii="Segoe UI" w:hAnsi="Segoe UI" w:cs="Segoe UI" w:hint="default"/>
      <w:sz w:val="18"/>
      <w:szCs w:val="18"/>
    </w:rPr>
  </w:style>
  <w:style w:type="character" w:customStyle="1" w:styleId="cf51">
    <w:name w:val="cf51"/>
    <w:basedOn w:val="DefaultParagraphFont"/>
    <w:rsid w:val="00FF7DFA"/>
    <w:rPr>
      <w:rFonts w:ascii="Segoe UI" w:hAnsi="Segoe UI" w:cs="Segoe UI" w:hint="default"/>
      <w:color w:val="0000FF"/>
      <w:sz w:val="18"/>
      <w:szCs w:val="18"/>
    </w:rPr>
  </w:style>
  <w:style w:type="character" w:customStyle="1" w:styleId="cf61">
    <w:name w:val="cf61"/>
    <w:basedOn w:val="DefaultParagraphFont"/>
    <w:rsid w:val="00FF7DFA"/>
    <w:rPr>
      <w:rFonts w:ascii="Segoe UI" w:hAnsi="Segoe UI" w:cs="Segoe UI" w:hint="default"/>
      <w:color w:val="0000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dfat.gov.au/pseah" TargetMode="External"/><Relationship Id="rId26" Type="http://schemas.openxmlformats.org/officeDocument/2006/relationships/header" Target="header4.xml"/><Relationship Id="rId39" Type="http://schemas.openxmlformats.org/officeDocument/2006/relationships/hyperlink" Target="http://dfat.gov.au/about-us/publications/Pages/family-planning-and-the-aid-program-guiding-principles.aspx" TargetMode="External"/><Relationship Id="rId21" Type="http://schemas.openxmlformats.org/officeDocument/2006/relationships/hyperlink" Target="https://www.finance.gov.au/government/procurement/commonwealth-procurement-rules" TargetMode="External"/><Relationship Id="rId34" Type="http://schemas.openxmlformats.org/officeDocument/2006/relationships/hyperlink" Target="https://www.dfat.gov.au/sites/default/files/disability-inclusive-development-guidance-note.pdf" TargetMode="External"/><Relationship Id="rId42" Type="http://schemas.openxmlformats.org/officeDocument/2006/relationships/hyperlink" Target="http://www.dfat.gov.au" TargetMode="External"/><Relationship Id="rId47" Type="http://schemas.openxmlformats.org/officeDocument/2006/relationships/hyperlink" Target="https://www.procurement.govt.nz/assets/procurement-property/documents/supplier-code-of-conduct.pdf"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mailto:xxx@tetratech.com" TargetMode="External"/><Relationship Id="rId11" Type="http://schemas.openxmlformats.org/officeDocument/2006/relationships/footer" Target="footer1.xml"/><Relationship Id="rId24" Type="http://schemas.microsoft.com/office/2016/09/relationships/commentsIds" Target="commentsIds.xml"/><Relationship Id="rId32" Type="http://schemas.openxmlformats.org/officeDocument/2006/relationships/hyperlink" Target="https://www.dfat.gov.au/about-us/publications/pages/child-protection-policy" TargetMode="External"/><Relationship Id="rId37" Type="http://schemas.openxmlformats.org/officeDocument/2006/relationships/hyperlink" Target="https://www.dfat.gov.au/about-us/publications/Pages/fraud-control-toolkit-for-funding-recipients" TargetMode="External"/><Relationship Id="rId40" Type="http://schemas.openxmlformats.org/officeDocument/2006/relationships/hyperlink" Target="https://www.dfat.gov.au/aid/topics/aid-risk-management/Pages/environmental-and-social-safeguards" TargetMode="External"/><Relationship Id="rId45" Type="http://schemas.openxmlformats.org/officeDocument/2006/relationships/hyperlink" Target="https://www.mfat.govt.nz/en/aid-and-development/working-with-the-aid-programme/" TargetMode="External"/><Relationship Id="rId5" Type="http://schemas.openxmlformats.org/officeDocument/2006/relationships/numbering" Target="numbering.xml"/><Relationship Id="rId15" Type="http://schemas.openxmlformats.org/officeDocument/2006/relationships/footer" Target="footer3.xml"/><Relationship Id="rId23" Type="http://schemas.microsoft.com/office/2011/relationships/commentsExtended" Target="commentsExtended.xml"/><Relationship Id="rId28" Type="http://schemas.openxmlformats.org/officeDocument/2006/relationships/footer" Target="footer5.xml"/><Relationship Id="rId36" Type="http://schemas.openxmlformats.org/officeDocument/2006/relationships/hyperlink" Target="https://www.ag.gov.au/crime/foreign-bribery"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dfat.gov.au/pseah" TargetMode="External"/><Relationship Id="rId31" Type="http://schemas.openxmlformats.org/officeDocument/2006/relationships/hyperlink" Target="https://www.dfat.gov.au/aid/topics/development-issues/Pages/development-approaches-to-countering-violent-extremism" TargetMode="External"/><Relationship Id="rId44" Type="http://schemas.openxmlformats.org/officeDocument/2006/relationships/hyperlink" Target="https://www.mfat.govt.nz/en/aid-and-development/working-with-the-aid-program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omments" Target="comments.xml"/><Relationship Id="rId27" Type="http://schemas.openxmlformats.org/officeDocument/2006/relationships/header" Target="header5.xml"/><Relationship Id="rId30" Type="http://schemas.openxmlformats.org/officeDocument/2006/relationships/hyperlink" Target="https://www.ag.gov.au/rights-and-protections/human-rights-and-anti-discrimination/human-rights-scrutiny/public-sector-guidance-sheets/right-freedom-slavery-and-forced-labour" TargetMode="External"/><Relationship Id="rId35" Type="http://schemas.openxmlformats.org/officeDocument/2006/relationships/hyperlink" Target="https://www.dfat.gov.au/about-us/publications/Pages/accessibility-design-guide-universal-design-principles-for-australia-s-aid-program" TargetMode="External"/><Relationship Id="rId43" Type="http://schemas.openxmlformats.org/officeDocument/2006/relationships/hyperlink" Target="https://www.finance.gov.au/government/procurement/commonwealth-procurement-rules"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4.xml"/><Relationship Id="rId25" Type="http://schemas.microsoft.com/office/2018/08/relationships/commentsExtensible" Target="commentsExtensible.xml"/><Relationship Id="rId33" Type="http://schemas.openxmlformats.org/officeDocument/2006/relationships/hyperlink" Target="https://www.dfat.gov.au/international-relations/themes/preventing-sexual-exploitation-abuse-and-harassment" TargetMode="External"/><Relationship Id="rId38" Type="http://schemas.openxmlformats.org/officeDocument/2006/relationships/hyperlink" Target="http://www.dfat.gov.au/about-us/publications/Pages/promoting-opportunities-for-all-gender-equality-and-women-s-empowerment.aspx" TargetMode="External"/><Relationship Id="rId46" Type="http://schemas.openxmlformats.org/officeDocument/2006/relationships/hyperlink" Target="https://www.mfat.govt.nz/en/aid-and-development/working-with-the-aid-programme/" TargetMode="External"/><Relationship Id="rId20" Type="http://schemas.openxmlformats.org/officeDocument/2006/relationships/hyperlink" Target="https://www.mfat.govt.nz/nz/aid-and-development/our-approach-to-aid/preventing-sexual-exploitation-abuse-and-harassment/" TargetMode="External"/><Relationship Id="rId41" Type="http://schemas.openxmlformats.org/officeDocument/2006/relationships/hyperlink" Target="https://acfid.asn.au/sites/site.acfid/files/resource_document/Environment-management-guide-2012-summary-AusAid.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tra Tech New">
      <a:dk1>
        <a:srgbClr val="747678"/>
      </a:dk1>
      <a:lt1>
        <a:srgbClr val="FFFFFF"/>
      </a:lt1>
      <a:dk2>
        <a:srgbClr val="000000"/>
      </a:dk2>
      <a:lt2>
        <a:srgbClr val="0065BC"/>
      </a:lt2>
      <a:accent1>
        <a:srgbClr val="003478"/>
      </a:accent1>
      <a:accent2>
        <a:srgbClr val="008542"/>
      </a:accent2>
      <a:accent3>
        <a:srgbClr val="007C92"/>
      </a:accent3>
      <a:accent4>
        <a:srgbClr val="6639B7"/>
      </a:accent4>
      <a:accent5>
        <a:srgbClr val="D0103A"/>
      </a:accent5>
      <a:accent6>
        <a:srgbClr val="C84E00"/>
      </a:accent6>
      <a:hlink>
        <a:srgbClr val="0563C1"/>
      </a:hlink>
      <a:folHlink>
        <a:srgbClr val="007C92"/>
      </a:folHlink>
    </a:clrScheme>
    <a:fontScheme name="Custom 1">
      <a:majorFont>
        <a:latin typeface="Source Sans Pro Semi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9C44342FE41F44B22F9BEF8DBFCDBD" ma:contentTypeVersion="30" ma:contentTypeDescription="Create a new document." ma:contentTypeScope="" ma:versionID="6faa2b06c6da0b81b9f7bcbcdd503f54">
  <xsd:schema xmlns:xsd="http://www.w3.org/2001/XMLSchema" xmlns:xs="http://www.w3.org/2001/XMLSchema" xmlns:p="http://schemas.microsoft.com/office/2006/metadata/properties" xmlns:ns2="48c0dd0f-9541-4e2f-ba65-62e0dd5caa74" xmlns:ns3="ef8ada18-9b67-45e7-b2e0-b2c1db77ad0f" targetNamespace="http://schemas.microsoft.com/office/2006/metadata/properties" ma:root="true" ma:fieldsID="35a06af15ced18122a0e3b46d533a4cd" ns2:_="" ns3:_="">
    <xsd:import namespace="48c0dd0f-9541-4e2f-ba65-62e0dd5caa74"/>
    <xsd:import namespace="ef8ada18-9b67-45e7-b2e0-b2c1db77ad0f"/>
    <xsd:element name="properties">
      <xsd:complexType>
        <xsd:sequence>
          <xsd:element name="documentManagement">
            <xsd:complexType>
              <xsd:all>
                <xsd:element ref="ns2:Document_x0020_Type" minOccurs="0"/>
                <xsd:element ref="ns2:Functional_x0020_Areas" minOccurs="0"/>
                <xsd:element ref="ns2:Sub_x002d_functional_x0020_areas" minOccurs="0"/>
                <xsd:element ref="ns2:Phas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Archive_x003f_" minOccurs="0"/>
                <xsd:element ref="ns2:Sub_x0020_Task_x0020_Number" minOccurs="0"/>
                <xsd:element ref="ns2:Sub_x0020_Task_x0020_Number_x003a_Task" minOccurs="0"/>
                <xsd:element ref="ns2:Sub_x0020_Task_x0020_Number_x003a_ProjectCycl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0dd0f-9541-4e2f-ba65-62e0dd5caa74"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Checklist"/>
          <xsd:enumeration value="Guideline"/>
          <xsd:enumeration value="Manual"/>
          <xsd:enumeration value="Policy"/>
          <xsd:enumeration value="Practice Note"/>
          <xsd:enumeration value="Procedure"/>
          <xsd:enumeration value="Resource"/>
          <xsd:enumeration value="Template"/>
          <xsd:enumeration value="Form"/>
        </xsd:restriction>
      </xsd:simpleType>
    </xsd:element>
    <xsd:element name="Functional_x0020_Areas" ma:index="5" nillable="true" ma:displayName="Functional Areas" ma:internalName="Functional_x0020_Areas" ma:readOnly="false">
      <xsd:complexType>
        <xsd:complexContent>
          <xsd:extension base="dms:MultiChoice">
            <xsd:sequence>
              <xsd:element name="Value" maxOccurs="unbounded" minOccurs="0" nillable="true">
                <xsd:simpleType>
                  <xsd:restriction base="dms:Choice">
                    <xsd:enumeration value="Business Development"/>
                    <xsd:enumeration value="Communications"/>
                    <xsd:enumeration value="Cross-Cutting"/>
                    <xsd:enumeration value="Finance"/>
                    <xsd:enumeration value="HSS"/>
                    <xsd:enumeration value="Human Resources - International"/>
                    <xsd:enumeration value="Human Resources - National"/>
                    <xsd:enumeration value="Information Technology"/>
                    <xsd:enumeration value="Office Administration"/>
                    <xsd:enumeration value="Procurement - Simple"/>
                    <xsd:enumeration value="Procurement - Complex"/>
                    <xsd:enumeration value="Project Performance"/>
                    <xsd:enumeration value="Risk"/>
                    <xsd:enumeration value="Travel"/>
                  </xsd:restriction>
                </xsd:simpleType>
              </xsd:element>
            </xsd:sequence>
          </xsd:extension>
        </xsd:complexContent>
      </xsd:complexType>
    </xsd:element>
    <xsd:element name="Sub_x002d_functional_x0020_areas" ma:index="6" nillable="true" ma:displayName="Sub-functional areas" ma:format="Dropdown" ma:internalName="Sub_x002d_functional_x0020_areas">
      <xsd:simpleType>
        <xsd:restriction base="dms:Choice">
          <xsd:enumeration value="Accounting"/>
          <xsd:enumeration value="ARF"/>
          <xsd:enumeration value="Budgeting"/>
          <xsd:enumeration value="Bus Devt - Analyse bid outcome"/>
          <xsd:enumeration value="Bus Devt - Costings"/>
          <xsd:enumeration value="Bus Devt - EC Preparation"/>
          <xsd:enumeration value="Bus Devt - Partnerships"/>
          <xsd:enumeration value="Bus Devt - Personnel Recruitment"/>
          <xsd:enumeration value="Bus Devt - Pre-Tender"/>
          <xsd:enumeration value="Bus Devt - Proposal Devt"/>
          <xsd:enumeration value="Bus Devt - Risk Assessment"/>
          <xsd:enumeration value="Communications - products"/>
          <xsd:enumeration value="Communications - brochures"/>
          <xsd:enumeration value="Contract template"/>
          <xsd:enumeration value="Cross-Cutting - Child Protection"/>
          <xsd:enumeration value="Cross-Cutting - Gender Disability and Social Inclusion"/>
          <xsd:enumeration value="Cross-Cutting - Environment / Climate Change"/>
          <xsd:enumeration value="Cross-Cutting - HIV"/>
          <xsd:enumeration value="Cross-Cutting - Private Sector Development"/>
          <xsd:enumeration value="Environment"/>
          <xsd:enumeration value="Expenditure and Forecasting"/>
          <xsd:enumeration value="HR - Induction"/>
          <xsd:enumeration value="HR - Leave"/>
          <xsd:enumeration value="HR - Onboarding"/>
          <xsd:enumeration value="Insurance"/>
          <xsd:enumeration value="Learning and Development"/>
          <xsd:enumeration value="Monitoring and Evaluation"/>
          <xsd:enumeration value="Office / Project Operations"/>
          <xsd:enumeration value="Performance Management"/>
          <xsd:enumeration value="Personnel Completion"/>
          <xsd:enumeration value="Planning"/>
          <xsd:enumeration value="Procurement - Advice to tenderers"/>
          <xsd:enumeration value="Procurement - Agreement"/>
          <xsd:enumeration value="Procurement - Assessment"/>
          <xsd:enumeration value="Procurement - Contract management"/>
          <xsd:enumeration value="Procurement - Develop request document"/>
          <xsd:enumeration value="Procurement - Planning / Strategy"/>
          <xsd:enumeration value="Procurement - Receipt of tenders"/>
          <xsd:enumeration value="Procurement - Recommendation"/>
          <xsd:enumeration value="Project Performance - Quality Reporting"/>
          <xsd:enumeration value="Project Performance - M&amp;E"/>
          <xsd:enumeration value="Project Performance - Audit"/>
          <xsd:enumeration value="Recruitment - Advertising"/>
          <xsd:enumeration value="Recruitment Application Screening"/>
          <xsd:enumeration value="Recruitment - Background Checks"/>
          <xsd:enumeration value="Recruitment - Candidate Management System (CMS)"/>
          <xsd:enumeration value="Recruitment - Employment Offer"/>
          <xsd:enumeration value="Recruitment - Interview"/>
          <xsd:enumeration value="Recruitment - Overview"/>
          <xsd:enumeration value="Recruitment - Planning/Strategy"/>
          <xsd:enumeration value="Recruitment - Rapid Recruitment"/>
          <xsd:enumeration value="Recruitment - Responsibilities"/>
          <xsd:enumeration value="Recruitment - Selection Report"/>
          <xsd:enumeration value="Risk - Anti-terrorism"/>
          <xsd:enumeration value="Risk - Fraud"/>
          <xsd:enumeration value="Risk - Risk Management Policy Framework"/>
          <xsd:enumeration value="Scholarship"/>
          <xsd:enumeration value="Strategies / Plans"/>
          <xsd:enumeration value="Travel"/>
          <xsd:enumeration value="Website"/>
        </xsd:restriction>
      </xsd:simpleType>
    </xsd:element>
    <xsd:element name="Phase" ma:index="10" nillable="true" ma:displayName="Phase" ma:hidden="true" ma:internalName="Phase" ma:readOnly="false">
      <xsd:complexType>
        <xsd:complexContent>
          <xsd:extension base="dms:MultiChoice">
            <xsd:sequence>
              <xsd:element name="Value" maxOccurs="unbounded" minOccurs="0" nillable="true">
                <xsd:simpleType>
                  <xsd:restriction base="dms:Choice">
                    <xsd:enumeration value="Initiation"/>
                    <xsd:enumeration value="Mobilisation"/>
                    <xsd:enumeration value="Delivery"/>
                    <xsd:enumeration value="Completion"/>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Archive_x003f_" ma:index="18" nillable="true" ma:displayName="Archive?" ma:default="0" ma:format="Dropdown" ma:internalName="Archive_x003f_">
      <xsd:simpleType>
        <xsd:restriction base="dms:Boolean"/>
      </xsd:simpleType>
    </xsd:element>
    <xsd:element name="Sub_x0020_Task_x0020_Number" ma:index="19" nillable="true" ma:displayName="Sub Task Number" ma:list="{5b237ecc-4518-48e3-8e96-fc45ad94a236}" ma:internalName="Sub_x0020_Task_x0020_Number" ma:showField="Title">
      <xsd:complexType>
        <xsd:complexContent>
          <xsd:extension base="dms:MultiChoiceLookup">
            <xsd:sequence>
              <xsd:element name="Value" type="dms:Lookup" maxOccurs="unbounded" minOccurs="0" nillable="true"/>
            </xsd:sequence>
          </xsd:extension>
        </xsd:complexContent>
      </xsd:complexType>
    </xsd:element>
    <xsd:element name="Sub_x0020_Task_x0020_Number_x003a_Task" ma:index="20" nillable="true" ma:displayName="Sub Task Number:Task" ma:list="{5b237ecc-4518-48e3-8e96-fc45ad94a236}" ma:internalName="Sub_x0020_Task_x0020_Number_x003a_Task" ma:readOnly="true" ma:showField="Task" ma:web="ef8ada18-9b67-45e7-b2e0-b2c1db77ad0f">
      <xsd:complexType>
        <xsd:complexContent>
          <xsd:extension base="dms:MultiChoiceLookup">
            <xsd:sequence>
              <xsd:element name="Value" type="dms:Lookup" maxOccurs="unbounded" minOccurs="0" nillable="true"/>
            </xsd:sequence>
          </xsd:extension>
        </xsd:complexContent>
      </xsd:complexType>
    </xsd:element>
    <xsd:element name="Sub_x0020_Task_x0020_Number_x003a_ProjectCycle" ma:index="21" nillable="true" ma:displayName="Sub Task Number:ProjectCycle" ma:list="{5b237ecc-4518-48e3-8e96-fc45ad94a236}" ma:internalName="Sub_x0020_Task_x0020_Number_x003a_ProjectCycle" ma:readOnly="true" ma:showField="ProjectCycle" ma:web="ef8ada18-9b67-45e7-b2e0-b2c1db77ad0f">
      <xsd:complexType>
        <xsd:complexContent>
          <xsd:extension base="dms:MultiChoiceLookup">
            <xsd:sequence>
              <xsd:element name="Value" type="dms:Lookup" maxOccurs="unbounded" minOccurs="0" nillable="true"/>
            </xsd:sequence>
          </xsd:extension>
        </xsd:complexContent>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8ada18-9b67-45e7-b2e0-b2c1db77ad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chive_x003f_ xmlns="48c0dd0f-9541-4e2f-ba65-62e0dd5caa74">false</Archive_x003f_>
    <Document_x0020_Type xmlns="48c0dd0f-9541-4e2f-ba65-62e0dd5caa74">Template</Document_x0020_Type>
    <Functional_x0020_Areas xmlns="48c0dd0f-9541-4e2f-ba65-62e0dd5caa74">
      <Value>Procurement - Complex</Value>
    </Functional_x0020_Areas>
    <Sub_x0020_Task_x0020_Number xmlns="48c0dd0f-9541-4e2f-ba65-62e0dd5caa74">
      <Value>281</Value>
    </Sub_x0020_Task_x0020_Number>
    <Phase xmlns="48c0dd0f-9541-4e2f-ba65-62e0dd5caa74" xsi:nil="true"/>
    <Sub_x002d_functional_x0020_areas xmlns="48c0dd0f-9541-4e2f-ba65-62e0dd5caa74">Procurement - Develop request document</Sub_x002d_functional_x0020_area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67A22-F9A0-4282-AD0B-82563AD7A52B}">
  <ds:schemaRefs>
    <ds:schemaRef ds:uri="http://schemas.openxmlformats.org/officeDocument/2006/bibliography"/>
  </ds:schemaRefs>
</ds:datastoreItem>
</file>

<file path=customXml/itemProps2.xml><?xml version="1.0" encoding="utf-8"?>
<ds:datastoreItem xmlns:ds="http://schemas.openxmlformats.org/officeDocument/2006/customXml" ds:itemID="{911D4652-E233-4D41-BBDD-6899EF0D7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0dd0f-9541-4e2f-ba65-62e0dd5caa74"/>
    <ds:schemaRef ds:uri="ef8ada18-9b67-45e7-b2e0-b2c1db77a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CCA63-449C-4F9B-A1CA-E335EED156CA}">
  <ds:schemaRefs>
    <ds:schemaRef ds:uri="http://schemas.microsoft.com/office/2006/metadata/properties"/>
    <ds:schemaRef ds:uri="http://schemas.microsoft.com/office/infopath/2007/PartnerControls"/>
    <ds:schemaRef ds:uri="48c0dd0f-9541-4e2f-ba65-62e0dd5caa74"/>
  </ds:schemaRefs>
</ds:datastoreItem>
</file>

<file path=customXml/itemProps4.xml><?xml version="1.0" encoding="utf-8"?>
<ds:datastoreItem xmlns:ds="http://schemas.openxmlformats.org/officeDocument/2006/customXml" ds:itemID="{15FA600F-775A-4F2C-82A4-C8BAECB1E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49</Pages>
  <Words>17295</Words>
  <Characters>98584</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COZ_TMP_RequestForTenderPartC_001_20210907</dc:title>
  <dc:subject/>
  <dc:creator>Miles, Helen</dc:creator>
  <cp:keywords/>
  <dc:description/>
  <cp:lastModifiedBy>Komba, David</cp:lastModifiedBy>
  <cp:revision>45</cp:revision>
  <dcterms:created xsi:type="dcterms:W3CDTF">2024-10-11T06:12:00Z</dcterms:created>
  <dcterms:modified xsi:type="dcterms:W3CDTF">2024-10-14T23:49:00Z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0x010100009C44342FE41F44B22F9BEF8DBFCDBD</vt:lpwstr>
  </property>
  <property fmtid="{D5CDD505-2E9C-101B-9397-08002B2CF9AE}" pid="3" name="Objective-VersionNumber">
    <vt:r8>3</vt:r8>
  </property>
  <property fmtid="{D5CDD505-2E9C-101B-9397-08002B2CF9AE}" pid="4" name="Doc. Type">
    <vt:lpwstr/>
  </property>
  <property fmtid="{D5CDD505-2E9C-101B-9397-08002B2CF9AE}" pid="5" name="Objective-Path">
    <vt:lpwstr>Objective Global Folder:OFFICE OF THE INDUSTRY ADVOCATE (OIA):Program Management:Industry Participation Policy Implementation:OIA - IPP Documentation Review:OIA - State Procurement Board Document Updates - 2015-16:</vt:lpwstr>
  </property>
  <property fmtid="{D5CDD505-2E9C-101B-9397-08002B2CF9AE}" pid="6" name="Objective-Caveats">
    <vt:lpwstr/>
  </property>
  <property fmtid="{D5CDD505-2E9C-101B-9397-08002B2CF9AE}" pid="7" name="Objective-State">
    <vt:lpwstr>Being Edited</vt:lpwstr>
  </property>
  <property fmtid="{D5CDD505-2E9C-101B-9397-08002B2CF9AE}" pid="8" name="Objective-Parent">
    <vt:lpwstr>OIA - State Procurement Board Document Updates - 2015-16</vt:lpwstr>
  </property>
  <property fmtid="{D5CDD505-2E9C-101B-9397-08002B2CF9AE}" pid="9" name="Objective-FileNumber">
    <vt:lpwstr>2015/09497</vt:lpwstr>
  </property>
  <property fmtid="{D5CDD505-2E9C-101B-9397-08002B2CF9AE}" pid="10" name="Objective-DatePublished">
    <vt:lpwstr/>
  </property>
  <property fmtid="{D5CDD505-2E9C-101B-9397-08002B2CF9AE}" pid="11" name="Objective-Version">
    <vt:lpwstr>1.2</vt:lpwstr>
  </property>
  <property fmtid="{D5CDD505-2E9C-101B-9397-08002B2CF9AE}" pid="12" name="Objective-Legacy Unique ID [system]">
    <vt:lpwstr/>
  </property>
  <property fmtid="{D5CDD505-2E9C-101B-9397-08002B2CF9AE}" pid="13" name="Objective-ModificationStamp">
    <vt:filetime>2016-03-03T01:14:47Z</vt:filetime>
  </property>
  <property fmtid="{D5CDD505-2E9C-101B-9397-08002B2CF9AE}" pid="14" name="Objective-VersionComment">
    <vt:lpwstr/>
  </property>
  <property fmtid="{D5CDD505-2E9C-101B-9397-08002B2CF9AE}" pid="15" name="Docket Ref.">
    <vt:lpwstr/>
  </property>
  <property fmtid="{D5CDD505-2E9C-101B-9397-08002B2CF9AE}" pid="16" name="Objective-Id">
    <vt:lpwstr>A755898</vt:lpwstr>
  </property>
  <property fmtid="{D5CDD505-2E9C-101B-9397-08002B2CF9AE}" pid="17" name="Objective-Comment">
    <vt:lpwstr/>
  </property>
  <property fmtid="{D5CDD505-2E9C-101B-9397-08002B2CF9AE}" pid="18" name="Objective-Title">
    <vt:lpwstr>Invitation to Supply - Invitation PPG</vt:lpwstr>
  </property>
  <property fmtid="{D5CDD505-2E9C-101B-9397-08002B2CF9AE}" pid="19" name="Objective-IsApproved">
    <vt:bool>false</vt:bool>
  </property>
  <property fmtid="{D5CDD505-2E9C-101B-9397-08002B2CF9AE}" pid="20" name="Objective-IsPublished">
    <vt:bool>false</vt:bool>
  </property>
  <property fmtid="{D5CDD505-2E9C-101B-9397-08002B2CF9AE}" pid="21" name="Objective-Classification">
    <vt:lpwstr>[Inherited - For Official Use Only]</vt:lpwstr>
  </property>
  <property fmtid="{D5CDD505-2E9C-101B-9397-08002B2CF9AE}" pid="22" name="URL">
    <vt:lpwstr/>
  </property>
  <property fmtid="{D5CDD505-2E9C-101B-9397-08002B2CF9AE}" pid="23" name="Objective-CreationStamp">
    <vt:filetime>2016-03-03T00:47:24Z</vt:filetime>
  </property>
  <property fmtid="{D5CDD505-2E9C-101B-9397-08002B2CF9AE}" pid="24" name="Objective-Owner">
    <vt:lpwstr>Clare Venturi</vt:lpwstr>
  </property>
</Properties>
</file>